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6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383" cy="65836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51383" cy="65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2pt;height:51.84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СТРОИТЕЛЬСТВА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0173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858"/>
        <w:gridCol w:w="5315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58" w:type="dxa"/>
            <w:vAlign w:val="top"/>
            <w:textDirection w:val="lrTb"/>
            <w:noWrap w:val="false"/>
          </w:tcPr>
          <w:p>
            <w:pPr>
              <w:pStyle w:val="9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15" w:type="dxa"/>
            <w:vAlign w:val="top"/>
            <w:textDirection w:val="lrTb"/>
            <w:noWrap w:val="false"/>
          </w:tcPr>
          <w:p>
            <w:pPr>
              <w:pStyle w:val="96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________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6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Новосибирск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6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98"/>
        <w:jc w:val="center"/>
        <w:spacing w:before="0" w:beforeAutospacing="0" w:after="0" w:afterAutospacing="0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изменени</w:t>
      </w:r>
      <w:r>
        <w:rPr>
          <w:b/>
          <w:sz w:val="28"/>
          <w:szCs w:val="28"/>
        </w:rPr>
        <w:t xml:space="preserve">й</w:t>
      </w:r>
      <w:r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приказ министерства строительства </w:t>
      </w:r>
      <w:r>
        <w:rPr>
          <w:b/>
          <w:sz w:val="28"/>
          <w:szCs w:val="28"/>
        </w:rPr>
        <w:t xml:space="preserve">Новосибирской области </w:t>
      </w: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27.12.2023 № 221-НПА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7"/>
        <w:ind w:firstLine="709"/>
        <w:jc w:val="center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7"/>
        <w:ind w:firstLine="709"/>
        <w:jc w:val="center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3"/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</w:rPr>
        <w:t xml:space="preserve">ответствии </w:t>
      </w:r>
      <w:r>
        <w:rPr>
          <w:sz w:val="28"/>
          <w:szCs w:val="28"/>
        </w:rPr>
        <w:t xml:space="preserve">с приказом министерства строительства Новосибирской области </w:t>
      </w:r>
      <w:r>
        <w:rPr>
          <w:sz w:val="28"/>
          <w:szCs w:val="28"/>
        </w:rPr>
        <w:t xml:space="preserve">от 28.05.272</w:t>
      </w:r>
      <w:r>
        <w:rPr>
          <w:sz w:val="28"/>
          <w:szCs w:val="28"/>
        </w:rPr>
        <w:t xml:space="preserve"> № 272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подготовке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изменений в </w:t>
      </w:r>
      <w:r>
        <w:rPr>
          <w:sz w:val="28"/>
          <w:szCs w:val="28"/>
        </w:rPr>
        <w:t xml:space="preserve">правила землепользования и застройки отдельных поселений Новосибирского района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учетом заключения по результатам общественных обсуждений по про</w:t>
      </w:r>
      <w:r>
        <w:rPr>
          <w:sz w:val="28"/>
          <w:szCs w:val="28"/>
        </w:rPr>
        <w:t xml:space="preserve">екту внесени</w:t>
      </w:r>
      <w:r>
        <w:rPr>
          <w:sz w:val="28"/>
          <w:szCs w:val="28"/>
        </w:rPr>
        <w:t xml:space="preserve">я изменений в правила землепользования и застройки Каменского сельсовета Новосибирского района Новосибирской области от 23.07.2025, комиссии по подготовке проектов правил землепользования и застройки поселений, входящих в состав Новосибирской агломерации Н</w:t>
      </w:r>
      <w:r>
        <w:rPr>
          <w:sz w:val="28"/>
          <w:szCs w:val="28"/>
        </w:rPr>
        <w:t xml:space="preserve">овосибирской области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22.08.2025 </w:t>
      </w:r>
      <w:r>
        <w:rPr>
          <w:sz w:val="28"/>
          <w:szCs w:val="28"/>
        </w:rPr>
        <w:t xml:space="preserve">№ 16, руководствуясь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оложением о министерстве строительства Новосибирской области, утвержденным</w:t>
      </w:r>
      <w:r>
        <w:rPr>
          <w:sz w:val="28"/>
          <w:szCs w:val="28"/>
        </w:rPr>
        <w:t xml:space="preserve"> постановлением Правительства Новосибирской области              от </w:t>
      </w:r>
      <w:r>
        <w:rPr>
          <w:sz w:val="28"/>
          <w:szCs w:val="28"/>
        </w:rPr>
        <w:t xml:space="preserve">02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.201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</w:rPr>
        <w:t xml:space="preserve">398</w:t>
      </w:r>
      <w:r>
        <w:rPr>
          <w:sz w:val="28"/>
          <w:szCs w:val="28"/>
        </w:rPr>
        <w:t xml:space="preserve">-п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 р и к а з ы в а ю: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03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Внести в приказ министерства строительства Новосибирской области от </w:t>
      </w:r>
      <w:r>
        <w:rPr>
          <w:sz w:val="28"/>
          <w:szCs w:val="28"/>
        </w:rPr>
        <w:t xml:space="preserve">27.12.2023 № 221-НПА</w:t>
      </w:r>
      <w:r>
        <w:rPr>
          <w:sz w:val="28"/>
          <w:szCs w:val="28"/>
        </w:rPr>
        <w:t xml:space="preserve"> «Об утверждении правил землепользования и застройки </w:t>
      </w:r>
      <w:r>
        <w:rPr>
          <w:sz w:val="28"/>
          <w:szCs w:val="28"/>
        </w:rPr>
        <w:t xml:space="preserve">Каменского</w:t>
      </w:r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Новосибирского</w:t>
      </w:r>
      <w:r>
        <w:rPr>
          <w:sz w:val="28"/>
          <w:szCs w:val="28"/>
        </w:rPr>
        <w:t xml:space="preserve"> района Новосибирской области»</w:t>
      </w:r>
      <w:r>
        <w:rPr>
          <w:sz w:val="28"/>
          <w:szCs w:val="28"/>
        </w:rPr>
        <w:t xml:space="preserve"> 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03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правилах землепользования и застройки Каменского сельсовета Новосибирского района Новосибирской области: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03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1. </w:t>
      </w:r>
      <w:r>
        <w:rPr>
          <w:sz w:val="28"/>
          <w:szCs w:val="28"/>
          <w:highlight w:val="none"/>
        </w:rPr>
        <w:t xml:space="preserve">Таблицу № 1 пункта 41 главы 11 изложить в редакции согласно приложению к настоящему приказу.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03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2. </w:t>
      </w:r>
      <w:r>
        <w:rPr>
          <w:sz w:val="28"/>
          <w:szCs w:val="28"/>
          <w:highlight w:val="none"/>
        </w:rPr>
        <w:t xml:space="preserve">В главе 12: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03"/>
        <w:ind w:firstLine="708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1)</w:t>
      </w:r>
      <w:r>
        <w:rPr>
          <w:sz w:val="28"/>
          <w:szCs w:val="28"/>
          <w:highlight w:val="none"/>
        </w:rPr>
        <w:t xml:space="preserve"> в таблице № 2 пункта 42: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1003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а) </w:t>
      </w:r>
      <w:r>
        <w:rPr>
          <w:sz w:val="28"/>
          <w:szCs w:val="28"/>
        </w:rPr>
        <w:t xml:space="preserve">столбец</w:t>
      </w:r>
      <w:r>
        <w:rPr>
          <w:sz w:val="28"/>
          <w:szCs w:val="28"/>
        </w:rPr>
        <w:t xml:space="preserve"> «S max (га)&lt;2&gt;» </w:t>
      </w:r>
      <w:r>
        <w:rPr>
          <w:sz w:val="28"/>
          <w:szCs w:val="28"/>
        </w:rPr>
        <w:t xml:space="preserve">строк 1.4, 4.4 </w:t>
      </w:r>
      <w:r>
        <w:rPr>
          <w:sz w:val="28"/>
          <w:szCs w:val="28"/>
        </w:rPr>
        <w:t xml:space="preserve">дополнить цифрами «0,4&lt;21.1&gt;»;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03"/>
        <w:ind w:firstLine="708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б) столбец «Отступ min (процент) (м) </w:t>
      </w:r>
      <w:hyperlink w:tooltip="&lt;3&gt; Отступ min -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." w:anchor="P1639" w:history="1">
        <w:r>
          <w:rPr>
            <w:sz w:val="28"/>
            <w:szCs w:val="28"/>
            <w:highlight w:val="none"/>
          </w:rPr>
          <w:t xml:space="preserve">&lt;3&gt;</w:t>
        </w:r>
      </w:hyperlink>
      <w:r>
        <w:rPr>
          <w:sz w:val="28"/>
          <w:szCs w:val="28"/>
          <w:highlight w:val="none"/>
        </w:rPr>
        <w:t xml:space="preserve">» строк 1.1, 1.2 дополнить цифрами «1&lt;21.2&gt;»;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1003"/>
        <w:ind w:firstLine="708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в) в столбце «Процент застройки min&lt;6&gt;» строк 4.1, 4.2 цифру «5» заменить на цифру «10»;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1003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г) дополнить сноской </w:t>
      </w:r>
      <w:r>
        <w:rPr>
          <w:sz w:val="28"/>
          <w:szCs w:val="28"/>
        </w:rPr>
        <w:t xml:space="preserve">&lt;21.1&gt;</w:t>
      </w:r>
      <w:r>
        <w:rPr>
          <w:sz w:val="28"/>
          <w:szCs w:val="28"/>
          <w:highlight w:val="none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03"/>
        <w:ind w:firstLine="708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«&lt;21.1&gt; </w:t>
      </w:r>
      <w:r>
        <w:rPr>
          <w:sz w:val="28"/>
          <w:szCs w:val="28"/>
          <w:highlight w:val="none"/>
        </w:rPr>
        <w:t xml:space="preserve">Применяется  для 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неочередного предоставления Героям Российской Федерации или полным кавалерам ордена Славы в собственность бесплатн</w:t>
      </w:r>
      <w:r>
        <w:rPr>
          <w:sz w:val="28"/>
          <w:szCs w:val="28"/>
          <w:highlight w:val="none"/>
        </w:rPr>
        <w:t xml:space="preserve">о земельного участка, находящегося в государственной или муниципальной собственности, без проведения торгов для индивидуального жилищного строительства</w:t>
      </w:r>
      <w:r>
        <w:rPr>
          <w:sz w:val="28"/>
          <w:szCs w:val="28"/>
          <w:highlight w:val="none"/>
        </w:rPr>
        <w:t xml:space="preserve">, личного подсобного хозяйства (приусадебный земельный участок), ведения садоводства, ведения огородничества.»;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1003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д) д</w:t>
      </w:r>
      <w:r>
        <w:rPr>
          <w:sz w:val="28"/>
          <w:szCs w:val="28"/>
          <w:highlight w:val="none"/>
        </w:rPr>
        <w:t xml:space="preserve">ополнить сноской </w:t>
      </w:r>
      <w:r>
        <w:rPr>
          <w:sz w:val="28"/>
          <w:szCs w:val="28"/>
        </w:rPr>
        <w:t xml:space="preserve">&lt;21.2&gt;</w:t>
      </w:r>
      <w:r>
        <w:rPr>
          <w:sz w:val="28"/>
          <w:szCs w:val="28"/>
          <w:highlight w:val="none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03"/>
        <w:ind w:firstLine="708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«&lt;21.2&gt; </w:t>
      </w:r>
      <w:r>
        <w:rPr>
          <w:sz w:val="28"/>
          <w:szCs w:val="28"/>
          <w:highlight w:val="none"/>
        </w:rPr>
        <w:t xml:space="preserve">Применяется для хозяйственных построек и строительства гаражей для собственных нужд, не требующих получения разрешения на строительство.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1003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 </w:t>
      </w:r>
      <w:r>
        <w:rPr>
          <w:sz w:val="28"/>
          <w:szCs w:val="28"/>
          <w:highlight w:val="none"/>
        </w:rPr>
        <w:t xml:space="preserve">в таблице № 3 пункта 43: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03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а) </w:t>
      </w:r>
      <w:r>
        <w:rPr>
          <w:sz w:val="28"/>
          <w:szCs w:val="28"/>
          <w:highlight w:val="none"/>
        </w:rPr>
        <w:t xml:space="preserve">столбец  </w:t>
      </w:r>
      <w:r>
        <w:rPr>
          <w:sz w:val="28"/>
          <w:szCs w:val="28"/>
          <w:highlight w:val="none"/>
        </w:rPr>
        <w:t xml:space="preserve">«Наименование вида разрешенного использования (код вида)» </w:t>
      </w:r>
      <w:r>
        <w:rPr>
          <w:sz w:val="28"/>
          <w:szCs w:val="28"/>
          <w:highlight w:val="none"/>
        </w:rPr>
        <w:t xml:space="preserve">строки 17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03"/>
        <w:ind w:left="0"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«Для ведения личного подсобного хозяйства (приусадебный земельный участок) (2.2)»;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03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б) </w:t>
      </w:r>
      <w:r>
        <w:rPr>
          <w:sz w:val="28"/>
          <w:szCs w:val="28"/>
          <w:highlight w:val="none"/>
        </w:rPr>
        <w:t xml:space="preserve">в столбце «S min (га) &lt;22&gt;» строки 16 цифру </w:t>
      </w:r>
      <w:r>
        <w:rPr>
          <w:sz w:val="28"/>
          <w:szCs w:val="28"/>
        </w:rPr>
        <w:t xml:space="preserve">«0,03»</w:t>
      </w:r>
      <w:r>
        <w:rPr>
          <w:sz w:val="28"/>
          <w:szCs w:val="28"/>
        </w:rPr>
        <w:t xml:space="preserve"> заменить цифру «0,06»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03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в) </w:t>
      </w:r>
      <w:r>
        <w:rPr>
          <w:sz w:val="28"/>
          <w:szCs w:val="28"/>
        </w:rPr>
        <w:t xml:space="preserve">столбец</w:t>
      </w:r>
      <w:r>
        <w:rPr>
          <w:sz w:val="28"/>
          <w:szCs w:val="28"/>
        </w:rPr>
        <w:t xml:space="preserve"> «S max (га)&lt;23&gt;» </w:t>
      </w:r>
      <w:r>
        <w:rPr>
          <w:sz w:val="28"/>
          <w:szCs w:val="28"/>
        </w:rPr>
        <w:t xml:space="preserve">строк 16, 17, 18, 74, 75 </w:t>
      </w:r>
      <w:r>
        <w:rPr>
          <w:sz w:val="28"/>
          <w:szCs w:val="28"/>
        </w:rPr>
        <w:t xml:space="preserve"> дополнить цифрами «0,4&lt;43&gt;»;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03"/>
        <w:ind w:firstLine="708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г) дополнить сноской </w:t>
      </w:r>
      <w:r>
        <w:rPr>
          <w:sz w:val="28"/>
          <w:szCs w:val="28"/>
        </w:rPr>
        <w:t xml:space="preserve">&lt;43&gt;</w:t>
      </w:r>
      <w:r>
        <w:rPr>
          <w:sz w:val="28"/>
          <w:szCs w:val="28"/>
          <w:highlight w:val="none"/>
        </w:rPr>
        <w:t xml:space="preserve">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03"/>
        <w:ind w:firstLine="708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«&lt;43&gt; </w:t>
      </w:r>
      <w:r>
        <w:rPr>
          <w:sz w:val="28"/>
          <w:szCs w:val="28"/>
          <w:highlight w:val="none"/>
        </w:rPr>
        <w:t xml:space="preserve">Применяется  для 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неочередного предоставления Героям Российской Федерации или полным кавалерам ордена Славы в собственность бесплатн</w:t>
      </w:r>
      <w:r>
        <w:rPr>
          <w:sz w:val="28"/>
          <w:szCs w:val="28"/>
          <w:highlight w:val="none"/>
        </w:rPr>
        <w:t xml:space="preserve">о земельного участка, находящегося в государственной или муниципальной собственности, без проведения торгов для индивидуального жилищного строительства</w:t>
      </w:r>
      <w:r>
        <w:rPr>
          <w:sz w:val="28"/>
          <w:szCs w:val="28"/>
          <w:highlight w:val="none"/>
        </w:rPr>
        <w:t xml:space="preserve">, личного подсобного хозяйства (приусадебный земельный участок), ведения садоводства, ведения огородничества.».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998"/>
        <w:ind w:firstLine="708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ind w:firstLine="708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8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23" w:type="dxa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662"/>
        <w:gridCol w:w="3261"/>
      </w:tblGrid>
      <w:tr>
        <w:tblPrEx/>
        <w:trPr>
          <w:trHeight w:val="3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62" w:type="dxa"/>
            <w:vAlign w:val="top"/>
            <w:textDirection w:val="lrTb"/>
            <w:noWrap w:val="false"/>
          </w:tcPr>
          <w:p>
            <w:pPr>
              <w:pStyle w:val="966"/>
              <w:ind w:left="-250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9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Д.Н. Богомолов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6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6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6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6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6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6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6"/>
        <w:rPr>
          <w:sz w:val="20"/>
          <w:szCs w:val="20"/>
        </w:rPr>
      </w:pPr>
      <w:r>
        <w:rPr>
          <w:sz w:val="20"/>
          <w:szCs w:val="20"/>
        </w:rPr>
        <w:t xml:space="preserve">Е.Н. Гальянова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6"/>
        <w:rPr>
          <w:sz w:val="20"/>
          <w:szCs w:val="20"/>
        </w:rPr>
        <w:sectPr>
          <w:headerReference w:type="default" r:id="rId9"/>
          <w:headerReference w:type="first" r:id="rId10"/>
          <w:footerReference w:type="default" r:id="rId11"/>
          <w:footerReference w:type="first" r:id="rId12"/>
          <w:footnotePr/>
          <w:endnotePr/>
          <w:type w:val="nextPage"/>
          <w:pgSz w:w="11905" w:h="16838" w:orient="portrait"/>
          <w:pgMar w:top="1134" w:right="737" w:bottom="1134" w:left="1418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sz w:val="20"/>
          <w:szCs w:val="20"/>
        </w:rPr>
        <w:t xml:space="preserve">228</w:t>
      </w:r>
      <w:r>
        <w:rPr>
          <w:sz w:val="20"/>
          <w:szCs w:val="20"/>
        </w:rPr>
        <w:t xml:space="preserve"> 64 </w:t>
      </w:r>
      <w:r>
        <w:rPr>
          <w:sz w:val="20"/>
          <w:szCs w:val="20"/>
        </w:rPr>
        <w:t xml:space="preserve">7</w:t>
      </w:r>
      <w:r>
        <w:rPr>
          <w:sz w:val="20"/>
          <w:szCs w:val="20"/>
        </w:rPr>
        <w:t xml:space="preserve">3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22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93" w:type="dxa"/>
            <w:textDirection w:val="lrTb"/>
            <w:noWrap w:val="false"/>
          </w:tcPr>
          <w:p>
            <w:pPr>
              <w:pStyle w:val="9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6"/>
              <w:ind w:left="-4"/>
              <w:jc w:val="center"/>
              <w:tabs>
                <w:tab w:val="left" w:pos="359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приказу министерства </w:t>
            </w:r>
            <w:r>
              <w:rPr>
                <w:sz w:val="28"/>
                <w:szCs w:val="28"/>
              </w:rPr>
              <w:t xml:space="preserve">строительства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4"/>
              <w:jc w:val="center"/>
              <w:tabs>
                <w:tab w:val="left" w:pos="359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6"/>
              <w:jc w:val="center"/>
              <w:tabs>
                <w:tab w:val="left" w:pos="439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6"/>
              <w:jc w:val="center"/>
            </w:pPr>
            <w:r>
              <w:rPr>
                <w:sz w:val="28"/>
                <w:szCs w:val="28"/>
              </w:rPr>
              <w:t xml:space="preserve">от___________№______________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rPr>
          <w:highlight w:val="none"/>
        </w:rPr>
      </w:pPr>
      <w:r>
        <w:rPr>
          <w:sz w:val="28"/>
          <w:szCs w:val="28"/>
        </w:rPr>
      </w:r>
      <w:r>
        <w:t xml:space="preserve">«</w:t>
      </w:r>
      <w:r>
        <w:rPr>
          <w:sz w:val="28"/>
          <w:szCs w:val="28"/>
        </w:rPr>
        <w:t xml:space="preserve">41. Виды разрешенного использования земельных участков </w:t>
      </w:r>
      <w:r>
        <w:rPr>
          <w:sz w:val="28"/>
          <w:szCs w:val="28"/>
        </w:rPr>
        <w:t xml:space="preserve">и объектов капитального строительства для территориальных </w:t>
      </w:r>
      <w:r>
        <w:rPr>
          <w:sz w:val="28"/>
          <w:szCs w:val="28"/>
        </w:rPr>
        <w:t xml:space="preserve">зон, код вида РИ в соответствии с классификатором видов </w:t>
      </w:r>
      <w:r>
        <w:rPr>
          <w:sz w:val="28"/>
          <w:szCs w:val="28"/>
        </w:rPr>
        <w:t xml:space="preserve">разрешенного использования, утвержденным приказом </w:t>
      </w:r>
      <w:r>
        <w:rPr>
          <w:sz w:val="28"/>
          <w:szCs w:val="28"/>
        </w:rPr>
        <w:t xml:space="preserve">Федеральной службы государственной регистрации, </w:t>
      </w:r>
      <w:r>
        <w:rPr>
          <w:sz w:val="28"/>
          <w:szCs w:val="28"/>
        </w:rPr>
        <w:t xml:space="preserve">кадастра и картографии от 10.11.2020       № П/0412</w:t>
      </w:r>
      <w:r>
        <w:rPr>
          <w:highlight w:val="none"/>
        </w:rPr>
      </w:r>
      <w:r>
        <w:rPr>
          <w:highlight w:val="none"/>
        </w:rPr>
      </w:r>
    </w:p>
    <w:p>
      <w:pPr>
        <w:jc w:val="right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jc w:val="right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Таблица № 1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jc w:val="right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6"/>
        <w:gridCol w:w="2472"/>
        <w:gridCol w:w="3969"/>
        <w:gridCol w:w="4252"/>
        <w:gridCol w:w="3401"/>
      </w:tblGrid>
      <w:tr>
        <w:tblPrEx/>
        <w:trPr>
          <w:tblHeader/>
        </w:trPr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№ п.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Наименование территориальной зоны (код территориальной зоны)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Основные виды РИ (код вида РИ)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Условно разрешенные виды использования (код вида РИ)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Вспомогательные виды РИ (код вида РИ)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blHeader/>
        </w:trPr>
        <w:tc>
          <w:tcPr>
            <w:tcW w:w="566" w:type="dxa"/>
            <w:textDirection w:val="lrTb"/>
            <w:noWrap w:val="false"/>
          </w:tcPr>
          <w:p>
            <w:pPr>
              <w:pStyle w:val="9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W w:w="14094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Жилые зоны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застройки индивидуальными жилыми домами в границах земель населенных пунктов (нЖин)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Для индивидуального жилищного строительства (2.1)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Блокированная жилая застройка (2.3)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Дошкольное, начальное и среднее общее образование (3.5.1)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культурно-досуговой деятельности (3.6.1)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Ведение садоводства (13.2)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Малоэтажная многоквартирная жилая застройка (2.1.1)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автотранспорта (2.7.1)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Социальное обслуживание (3.2)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Бытовое обслуживание (3.3)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Культурное развитие (3.6)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Религиозное использование (3.7)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Амбулаторное ветеринарное обслуживание (3.10.1)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Рынки (4.3)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застройки малоэтажными жилыми домами в границах земель населенных пунктов (нЖмл)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Малоэтажная многоквартирная жилая застройка (2.1.1)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Блокированная жилая застройка (2.3)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Дошкольное, начальное и среднее общее образование (3.5.1)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культурно-досуговой деятельности (3.6.1)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Для индивидуального жилищного строительства (2.1)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Среднеэтажная жилая застройка (2.5)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автотранспорта (2.7.1)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Социальное обслуживание (3.2)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Бытовое обслуживание (3.3)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Культурное развитие (3.6)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Амбулаторное ветеринарное обслуживание (3.10.1)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Рынки (4.3)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участки, входящие в состав общего имущества собственников индивидуальных жилых домов в малоэтажном жилом комплексе (14.0)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застройки многоэтажными многоквартирными домами в границах земель населенных пунктов (нЖмн)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Многоэтажная жилая застройка (высотная застройка) (2.6)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Дошкольное, начальное и среднее общее образование (3.5.1)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культурно-досуговой деятельности (3.6.1)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Среднеэтажная жилая застройка (2.5)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автотранспорта (2.7.1)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Социальное обслуживание (3.2)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Бытовое обслуживание (3.3)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Культурное развитие (3.6)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Религиозное использование (3.7)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Амбулаторное ветеринарное обслуживание (3.10.1)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Рынки (4.3)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ведения садового хозяйства в границах земель населенных пунктов (нСсх)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общего назначения (13.0)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Ведение садоводства (13.2)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4094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Общественно-деловые зоны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6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Многофункцио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нальная общественно-деловая зона в границах земель населенных пунктов (нОм)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Малоэтажная многоквартирная жилая застройка (2.1.1)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Среднеэтажная жилая застройка (2.5)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Многоэтажная жилая застройка (высотная застройка) (2.6)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Социальное обслуживание (3.2)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Дома социального обслуживания (3.2.1)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Оказание социальной помощи населению (3.2.2)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Оказание услуг связи (3.2.3)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Общежития (3.2.4)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Бытовое обслуживание (3.3)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Образование и просвещение (3.5)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Дошкольное, начальное и среднее общее образование (3.5.1)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Среднее и высшее профессиональное образование (3.5.2)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Культурное развитие (3.6)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культурно-досуговой деятельности (3.6.1)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Парки культуры и отдыха (3.6.2)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Цирки и зверинцы (3.6.3)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Религиозное использование (3.7)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Осуществление религиозных обрядов (3.7.1)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Религиозное управление и образование (3.7.2)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управление (3.8)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Государственное управление (3.8.1)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Представительская деятельность (3.8.2)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научной деятельности (3.9)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деятельности в области гидрометеорологии и смежных с ней областях (3.9.1)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научных исследований (3.9.2)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научных испытаний (3.9.3)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Ветеринарное обслуживание (3.10)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Амбулаторное ветеринарное обслуживание (3.10.1)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Приюты для животных (3.10.2)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Предпринимательство (4.0)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торговли (торговые центры, торгово-развлекательные центры (комплексы) (4.2)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Рынки (4.3)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Банковская и страховая деятельность (4.5)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Гостиничное обслуживание (4.7)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Развлечение (4.8)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Развлекательные мероприятия (4.8.1)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азартных игр (4.8.2)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азартных игр в игорных зонах (4.8.3)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дорожного сервиса (4.9.1)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Заправка транспортных средств (4.9.1.1)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дорожного отдыха (4.9.1.2)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Автомобильные мойки (4.9.1.3)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Ремонт автомобилей (4.9.1.4)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Выставочно-ярмарочная деятельность (4.10)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автотранспорта (2.7.1)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Спорт (5.1)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спортивно-зрелищных мероприятий (5.1.1)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Оборудованные площадки для занятий спортом (5.1.4)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Склад (6.9)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делового, общественного и коммерческого назначения (ОмДОК)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управление (3.8)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Государственное управление (3.8.1)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Представительская деятельность (3.8.2)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торговли (торговые центры, торгово-развлекательные центры (комплексы) (4.2)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Рынки (4.3)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Банковская и страховая деятельность (4.5)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Малоэтажная многоквартирная жилая застройка (2.1.1)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Среднеэтажная жилая застройка (2.5)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Многоэтажная жилая застройка (высотная застройка) (2.6)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автотранспорта (2.7.1)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Гостиничное обслуживание (4.7)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торговли в границах населенных пунктов (нОмТ)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торговли (торговые центры, торгово-развлекательные центры (комплексы) (4.2)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общественного питания в границах населенных пунктов (нОмОп)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коммунально-бытового назначения (ОмКБ)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автотранспорта (2.7.1)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гаражей для собственных нужд (2.7.2)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Бытовое обслуживание (3.3)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Оказание услуг связи (3.2.3)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Склад (6.9)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Складские площадки (6.9.1)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специализированной общественной застройки в границах земель населенных пунктов (нОс)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автотранспорта (2.7.1)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Социальное обслуживание (3.2)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Дома социального обслуживания (3.2.1)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Оказание социальной помощи населению (3.2.2)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Оказание услуг связи (3.2.3)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Общежития (3.2.4)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Бытовое обслуживание (3.3)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Образование и просвещение (3.5)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Дошкольное, начальное и среднее общее образование (3.5.1)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Среднее и высшее профессиональное образование (3.5.2)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Культурное развитие (3.6)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культурно-досуговой деятельности (3.6.1)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Парки культуры и отдыха (3.6.2)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Цирки и зверинцы (3.6.3)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Религиозное использование (3.7)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Осуществление религиозных обрядов (3.7.1)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Религиозное управление и образование (3.7.2)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управление (3.8)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Государственное управление (3.8.1)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Представительская деятельность (3.8.2)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научной деятельности (3.9)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деятельности в области гидрометеорологии и смежных с ней областях (3.9.1)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научных исследований (3.9.2)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научных испытаний (3.9.3)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Предпринимательство (4.0)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торговли (торговые центры, торгово-развлекательные центры (комплексы) (4.2)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Рынки (4.3)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Банковская и страховая деятельность (4.5)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Гостиничное обслуживание (4.7)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Развлечение (4.8)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Развлекательные мероприятия (4.8.1)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азартных игр (4.8.2)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азартных игр в игорных зонах (4.8.3)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дорожного сервиса (4.9.1)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Заправка транспортных средств (4.9.1.1)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дорожного отдыха (4.9.1.2)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Автомобильные мойки (4.9.1.3)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Ремонт автомобилей (4.9.1.4)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Выставочно-ярмарочная деятельность (4.10)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Амбулаторное ветеринарное обслуживание (3.10.1)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Приюты для животных (3.10.2)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спортивно-зрелищных мероприятий (5.1.1)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Оборудованные площадки для занятий спортом (5.1.4)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Склад (6.9)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Складские площадки (6.9.1)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Малоэтажная многоквартирная жилая застройка (2.1.1)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r/>
            <w:r/>
          </w:p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дошкольных образовательных и общеобразовательных организаций (ОсДсШ)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Дошкольное, начальное и среднее общее образование (3.5.1)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Спорт (5.1)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организаций дополнительного образования (ОсДО)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Образование и просвещение (3.5)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Спорт (5.1)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культуры и искусства (ОсКи)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Культурное развитие (3.6)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культурно-досуговой деятельности (3.6.1)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Парки культуры и отдыха (3.6.2)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Цирки и зверинцы (3.6.3)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Спорт (5.1)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Образование и просвещение (3.5)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здравоохранения (ОсЗ)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Спорт (5.1)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Санаторная деятельность (9.2.1)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Дома социального обслуживания (3.2.1)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Оказание социальной помощи населению (3.2.2)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Бытовое обслуживание (3.3)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Осуществление религиозных обрядов (3.7.1)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2.11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физической культуры и массового спорта (ОсФС)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Спорт (5.1)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спортивно-зрелищных мероприятий (5.1.1)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Оборудованные площадки для занятий спортом (5.1.4)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Бытовое обслуживание (3.3)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2.12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культовых зданий и сооружений (ОсР)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Религиозное использование (3.7)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Осуществление религиозных обрядов (3.7.1)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Религиозное управление и образование (3.7.2)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2.13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специализированной общественной застройки иных видов (ОсИВ)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деятельности в области гидрометеорологии и смежных с ней областях (3.9.1)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Ветеринарное обслуживание (3.10)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Амбулаторное ветеринарное обслуживание (3.10.1)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Приюты для животных (3.10.2)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W w:w="14094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Производственные зоны, зоны инженерных и транспортной инфраструктур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Производственная зона (П)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Производственная деятельность (6.0)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Разведка и добыча полезных ископаемых (6.1)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Тяжелая промышленность (6.2)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Автомобилестроительная промышленность (6.2.1)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Легкая промышленность (6.3)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Фармацевтическая промышленность (6.3.1)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Фарфорово-фаянсовая промышленность (6.3.2)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Электронная промышленность (6.3.3)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Ювелирная промышленность (6.3.4)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Пищевая промышленность (6.4)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Нефтехимическая промышленность (6.5)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Строительная промышленность (6.6)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Энергетика (6.7)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Атомная энергетика (6.7.1)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Связь (6.8)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Склад (6.9)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Складские площадки (6.9.1)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космической деятельности (6.10)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Целлюлозно-бумажная промышленность (6.11)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Научно-производственная деятельность (6.12)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Железнодорожные пути (7.1.1)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и переработка сельскохозяйственной продукции (1.15)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гаражей для собственных нужд (2.7.2)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научных исследований (3.9.2)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научных испытаний (3.9.3)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Производственная зона в границах земель населенных пунктов (нП)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Производственная деятельность (6.0)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Разведка и добыча полезных ископаемых (6.1)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Тяжелая промышленность (6.2)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Автомобилестроительная промышленность (6.2.1)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Легкая промышленность (6.3)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Фармацевтическая промышленность (6.3.1)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Фарфорово-фаянсовая промышленность (6.3.2)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Электронная промышленность (6.3.3)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Ювелирная промышленность (6.3.4)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Пищевая промышленность (6.4)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Нефтехимическая промышленность (6.5)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Строительная промышленность (6.6)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Энергетика (6.7)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Атомная энергетика (6.7.1)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Связь (6.8)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Склад (6.9)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Складские площадки (6.9.1)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космической деятельности (6.10)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Целлюлозно-бумажная промышленность (6.11)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Научно-производственная деятельность (6.12)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Железнодорожные пути (7.1.1)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и переработка сельскохозяйственной продукции (1.15)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гаражей для собственных нужд (2.7.2)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Общежития (3.2.4)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научных исследований (3.9.2)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Проведение научных испытаний (3.9.3)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Коммунально-складская зона в границах земель населенных пунктов (нК)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гаражей для собственных нужд (2.7.2)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Общежития (3.2.4)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Бытовое обслуживание (3.3)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Выставочно-ярмарочная деятельность (4.10)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Склад (6.9)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Складские площадки (6.9.1)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Железнодорожные пути (7.1.1)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Разведка и добыча полезных ископаемых (6.1)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Тяжелая промышленность (6.2)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Автомобилестроительная промышленность (6.2.1)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Легкая промышленность (6.3)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Фармацевтическая промышленность (6.3.1)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Пищевая промышленность (6.4)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Нефтехимическая промышленность (6.5)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Строительная промышленность (6.6)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Энергетика (6.7)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Атомная энергетика (6.7.1)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Связь (6.8)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космической деятельности (6.10)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Целлюлозно-бумажная промышленность (6.11)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Научно-производственная деятельность (6.12)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Банковская и страховая деятельность (4.5)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дорожного сервиса (4.9.1)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коммунального обслуживания (ИК)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Железнодорожные пути (7.1.1)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Связь (6.8)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коммунального обслуживания в границах земель населенных пунктов (нИК)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Железнодорожные пути (7.1.1)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Общежития (3.2.4)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Связь (6.8)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транспортной инфраструктуры в границах земель населенных пунктов (нТ)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дорожного сервиса (4.9.1)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Транспорт (7.0)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Железнодорожный транспорт (7.1)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Железнодорожные пути (7.1.1)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Обслуживание железнодорожных перевозок (7.1.2)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Автомобильный транспорт (7.2)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Обслуживание перевозок пассажиров (7.2.2)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Стоянки транспорта общего пользования (7.2.3)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Водный транспорт (7.3)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Воздушный транспорт (7.4)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Внеуличный транспорт (7.6)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автотранспорта (2.7.1)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Общежития (3.2.4)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Гостиничное обслуживание (4.7)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Связь (6.8)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автомобильного транспорта (ТА)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дорожного сервиса (4.9.1)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Заправка транспортных средств (4.9.1.1)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дорожного отдыха (4.9.1.2)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Автомобильные мойки (4.9.1.3)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Ремонт автомобилей (4.9.1.4)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Автомобильный транспорт (7.2)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Обслуживание перевозок пассажиров (7.2.2)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Стоянки транспорта общего пользования (7.2.3)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Железнодорожные пути (7.1.1)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Связь (6.8)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автомобильного транспорта в границах земель населенных пунктов (нТА)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Объекты дорожного сервиса (4.9.1)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Заправка транспортных средств (4.9.1.1)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дорожного отдыха (4.9.1.2)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Автомобильные мойки (4.9.1.3)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Ремонт автомобилей (4.9.1.4)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Автомобильный транспорт (7.2)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Обслуживание перевозок пассажиров (7.2.2)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Стоянки транспорта общего пользования (7.2.3)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автотранспорта (2.7.1)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Общежития (3.2.4)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Гостиничное обслуживание (4.7)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Железнодорожные пути (7.1.1)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Обслуживание железнодорожных перевозок (7.1.2)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Связь (6.8)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стоянок легковых автомобилей в границах земель населенных пунктов (нТСа)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автотранспорта (2.7.1)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гаражей для собственных нужд (2.7.2)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Стоянки транспорта общего пользования (7.2.3)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3.10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уличной и дорожной сети (УДС)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Обслуживание перевозок пассажиров (7.2.2)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Стоянки транспорта общего пользования (7.2.3)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Внеуличный транспорт (7.6)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автотранспорта (2.7.1)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W w:w="14094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Зоны сельскохозяйственного использования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сельскохозяйственного использования (Си)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Сельскохозяйственное использование (1.0)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Растениеводство (1.1)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Выращивание зерновых и иных сельскохозяйственных культур (1.2)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Овощеводство (1.3)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Выращивание тонизирующих, лекарственных, цветочных культур (1.4)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Садоводство (1.5)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Виноградарство (1.5.1)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Выращивание льна и конопли (1.6)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Животноводство (1.7)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Скотоводство (1.8)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Звероводство (1.9)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Птицеводство (1.10)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Свиноводство (1.11)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Пчеловодство (1.12)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Рыбоводство (1.13)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Научное обеспечение сельского хозяйства (1.14)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и переработка сельскохозяйственной продукции (1.15)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Питомники (1.17)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сельскохозяйственного производства (1.18)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Сенокошение (1.19)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Выпас сельскохозяйственных животных (1.20)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Водные объекты (11.0)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Специальное пользование водными объектами (11.2)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Гидротехнические сооружения (11.3)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сельскохозяйственного использования в границах земель населенных пунктов (нСи)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Скотоводство (1.8)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Звероводство (1.9)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Птицеводство (1.10)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Свиноводство (1.11)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Рыбоводство (1.13)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Научное обеспечение сельского хозяйства (1.14)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и переработка сельскохозяйственной продукции (1.15)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сельскохозяйственного производства (1.18)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сельскохозяйственных угодий (Су)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Растениеводство (1.1)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Выращивание зерновых и иных сельскохозяйственных культур (1.2)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Овощеводство (1.3)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Выращивание тонизирующих, лекарственных, цветочных культур (1.4)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Садоводство (1.5)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Виноградарство (1.5.1)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Выращивание льна и конопли (1.6)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Сенокошение (1.19)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Выпас сельскохозяйственных животных (1.20)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Водные объекты (11.0)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Специальное пользование водными объектами (11.2)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Гидротехнические сооружения (11.3)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4.4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ведения садового хозяйства (Ссх)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общего назначения (13.0)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Ведение садоводства (13.2)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4.5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Производственная зона сельскохозяйственных предприятий в границах земель населенных пунктов (нСиПп)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Животноводство (1.7)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Скотоводство (1.8)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Звероводство (1.9)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Птицеводство (1.10)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Свиноводство (1.11)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Научное обеспечение сельского хозяйства (1.14)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и переработка сельскохозяйственной продукции (1.15)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сельскохозяйственного производства (1.18)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Сенокошение (1.19)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Выпас сельскохозяйственных животных (1.20)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Пищевая промышленность (6.4)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Амбулаторное ветеринарное обслуживание (3.10.1)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Приюты для животных (3.10.2)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ведения крестьянского фермерского хозяйства (СиКфх)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Растениеводство (1.1)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Выращивание зерновых и иных сельскохозяйственных культур (1.2)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Овощеводство (1.3)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Выращивание тонизирующих, лекарственных, цветочных культур (1.4)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Садоводство (1.5)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Виноградарство (1.5.1)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Выращивание льна и конопли (1.6)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Животноводство (1.7)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Скотоводство (1.8)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Звероводство (1.9)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Птицеводство (1.10)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Свиноводство (1.11)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Пчеловодство (1.12)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Рыбоводство (1.13)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Хранение и переработка сельскохозяйственной продукции (1.15)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Питомники (1.17)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сельскохозяйственного производства (1.18)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Сенокошение (1.19)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Выпас сельскохозяйственных животных (1.20)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Водные объекты (11.0)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Специальное пользование водными объектами (11.2)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Гидротехнические сооружения (11.3)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W w:w="14094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Зоны рекреационного назначения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5.1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озелененных территорий общего пользования (Ртоп)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Парки культуры и отдыха (3.6.2)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Охрана природных территорий (9.1)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Резервные леса (10.4)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озелененных территорий общего пользования в границах земель населенных пунктов (нРтоп)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Парки культуры и отдыха (3.6.2)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Охрана природных территорий (9.1)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Резервные леса (10.4)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5.3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отдыха (Р)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Отдых (рекреация) (5.0)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Спорт (5.1)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спортивно-зрелищных мероприятий (5.1.1)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Оборудованные площадки для занятий спортом (5.1.4)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Водный спорт (5.1.5)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Авиационный спорт (5.1.6)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Спортивные базы (5.1.7)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Природно-познавательный туризм (5.2)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Туристическое обслуживание (5.2.1)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Деятельность в сфере охотничьего хозяйства (5.3)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Причалы для маломерных судов (5.4)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Поля для гольфа или конных прогулок (5.5)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5.4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объектов отдыха в границах земель населенных пунктов (нР)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Отдых (рекреация) (5.0)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Спорт (5.1)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спортивно-зрелищных мероприятий (5.1.1)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Обеспечение занятий спортом в помещениях (5.1.2)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Площадки для занятий спортом (5.1.3)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Оборудованные площадки для занятий спортом (5.1.4)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Водный спорт (5.1.5)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Авиационный спорт (5.1.6)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Спортивные базы (5.1.7)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Природно-познавательный туризм (5.2)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Туристическое обслуживание (5.2.1)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Деятельность в сфере охотничьего хозяйства (5.3)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Причалы для маломерных судов (5.4)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Поля для гольфа или конных прогулок (5.5)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Общежития (3.2.4)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Здравоохранение (3.4)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Амбулаторно-поликлиническое обслуживание (3.4.1)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Стационарное медицинское обслуживание (3.4.2)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Медицинские организации особого назначения (3.4.3)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Гостиничное обслуживание (4.7)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Трубопроводный транспорт (7.5)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Магазины (4.4)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Общественное питание (4.6)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W w:w="14094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Зоны специального назначения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6.1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специального назначения в границах земель населенных пунктов (нСпН)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Охрана природных территорий (9.1)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Ритуальная деятельность (12.1)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Специальная деятельность (12.2)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Резервные леса (10.4)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6.2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кладбищ в границах земель населенных пунктов (нДКл)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Ритуальная деятельность (12.1)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Деловое управление (4.1)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Магазины (4.4)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Служебные гаражи (4.9)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6.3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озелененных территорий специального назначения в границах земель населенных пунктов (нДЛСп)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Охрана природных территорий (9.1)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Резервные леса (10.4)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W w:w="14094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Иные территориальные зоны: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7.1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акваторий (В)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Водные объекты (11.0)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Разведка и добыча полезных ископаемых (6.1)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акваторий в границах земель населенных пунктов (нВ)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Водные объекты (11.0)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Разведка и добыча полезных ископаемых (6.1)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 устанавливается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общего пользования водными объектами (Воп)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Общее пользование водными объектами (11.1)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общего пользования водными объектами в границах земель населенных пунктов (нВоп)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Коммунальное обслуживание (3.1)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Общее пользование водными объектами (11.1)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Административные здания организаций, обеспечивающих предоставление коммунальных услуг (3.1.2)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Стоянка транспортных средств (4.9.2)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Размещение автомобильных дорог (7.2.1)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9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7.6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Зона территории общего пользования (ТОП)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Земельные участки (территории) общего пользования (12.0)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Улично-дорожная сеть (12.0.1)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Благоустройство территории (12.0.2)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Использование лесов (10.0)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pStyle w:val="98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Предоставление коммунальных услуг (3.1.1)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shd w:val="nil" w:color="00000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hd w:val="nil" w:color="00000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hd w:val="nil" w:color="00000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hd w:val="nil" w:color="auto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                                                      ______________________                                                                                                                                           ».</w:t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shd w:val="nil" w:color="00000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hd w:val="nil" w:color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sectPr>
      <w:footnotePr/>
      <w:endnotePr/>
      <w:type w:val="nextPage"/>
      <w:pgSz w:w="16838" w:h="11905" w:orient="landscape"/>
      <w:pgMar w:top="624" w:right="850" w:bottom="737" w:left="1417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7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jc w:val="center"/>
    </w:pPr>
    <w:r/>
    <w:r/>
  </w:p>
  <w:p>
    <w:pPr>
      <w:pStyle w:val="81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241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1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8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5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2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7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4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17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59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04" w:hanging="216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8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3" w:hanging="100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78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1065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15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16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7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15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20" w:hanging="180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0" w:hanging="870"/>
      </w:pPr>
      <w:rPr>
        <w:rFonts w:ascii="Arial" w:hAnsi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0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4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0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1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9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17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1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77" w:hanging="216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17"/>
  </w:num>
  <w:num w:numId="2">
    <w:abstractNumId w:val="23"/>
  </w:num>
  <w:num w:numId="3">
    <w:abstractNumId w:val="25"/>
  </w:num>
  <w:num w:numId="4">
    <w:abstractNumId w:val="2"/>
  </w:num>
  <w:num w:numId="5">
    <w:abstractNumId w:val="29"/>
  </w:num>
  <w:num w:numId="6">
    <w:abstractNumId w:val="0"/>
  </w:num>
  <w:num w:numId="7">
    <w:abstractNumId w:val="7"/>
  </w:num>
  <w:num w:numId="8">
    <w:abstractNumId w:val="20"/>
  </w:num>
  <w:num w:numId="9">
    <w:abstractNumId w:val="27"/>
  </w:num>
  <w:num w:numId="10">
    <w:abstractNumId w:val="28"/>
  </w:num>
  <w:num w:numId="11">
    <w:abstractNumId w:val="11"/>
  </w:num>
  <w:num w:numId="12">
    <w:abstractNumId w:val="15"/>
  </w:num>
  <w:num w:numId="13">
    <w:abstractNumId w:val="30"/>
  </w:num>
  <w:num w:numId="14">
    <w:abstractNumId w:val="24"/>
  </w:num>
  <w:num w:numId="15">
    <w:abstractNumId w:val="4"/>
  </w:num>
  <w:num w:numId="16">
    <w:abstractNumId w:val="6"/>
  </w:num>
  <w:num w:numId="17">
    <w:abstractNumId w:val="33"/>
  </w:num>
  <w:num w:numId="18">
    <w:abstractNumId w:val="32"/>
  </w:num>
  <w:num w:numId="19">
    <w:abstractNumId w:val="10"/>
  </w:num>
  <w:num w:numId="20">
    <w:abstractNumId w:val="5"/>
  </w:num>
  <w:num w:numId="21">
    <w:abstractNumId w:val="35"/>
  </w:num>
  <w:num w:numId="22">
    <w:abstractNumId w:val="36"/>
  </w:num>
  <w:num w:numId="23">
    <w:abstractNumId w:val="9"/>
  </w:num>
  <w:num w:numId="24">
    <w:abstractNumId w:val="14"/>
  </w:num>
  <w:num w:numId="25">
    <w:abstractNumId w:val="19"/>
  </w:num>
  <w:num w:numId="26">
    <w:abstractNumId w:val="26"/>
  </w:num>
  <w:num w:numId="27">
    <w:abstractNumId w:val="22"/>
  </w:num>
  <w:num w:numId="28">
    <w:abstractNumId w:val="18"/>
  </w:num>
  <w:num w:numId="29">
    <w:abstractNumId w:val="31"/>
  </w:num>
  <w:num w:numId="30">
    <w:abstractNumId w:val="3"/>
  </w:num>
  <w:num w:numId="31">
    <w:abstractNumId w:val="1"/>
  </w:num>
  <w:num w:numId="32">
    <w:abstractNumId w:val="21"/>
  </w:num>
  <w:num w:numId="33">
    <w:abstractNumId w:val="16"/>
  </w:num>
  <w:num w:numId="34">
    <w:abstractNumId w:val="13"/>
  </w:num>
  <w:num w:numId="35">
    <w:abstractNumId w:val="12"/>
  </w:num>
  <w:num w:numId="36">
    <w:abstractNumId w:val="8"/>
  </w:num>
  <w:num w:numId="37">
    <w:abstractNumId w:val="34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8">
    <w:name w:val="Heading 1"/>
    <w:basedOn w:val="966"/>
    <w:next w:val="966"/>
    <w:link w:val="7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9">
    <w:name w:val="Heading 1 Char"/>
    <w:link w:val="788"/>
    <w:uiPriority w:val="9"/>
    <w:rPr>
      <w:rFonts w:ascii="Arial" w:hAnsi="Arial" w:eastAsia="Arial" w:cs="Arial"/>
      <w:sz w:val="40"/>
      <w:szCs w:val="40"/>
    </w:rPr>
  </w:style>
  <w:style w:type="paragraph" w:styleId="790">
    <w:name w:val="Heading 2"/>
    <w:basedOn w:val="966"/>
    <w:next w:val="966"/>
    <w:link w:val="7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91">
    <w:name w:val="Heading 2 Char"/>
    <w:link w:val="790"/>
    <w:uiPriority w:val="9"/>
    <w:rPr>
      <w:rFonts w:ascii="Arial" w:hAnsi="Arial" w:eastAsia="Arial" w:cs="Arial"/>
      <w:sz w:val="34"/>
    </w:rPr>
  </w:style>
  <w:style w:type="paragraph" w:styleId="792">
    <w:name w:val="Heading 3"/>
    <w:basedOn w:val="966"/>
    <w:next w:val="966"/>
    <w:link w:val="7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3">
    <w:name w:val="Heading 3 Char"/>
    <w:link w:val="792"/>
    <w:uiPriority w:val="9"/>
    <w:rPr>
      <w:rFonts w:ascii="Arial" w:hAnsi="Arial" w:eastAsia="Arial" w:cs="Arial"/>
      <w:sz w:val="30"/>
      <w:szCs w:val="30"/>
    </w:rPr>
  </w:style>
  <w:style w:type="paragraph" w:styleId="794">
    <w:name w:val="Heading 4"/>
    <w:basedOn w:val="966"/>
    <w:next w:val="966"/>
    <w:link w:val="7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5">
    <w:name w:val="Heading 4 Char"/>
    <w:link w:val="794"/>
    <w:uiPriority w:val="9"/>
    <w:rPr>
      <w:rFonts w:ascii="Arial" w:hAnsi="Arial" w:eastAsia="Arial" w:cs="Arial"/>
      <w:b/>
      <w:bCs/>
      <w:sz w:val="26"/>
      <w:szCs w:val="26"/>
    </w:rPr>
  </w:style>
  <w:style w:type="paragraph" w:styleId="796">
    <w:name w:val="Heading 5"/>
    <w:basedOn w:val="966"/>
    <w:next w:val="966"/>
    <w:link w:val="7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7">
    <w:name w:val="Heading 5 Char"/>
    <w:link w:val="796"/>
    <w:uiPriority w:val="9"/>
    <w:rPr>
      <w:rFonts w:ascii="Arial" w:hAnsi="Arial" w:eastAsia="Arial" w:cs="Arial"/>
      <w:b/>
      <w:bCs/>
      <w:sz w:val="24"/>
      <w:szCs w:val="24"/>
    </w:rPr>
  </w:style>
  <w:style w:type="paragraph" w:styleId="798">
    <w:name w:val="Heading 6"/>
    <w:basedOn w:val="966"/>
    <w:next w:val="966"/>
    <w:link w:val="7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9">
    <w:name w:val="Heading 6 Char"/>
    <w:link w:val="798"/>
    <w:uiPriority w:val="9"/>
    <w:rPr>
      <w:rFonts w:ascii="Arial" w:hAnsi="Arial" w:eastAsia="Arial" w:cs="Arial"/>
      <w:b/>
      <w:bCs/>
      <w:sz w:val="22"/>
      <w:szCs w:val="22"/>
    </w:rPr>
  </w:style>
  <w:style w:type="paragraph" w:styleId="800">
    <w:name w:val="Heading 7"/>
    <w:basedOn w:val="966"/>
    <w:next w:val="966"/>
    <w:link w:val="8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1">
    <w:name w:val="Heading 7 Char"/>
    <w:link w:val="8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2">
    <w:name w:val="Heading 8"/>
    <w:basedOn w:val="966"/>
    <w:next w:val="966"/>
    <w:link w:val="8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3">
    <w:name w:val="Heading 8 Char"/>
    <w:link w:val="802"/>
    <w:uiPriority w:val="9"/>
    <w:rPr>
      <w:rFonts w:ascii="Arial" w:hAnsi="Arial" w:eastAsia="Arial" w:cs="Arial"/>
      <w:i/>
      <w:iCs/>
      <w:sz w:val="22"/>
      <w:szCs w:val="22"/>
    </w:rPr>
  </w:style>
  <w:style w:type="paragraph" w:styleId="804">
    <w:name w:val="Heading 9"/>
    <w:basedOn w:val="966"/>
    <w:next w:val="966"/>
    <w:link w:val="8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5">
    <w:name w:val="Heading 9 Char"/>
    <w:link w:val="804"/>
    <w:uiPriority w:val="9"/>
    <w:rPr>
      <w:rFonts w:ascii="Arial" w:hAnsi="Arial" w:eastAsia="Arial" w:cs="Arial"/>
      <w:i/>
      <w:iCs/>
      <w:sz w:val="21"/>
      <w:szCs w:val="21"/>
    </w:rPr>
  </w:style>
  <w:style w:type="paragraph" w:styleId="806">
    <w:name w:val="List Paragraph"/>
    <w:basedOn w:val="966"/>
    <w:uiPriority w:val="34"/>
    <w:qFormat/>
    <w:pPr>
      <w:contextualSpacing/>
      <w:ind w:left="720"/>
    </w:pPr>
  </w:style>
  <w:style w:type="paragraph" w:styleId="807">
    <w:name w:val="No Spacing"/>
    <w:uiPriority w:val="1"/>
    <w:qFormat/>
    <w:pPr>
      <w:spacing w:before="0" w:after="0" w:line="240" w:lineRule="auto"/>
    </w:pPr>
  </w:style>
  <w:style w:type="paragraph" w:styleId="808">
    <w:name w:val="Title"/>
    <w:basedOn w:val="966"/>
    <w:next w:val="966"/>
    <w:link w:val="8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9">
    <w:name w:val="Title Char"/>
    <w:link w:val="808"/>
    <w:uiPriority w:val="10"/>
    <w:rPr>
      <w:sz w:val="48"/>
      <w:szCs w:val="48"/>
    </w:rPr>
  </w:style>
  <w:style w:type="paragraph" w:styleId="810">
    <w:name w:val="Subtitle"/>
    <w:basedOn w:val="966"/>
    <w:next w:val="966"/>
    <w:link w:val="811"/>
    <w:uiPriority w:val="11"/>
    <w:qFormat/>
    <w:pPr>
      <w:spacing w:before="200" w:after="200"/>
    </w:pPr>
    <w:rPr>
      <w:sz w:val="24"/>
      <w:szCs w:val="24"/>
    </w:rPr>
  </w:style>
  <w:style w:type="character" w:styleId="811">
    <w:name w:val="Subtitle Char"/>
    <w:link w:val="810"/>
    <w:uiPriority w:val="11"/>
    <w:rPr>
      <w:sz w:val="24"/>
      <w:szCs w:val="24"/>
    </w:rPr>
  </w:style>
  <w:style w:type="paragraph" w:styleId="812">
    <w:name w:val="Quote"/>
    <w:basedOn w:val="966"/>
    <w:next w:val="966"/>
    <w:link w:val="813"/>
    <w:uiPriority w:val="29"/>
    <w:qFormat/>
    <w:pPr>
      <w:ind w:left="720" w:right="720"/>
    </w:pPr>
    <w:rPr>
      <w:i/>
    </w:rPr>
  </w:style>
  <w:style w:type="character" w:styleId="813">
    <w:name w:val="Quote Char"/>
    <w:link w:val="812"/>
    <w:uiPriority w:val="29"/>
    <w:rPr>
      <w:i/>
    </w:rPr>
  </w:style>
  <w:style w:type="paragraph" w:styleId="814">
    <w:name w:val="Intense Quote"/>
    <w:basedOn w:val="966"/>
    <w:next w:val="966"/>
    <w:link w:val="8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5">
    <w:name w:val="Intense Quote Char"/>
    <w:link w:val="814"/>
    <w:uiPriority w:val="30"/>
    <w:rPr>
      <w:i/>
    </w:rPr>
  </w:style>
  <w:style w:type="paragraph" w:styleId="816">
    <w:name w:val="Header"/>
    <w:basedOn w:val="966"/>
    <w:link w:val="8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7">
    <w:name w:val="Header Char"/>
    <w:link w:val="816"/>
    <w:uiPriority w:val="99"/>
  </w:style>
  <w:style w:type="paragraph" w:styleId="818">
    <w:name w:val="Footer"/>
    <w:basedOn w:val="966"/>
    <w:link w:val="8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9">
    <w:name w:val="Footer Char"/>
    <w:link w:val="818"/>
    <w:uiPriority w:val="99"/>
  </w:style>
  <w:style w:type="paragraph" w:styleId="820">
    <w:name w:val="Caption"/>
    <w:basedOn w:val="966"/>
    <w:next w:val="9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1">
    <w:name w:val="Caption Char"/>
    <w:basedOn w:val="820"/>
    <w:link w:val="818"/>
    <w:uiPriority w:val="99"/>
  </w:style>
  <w:style w:type="table" w:styleId="8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48">
    <w:name w:val="Hyperlink"/>
    <w:uiPriority w:val="99"/>
    <w:unhideWhenUsed/>
    <w:rPr>
      <w:color w:val="0000ff" w:themeColor="hyperlink"/>
      <w:u w:val="single"/>
    </w:rPr>
  </w:style>
  <w:style w:type="paragraph" w:styleId="949">
    <w:name w:val="footnote text"/>
    <w:basedOn w:val="966"/>
    <w:link w:val="950"/>
    <w:uiPriority w:val="99"/>
    <w:semiHidden/>
    <w:unhideWhenUsed/>
    <w:pPr>
      <w:spacing w:after="40" w:line="240" w:lineRule="auto"/>
    </w:pPr>
    <w:rPr>
      <w:sz w:val="18"/>
    </w:rPr>
  </w:style>
  <w:style w:type="character" w:styleId="950">
    <w:name w:val="Footnote Text Char"/>
    <w:link w:val="949"/>
    <w:uiPriority w:val="99"/>
    <w:rPr>
      <w:sz w:val="18"/>
    </w:rPr>
  </w:style>
  <w:style w:type="character" w:styleId="951">
    <w:name w:val="footnote reference"/>
    <w:uiPriority w:val="99"/>
    <w:unhideWhenUsed/>
    <w:rPr>
      <w:vertAlign w:val="superscript"/>
    </w:rPr>
  </w:style>
  <w:style w:type="paragraph" w:styleId="952">
    <w:name w:val="endnote text"/>
    <w:basedOn w:val="966"/>
    <w:link w:val="953"/>
    <w:uiPriority w:val="99"/>
    <w:semiHidden/>
    <w:unhideWhenUsed/>
    <w:pPr>
      <w:spacing w:after="0" w:line="240" w:lineRule="auto"/>
    </w:pPr>
    <w:rPr>
      <w:sz w:val="20"/>
    </w:rPr>
  </w:style>
  <w:style w:type="character" w:styleId="953">
    <w:name w:val="Endnote Text Char"/>
    <w:link w:val="952"/>
    <w:uiPriority w:val="99"/>
    <w:rPr>
      <w:sz w:val="20"/>
    </w:rPr>
  </w:style>
  <w:style w:type="character" w:styleId="954">
    <w:name w:val="endnote reference"/>
    <w:uiPriority w:val="99"/>
    <w:semiHidden/>
    <w:unhideWhenUsed/>
    <w:rPr>
      <w:vertAlign w:val="superscript"/>
    </w:rPr>
  </w:style>
  <w:style w:type="paragraph" w:styleId="955">
    <w:name w:val="toc 1"/>
    <w:basedOn w:val="966"/>
    <w:next w:val="966"/>
    <w:uiPriority w:val="39"/>
    <w:unhideWhenUsed/>
    <w:pPr>
      <w:ind w:left="0" w:right="0" w:firstLine="0"/>
      <w:spacing w:after="57"/>
    </w:pPr>
  </w:style>
  <w:style w:type="paragraph" w:styleId="956">
    <w:name w:val="toc 2"/>
    <w:basedOn w:val="966"/>
    <w:next w:val="966"/>
    <w:uiPriority w:val="39"/>
    <w:unhideWhenUsed/>
    <w:pPr>
      <w:ind w:left="283" w:right="0" w:firstLine="0"/>
      <w:spacing w:after="57"/>
    </w:pPr>
  </w:style>
  <w:style w:type="paragraph" w:styleId="957">
    <w:name w:val="toc 3"/>
    <w:basedOn w:val="966"/>
    <w:next w:val="966"/>
    <w:uiPriority w:val="39"/>
    <w:unhideWhenUsed/>
    <w:pPr>
      <w:ind w:left="567" w:right="0" w:firstLine="0"/>
      <w:spacing w:after="57"/>
    </w:pPr>
  </w:style>
  <w:style w:type="paragraph" w:styleId="958">
    <w:name w:val="toc 4"/>
    <w:basedOn w:val="966"/>
    <w:next w:val="966"/>
    <w:uiPriority w:val="39"/>
    <w:unhideWhenUsed/>
    <w:pPr>
      <w:ind w:left="850" w:right="0" w:firstLine="0"/>
      <w:spacing w:after="57"/>
    </w:pPr>
  </w:style>
  <w:style w:type="paragraph" w:styleId="959">
    <w:name w:val="toc 5"/>
    <w:basedOn w:val="966"/>
    <w:next w:val="966"/>
    <w:uiPriority w:val="39"/>
    <w:unhideWhenUsed/>
    <w:pPr>
      <w:ind w:left="1134" w:right="0" w:firstLine="0"/>
      <w:spacing w:after="57"/>
    </w:pPr>
  </w:style>
  <w:style w:type="paragraph" w:styleId="960">
    <w:name w:val="toc 6"/>
    <w:basedOn w:val="966"/>
    <w:next w:val="966"/>
    <w:uiPriority w:val="39"/>
    <w:unhideWhenUsed/>
    <w:pPr>
      <w:ind w:left="1417" w:right="0" w:firstLine="0"/>
      <w:spacing w:after="57"/>
    </w:pPr>
  </w:style>
  <w:style w:type="paragraph" w:styleId="961">
    <w:name w:val="toc 7"/>
    <w:basedOn w:val="966"/>
    <w:next w:val="966"/>
    <w:uiPriority w:val="39"/>
    <w:unhideWhenUsed/>
    <w:pPr>
      <w:ind w:left="1701" w:right="0" w:firstLine="0"/>
      <w:spacing w:after="57"/>
    </w:pPr>
  </w:style>
  <w:style w:type="paragraph" w:styleId="962">
    <w:name w:val="toc 8"/>
    <w:basedOn w:val="966"/>
    <w:next w:val="966"/>
    <w:uiPriority w:val="39"/>
    <w:unhideWhenUsed/>
    <w:pPr>
      <w:ind w:left="1984" w:right="0" w:firstLine="0"/>
      <w:spacing w:after="57"/>
    </w:pPr>
  </w:style>
  <w:style w:type="paragraph" w:styleId="963">
    <w:name w:val="toc 9"/>
    <w:basedOn w:val="966"/>
    <w:next w:val="966"/>
    <w:uiPriority w:val="39"/>
    <w:unhideWhenUsed/>
    <w:pPr>
      <w:ind w:left="2268" w:right="0" w:firstLine="0"/>
      <w:spacing w:after="57"/>
    </w:pPr>
  </w:style>
  <w:style w:type="paragraph" w:styleId="964">
    <w:name w:val="TOC Heading"/>
    <w:uiPriority w:val="39"/>
    <w:unhideWhenUsed/>
  </w:style>
  <w:style w:type="paragraph" w:styleId="965">
    <w:name w:val="table of figures"/>
    <w:basedOn w:val="966"/>
    <w:next w:val="966"/>
    <w:uiPriority w:val="99"/>
    <w:unhideWhenUsed/>
    <w:pPr>
      <w:spacing w:after="0" w:afterAutospacing="0"/>
    </w:pPr>
  </w:style>
  <w:style w:type="paragraph" w:styleId="966" w:default="1">
    <w:name w:val="Normal"/>
    <w:next w:val="966"/>
    <w:link w:val="966"/>
    <w:qFormat/>
    <w:rPr>
      <w:sz w:val="24"/>
      <w:szCs w:val="24"/>
      <w:lang w:val="ru-RU" w:eastAsia="ru-RU" w:bidi="ar-SA"/>
    </w:rPr>
  </w:style>
  <w:style w:type="paragraph" w:styleId="967">
    <w:name w:val="Заголовок 1"/>
    <w:basedOn w:val="966"/>
    <w:next w:val="966"/>
    <w:link w:val="991"/>
    <w:qFormat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968">
    <w:name w:val="Заголовок 4"/>
    <w:basedOn w:val="966"/>
    <w:next w:val="968"/>
    <w:link w:val="984"/>
    <w:uiPriority w:val="9"/>
    <w:qFormat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styleId="969">
    <w:name w:val="Основной шрифт абзаца"/>
    <w:next w:val="969"/>
    <w:link w:val="966"/>
    <w:semiHidden/>
  </w:style>
  <w:style w:type="table" w:styleId="970">
    <w:name w:val="Обычная таблица"/>
    <w:next w:val="970"/>
    <w:link w:val="966"/>
    <w:semiHidden/>
    <w:tblPr/>
  </w:style>
  <w:style w:type="numbering" w:styleId="971">
    <w:name w:val="Нет списка"/>
    <w:next w:val="971"/>
    <w:link w:val="966"/>
    <w:semiHidden/>
  </w:style>
  <w:style w:type="character" w:styleId="972">
    <w:name w:val="Гиперссылка"/>
    <w:next w:val="972"/>
    <w:link w:val="966"/>
    <w:rPr>
      <w:color w:val="0000ff"/>
      <w:u w:val="single"/>
    </w:rPr>
  </w:style>
  <w:style w:type="paragraph" w:styleId="973">
    <w:name w:val="ConsPlusTitle"/>
    <w:next w:val="973"/>
    <w:link w:val="966"/>
    <w:uiPriority w:val="99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974">
    <w:name w:val="ConsPlusCell"/>
    <w:next w:val="974"/>
    <w:link w:val="966"/>
    <w:pPr>
      <w:widowControl w:val="off"/>
    </w:pPr>
    <w:rPr>
      <w:sz w:val="24"/>
      <w:szCs w:val="24"/>
      <w:lang w:val="ru-RU" w:eastAsia="ru-RU" w:bidi="ar-SA"/>
    </w:rPr>
  </w:style>
  <w:style w:type="paragraph" w:styleId="975">
    <w:name w:val="ConsPlusNonformat"/>
    <w:next w:val="975"/>
    <w:link w:val="9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76">
    <w:name w:val="Верхний колонтитул"/>
    <w:basedOn w:val="966"/>
    <w:next w:val="976"/>
    <w:link w:val="97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77">
    <w:name w:val="Верхний колонтитул Знак"/>
    <w:next w:val="977"/>
    <w:link w:val="976"/>
    <w:uiPriority w:val="99"/>
    <w:rPr>
      <w:sz w:val="24"/>
      <w:szCs w:val="24"/>
    </w:rPr>
  </w:style>
  <w:style w:type="paragraph" w:styleId="978">
    <w:name w:val="Нижний колонтитул"/>
    <w:basedOn w:val="966"/>
    <w:next w:val="978"/>
    <w:link w:val="97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79">
    <w:name w:val="Нижний колонтитул Знак"/>
    <w:next w:val="979"/>
    <w:link w:val="978"/>
    <w:rPr>
      <w:sz w:val="24"/>
      <w:szCs w:val="24"/>
    </w:rPr>
  </w:style>
  <w:style w:type="paragraph" w:styleId="980">
    <w:name w:val=" Знак"/>
    <w:basedOn w:val="966"/>
    <w:next w:val="980"/>
    <w:link w:val="9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81">
    <w:name w:val="Обычный (веб)"/>
    <w:basedOn w:val="966"/>
    <w:next w:val="981"/>
    <w:link w:val="966"/>
    <w:uiPriority w:val="99"/>
    <w:pPr>
      <w:spacing w:before="100" w:beforeAutospacing="1" w:after="100" w:afterAutospacing="1"/>
    </w:pPr>
  </w:style>
  <w:style w:type="paragraph" w:styleId="982">
    <w:name w:val="ConsPlusNormal"/>
    <w:next w:val="982"/>
    <w:link w:val="1006"/>
    <w:rPr>
      <w:rFonts w:ascii="Arial" w:hAnsi="Arial" w:cs="Arial"/>
      <w:lang w:val="ru-RU" w:eastAsia="ru-RU" w:bidi="ar-SA"/>
    </w:rPr>
  </w:style>
  <w:style w:type="paragraph" w:styleId="983">
    <w:name w:val="s_1"/>
    <w:basedOn w:val="966"/>
    <w:next w:val="983"/>
    <w:link w:val="966"/>
    <w:pPr>
      <w:spacing w:before="100" w:beforeAutospacing="1" w:after="100" w:afterAutospacing="1"/>
    </w:pPr>
  </w:style>
  <w:style w:type="character" w:styleId="984">
    <w:name w:val="Заголовок 4 Знак"/>
    <w:next w:val="984"/>
    <w:link w:val="968"/>
    <w:uiPriority w:val="9"/>
    <w:rPr>
      <w:b/>
      <w:bCs/>
      <w:sz w:val="24"/>
      <w:szCs w:val="24"/>
    </w:rPr>
  </w:style>
  <w:style w:type="paragraph" w:styleId="985">
    <w:name w:val="s_22"/>
    <w:basedOn w:val="966"/>
    <w:next w:val="985"/>
    <w:link w:val="966"/>
    <w:pPr>
      <w:spacing w:before="100" w:beforeAutospacing="1" w:after="100" w:afterAutospacing="1"/>
    </w:pPr>
  </w:style>
  <w:style w:type="paragraph" w:styleId="986">
    <w:name w:val="Текст выноски"/>
    <w:basedOn w:val="966"/>
    <w:next w:val="986"/>
    <w:link w:val="987"/>
    <w:rPr>
      <w:rFonts w:ascii="Tahoma" w:hAnsi="Tahoma" w:cs="Tahoma"/>
      <w:sz w:val="16"/>
      <w:szCs w:val="16"/>
    </w:rPr>
  </w:style>
  <w:style w:type="character" w:styleId="987">
    <w:name w:val="Текст выноски Знак"/>
    <w:next w:val="987"/>
    <w:link w:val="986"/>
    <w:rPr>
      <w:rFonts w:ascii="Tahoma" w:hAnsi="Tahoma" w:cs="Tahoma"/>
      <w:sz w:val="16"/>
      <w:szCs w:val="16"/>
    </w:rPr>
  </w:style>
  <w:style w:type="paragraph" w:styleId="988">
    <w:name w:val="Абзац списка"/>
    <w:basedOn w:val="966"/>
    <w:next w:val="988"/>
    <w:link w:val="100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89">
    <w:name w:val="Основной текст с отступом"/>
    <w:basedOn w:val="966"/>
    <w:next w:val="989"/>
    <w:link w:val="990"/>
    <w:pPr>
      <w:ind w:left="283"/>
      <w:spacing w:after="120"/>
    </w:pPr>
    <w:rPr>
      <w:sz w:val="28"/>
      <w:szCs w:val="28"/>
    </w:rPr>
  </w:style>
  <w:style w:type="character" w:styleId="990">
    <w:name w:val="Основной текст с отступом Знак"/>
    <w:next w:val="990"/>
    <w:link w:val="989"/>
    <w:rPr>
      <w:sz w:val="28"/>
      <w:szCs w:val="28"/>
    </w:rPr>
  </w:style>
  <w:style w:type="character" w:styleId="991">
    <w:name w:val="Заголовок 1 Знак"/>
    <w:next w:val="991"/>
    <w:link w:val="967"/>
    <w:rPr>
      <w:rFonts w:ascii="Cambria" w:hAnsi="Cambria" w:eastAsia="Times New Roman" w:cs="Times New Roman"/>
      <w:b/>
      <w:bCs/>
      <w:sz w:val="32"/>
      <w:szCs w:val="32"/>
    </w:rPr>
  </w:style>
  <w:style w:type="character" w:styleId="992">
    <w:name w:val="Знак примечания"/>
    <w:next w:val="992"/>
    <w:link w:val="966"/>
    <w:rPr>
      <w:sz w:val="16"/>
      <w:szCs w:val="16"/>
    </w:rPr>
  </w:style>
  <w:style w:type="paragraph" w:styleId="993">
    <w:name w:val="Текст примечания"/>
    <w:basedOn w:val="966"/>
    <w:next w:val="993"/>
    <w:link w:val="994"/>
    <w:rPr>
      <w:sz w:val="20"/>
      <w:szCs w:val="20"/>
    </w:rPr>
  </w:style>
  <w:style w:type="character" w:styleId="994">
    <w:name w:val="Текст примечания Знак"/>
    <w:basedOn w:val="969"/>
    <w:next w:val="994"/>
    <w:link w:val="993"/>
  </w:style>
  <w:style w:type="paragraph" w:styleId="995">
    <w:name w:val="Тема примечания"/>
    <w:basedOn w:val="993"/>
    <w:next w:val="993"/>
    <w:link w:val="996"/>
    <w:rPr>
      <w:b/>
      <w:bCs/>
    </w:rPr>
  </w:style>
  <w:style w:type="character" w:styleId="996">
    <w:name w:val="Тема примечания Знак"/>
    <w:next w:val="996"/>
    <w:link w:val="995"/>
    <w:rPr>
      <w:b/>
      <w:bCs/>
    </w:rPr>
  </w:style>
  <w:style w:type="paragraph" w:styleId="997">
    <w:name w:val="empty"/>
    <w:basedOn w:val="966"/>
    <w:next w:val="997"/>
    <w:link w:val="966"/>
    <w:pPr>
      <w:spacing w:before="100" w:beforeAutospacing="1" w:after="100" w:afterAutospacing="1"/>
    </w:pPr>
  </w:style>
  <w:style w:type="paragraph" w:styleId="998">
    <w:name w:val="s_3"/>
    <w:basedOn w:val="966"/>
    <w:next w:val="998"/>
    <w:link w:val="966"/>
    <w:pPr>
      <w:spacing w:before="100" w:beforeAutospacing="1" w:after="100" w:afterAutospacing="1"/>
    </w:pPr>
  </w:style>
  <w:style w:type="paragraph" w:styleId="999">
    <w:name w:val="s_16"/>
    <w:basedOn w:val="966"/>
    <w:next w:val="999"/>
    <w:link w:val="966"/>
    <w:pPr>
      <w:spacing w:before="100" w:beforeAutospacing="1" w:after="100" w:afterAutospacing="1"/>
    </w:pPr>
  </w:style>
  <w:style w:type="character" w:styleId="1000">
    <w:name w:val="Выделение"/>
    <w:next w:val="1000"/>
    <w:link w:val="966"/>
    <w:uiPriority w:val="20"/>
    <w:qFormat/>
    <w:rPr>
      <w:i/>
      <w:iCs/>
    </w:rPr>
  </w:style>
  <w:style w:type="paragraph" w:styleId="1001">
    <w:name w:val="Основной текст"/>
    <w:basedOn w:val="966"/>
    <w:next w:val="1001"/>
    <w:link w:val="1002"/>
    <w:uiPriority w:val="99"/>
    <w:unhideWhenUsed/>
    <w:pPr>
      <w:spacing w:after="120" w:line="276" w:lineRule="auto"/>
    </w:pPr>
    <w:rPr>
      <w:rFonts w:ascii="Calibri" w:hAnsi="Calibri"/>
      <w:sz w:val="22"/>
      <w:szCs w:val="22"/>
    </w:rPr>
  </w:style>
  <w:style w:type="character" w:styleId="1002">
    <w:name w:val="Основной текст Знак"/>
    <w:next w:val="1002"/>
    <w:link w:val="1001"/>
    <w:uiPriority w:val="99"/>
    <w:rPr>
      <w:rFonts w:ascii="Calibri" w:hAnsi="Calibri"/>
      <w:sz w:val="22"/>
      <w:szCs w:val="22"/>
    </w:rPr>
  </w:style>
  <w:style w:type="paragraph" w:styleId="1003">
    <w:name w:val="Без интервала,с интервалом,Без интервала1,No Spacing,No Spacing1,Без интервала11"/>
    <w:next w:val="1003"/>
    <w:link w:val="1004"/>
    <w:uiPriority w:val="1"/>
    <w:qFormat/>
    <w:pPr>
      <w:jc w:val="both"/>
    </w:pPr>
    <w:rPr>
      <w:sz w:val="24"/>
      <w:szCs w:val="24"/>
      <w:lang w:val="ru-RU" w:eastAsia="ru-RU" w:bidi="ar-SA"/>
    </w:rPr>
  </w:style>
  <w:style w:type="character" w:styleId="1004">
    <w:name w:val="Без интервала Знак,с интервалом Знак,Без интервала1 Знак,No Spacing Знак,No Spacing1 Знак"/>
    <w:next w:val="1004"/>
    <w:link w:val="1003"/>
    <w:uiPriority w:val="1"/>
    <w:rPr>
      <w:sz w:val="24"/>
      <w:szCs w:val="24"/>
    </w:rPr>
  </w:style>
  <w:style w:type="table" w:styleId="1005">
    <w:name w:val="Сетка таблицы"/>
    <w:basedOn w:val="970"/>
    <w:next w:val="1005"/>
    <w:link w:val="966"/>
    <w:uiPriority w:val="59"/>
    <w:tblPr/>
  </w:style>
  <w:style w:type="character" w:styleId="1006">
    <w:name w:val="ConsPlusNormal Знак"/>
    <w:next w:val="1006"/>
    <w:link w:val="982"/>
    <w:rPr>
      <w:rFonts w:ascii="Arial" w:hAnsi="Arial" w:cs="Arial"/>
    </w:rPr>
  </w:style>
  <w:style w:type="character" w:styleId="1007">
    <w:name w:val="Абзац списка Знак"/>
    <w:next w:val="1007"/>
    <w:link w:val="988"/>
    <w:uiPriority w:val="34"/>
    <w:rPr>
      <w:rFonts w:ascii="Calibri" w:hAnsi="Calibri" w:eastAsia="Calibri"/>
      <w:sz w:val="22"/>
      <w:szCs w:val="22"/>
      <w:lang w:eastAsia="en-US"/>
    </w:rPr>
  </w:style>
  <w:style w:type="character" w:styleId="1008" w:default="1">
    <w:name w:val="Default Paragraph Font"/>
    <w:uiPriority w:val="1"/>
    <w:semiHidden/>
    <w:unhideWhenUsed/>
  </w:style>
  <w:style w:type="numbering" w:styleId="1009" w:default="1">
    <w:name w:val="No List"/>
    <w:uiPriority w:val="99"/>
    <w:semiHidden/>
    <w:unhideWhenUsed/>
  </w:style>
  <w:style w:type="table" w:styleId="101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РЕГИОНАЛЬНОГО РАЗВИТИЯ РОССИЙСКОЙ ФЕДЕРАЦИИ</dc:title>
  <dc:creator>Ивашина</dc:creator>
  <cp:revision>76</cp:revision>
  <dcterms:created xsi:type="dcterms:W3CDTF">2021-01-27T03:27:00Z</dcterms:created>
  <dcterms:modified xsi:type="dcterms:W3CDTF">2025-08-21T02:31:54Z</dcterms:modified>
  <cp:version>917504</cp:version>
</cp:coreProperties>
</file>