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3"/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5"/>
        <w:gridCol w:w="4855"/>
      </w:tblGrid>
      <w:tr>
        <w:tblPrEx/>
        <w:trPr>
          <w:trHeight w:val="415"/>
        </w:trPr>
        <w:tc>
          <w:tcPr>
            <w:tcW w:w="4925" w:type="dxa"/>
            <w:textDirection w:val="lrTb"/>
            <w:noWrap w:val="false"/>
          </w:tcPr>
          <w:p>
            <w:pPr>
              <w:pStyle w:val="8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8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№ </w:t>
            </w:r>
            <w:r>
              <w:rPr>
                <w:sz w:val="28"/>
                <w:szCs w:val="28"/>
              </w:rPr>
              <w:t xml:space="preserve">________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г. Новосибирск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ind w:firstLine="708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О внесении изменения в приказ министерства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3"/>
        <w:ind w:firstLine="708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строительства Новосибирской области от 05.12.2018 № 611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3"/>
        <w:ind w:firstLine="708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yellow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3"/>
        <w:ind w:firstLine="567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 р и к а з ы в а ю: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ind w:firstLine="567"/>
        <w:jc w:val="both"/>
      </w:pPr>
      <w:r>
        <w:t xml:space="preserve">Внести в приказ министерства строительства Новосибирской области от 05.12.2018 № 611 «Об утверждении порядка подготовки заключения о возможности (невозможности) реализации масштабного инвестиционного проекта на земельном участке» следующее изменение:</w:t>
      </w:r>
      <w:r/>
    </w:p>
    <w:p>
      <w:pPr>
        <w:pStyle w:val="86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при министерстве строительства Новосибирской области по определению возможности (невозможности) реализации масштабного инвестиционного проекта на земельном участке изложить в редакции согласно приложению к настоящему приказу.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       Д.Н. Богомолов</w:t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rPr>
          <w:rFonts w:eastAsiaTheme="minorHAnsi"/>
          <w:sz w:val="28"/>
          <w:szCs w:val="28"/>
          <w:lang w:eastAsia="en-US"/>
        </w:rPr>
        <w:sectPr>
          <w:headerReference w:type="default" r:id="rId8"/>
          <w:headerReference w:type="even" r:id="rId9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Приложение </w:t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к приказу</w:t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министерства строительства</w:t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Новосибирской области</w:t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от __.__._____ № _____</w:t>
      </w:r>
      <w:r/>
    </w:p>
    <w:p>
      <w:r>
        <w:rPr>
          <w:rFonts w:eastAsia="Calibri" w:eastAsiaTheme="minorHAnsi"/>
          <w:sz w:val="28"/>
          <w:szCs w:val="28"/>
          <w:highlight w:val="none"/>
          <w:lang w:eastAsia="en-US"/>
        </w:rPr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«Утвержден</w:t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приказом</w:t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министерства строительства НСО</w:t>
      </w:r>
      <w:r/>
    </w:p>
    <w:p>
      <w:pPr>
        <w:jc w:val="right"/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от 05.12.2018 № 611»</w:t>
      </w:r>
      <w:r/>
    </w:p>
    <w:p>
      <w:pPr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Состав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комиссии при министерстве строительства Новосибирской области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по определению возможности (невозможности) реализации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масштабного инвестиционного проекта на земельном участке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Поскачин</w:t>
        <w:tab/>
        <w:tab/>
        <w:tab/>
        <w:t xml:space="preserve">-</w:t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заместитель министра строительства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Олег Владимирович</w:t>
        <w:tab/>
        <w:tab/>
        <w:t xml:space="preserve">Новосибирской области, председатель комиссии;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Тилилицин</w:t>
        <w:tab/>
        <w:tab/>
        <w:tab/>
        <w:t xml:space="preserve">-</w:t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начальник управления контроля в области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долевого</w:t>
      </w:r>
      <w:r/>
    </w:p>
    <w:p>
      <w:pPr>
        <w:rPr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Евгений Иванович</w:t>
        <w:tab/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строительства и инженерного обеспечения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ab/>
        <w:tab/>
        <w:tab/>
        <w:tab/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министерства строительства Новосибирской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ab/>
        <w:tab/>
        <w:tab/>
        <w:tab/>
        <w:t xml:space="preserve">области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, заместитель председателя комиссии;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0"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Казакова</w:t>
        <w:tab/>
        <w:tab/>
        <w:tab/>
        <w:t xml:space="preserve">-</w:t>
        <w:tab/>
        <w:t xml:space="preserve">главный эксперт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отдела анализа в области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0"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Наталья Борисовна</w:t>
        <w:tab/>
        <w:tab/>
        <w:t xml:space="preserve">долевого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строительства управления контроля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0"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ab/>
        <w:tab/>
        <w:tab/>
        <w:tab/>
        <w:tab/>
        <w:t xml:space="preserve">области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долевого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строительства и инженерного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0"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ab/>
        <w:tab/>
        <w:tab/>
        <w:tab/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обеспечения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министерства строительства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0"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ab/>
        <w:tab/>
        <w:tab/>
        <w:tab/>
        <w:tab/>
        <w:t xml:space="preserve">Новосибирской области, секретарь комиссии;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Вольтер</w:t>
        <w:tab/>
        <w:tab/>
        <w:tab/>
        <w:t xml:space="preserve">-</w:t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начальник отдела правового обеспечения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Роман Георгиевич</w:t>
        <w:tab/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министерства строительства Новосибирской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области</w:t>
      </w:r>
      <w: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Косинова</w:t>
        <w:tab/>
        <w:tab/>
        <w:tab/>
        <w:t xml:space="preserve">-</w:t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начальник отдела анализа в области долевого</w:t>
      </w:r>
      <w:r/>
    </w:p>
    <w:p>
      <w:pPr>
        <w:rPr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Олеся Леонидовна</w:t>
        <w:tab/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строительства управления контроля в области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долевого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строительства и инженерного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обеспечения </w:t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министерства строительства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Новосибирской области;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Рахимова</w:t>
        <w:tab/>
        <w:tab/>
        <w:tab/>
        <w:t xml:space="preserve">-</w:t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начальник отдела по работе с проблемными </w:t>
      </w:r>
      <w:r/>
    </w:p>
    <w:p>
      <w:pPr>
        <w:rPr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Наиля Шалкатовна</w:t>
        <w:tab/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объектами управления контроля в области 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долевого строительства и инженерного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обеспечения министерства строительства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Новосибирской области;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Савонина</w:t>
        <w:tab/>
        <w:tab/>
        <w:tab/>
        <w:t xml:space="preserve">-</w:t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начальник управления архитектуры и 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rPr>
          <w:rFonts w:eastAsiaTheme="minorHAnsi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Екатерина Геннадьевна</w:t>
        <w:tab/>
        <w:tab/>
      </w: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градостроительства министерства строительства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2832" w:firstLine="708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sz w:val="28"/>
          <w:szCs w:val="28"/>
          <w:highlight w:val="none"/>
          <w:lang w:eastAsia="en-US"/>
        </w:rPr>
        <w:t xml:space="preserve">Новосибирской области.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0" w:firstLine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sectPr>
      <w:footnotePr/>
      <w:endnotePr/>
      <w:type w:val="nextPage"/>
      <w:pgSz w:w="11906" w:h="16838" w:orient="portrait"/>
      <w:pgMar w:top="1134" w:right="707" w:bottom="1134" w:left="1418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5"/>
    <w:uiPriority w:val="99"/>
    <w:unhideWhenUsed/>
    <w:rPr>
      <w:vertAlign w:val="superscript"/>
    </w:rPr>
  </w:style>
  <w:style w:type="character" w:styleId="802">
    <w:name w:val="endnote reference"/>
    <w:basedOn w:val="835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5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5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5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5"/>
    <w:uiPriority w:val="10"/>
    <w:qFormat/>
    <w:rPr>
      <w:sz w:val="48"/>
      <w:szCs w:val="48"/>
    </w:rPr>
  </w:style>
  <w:style w:type="character" w:styleId="823">
    <w:name w:val="Subtitle Char"/>
    <w:basedOn w:val="835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5"/>
    <w:uiPriority w:val="99"/>
    <w:qFormat/>
  </w:style>
  <w:style w:type="character" w:styleId="827">
    <w:name w:val="Footer Char"/>
    <w:basedOn w:val="835"/>
    <w:uiPriority w:val="99"/>
    <w:qFormat/>
  </w:style>
  <w:style w:type="character" w:styleId="828">
    <w:name w:val="Caption Char"/>
    <w:uiPriority w:val="99"/>
    <w:qFormat/>
  </w:style>
  <w:style w:type="character" w:styleId="829">
    <w:name w:val="Footnote Text Char"/>
    <w:uiPriority w:val="99"/>
    <w:qFormat/>
    <w:rPr>
      <w:sz w:val="18"/>
    </w:rPr>
  </w:style>
  <w:style w:type="character" w:styleId="830">
    <w:name w:val="Привязка сноски"/>
    <w:rPr>
      <w:vertAlign w:val="superscript"/>
    </w:rPr>
  </w:style>
  <w:style w:type="character" w:styleId="831">
    <w:name w:val="Footnote Characters"/>
    <w:uiPriority w:val="99"/>
    <w:unhideWhenUsed/>
    <w:qFormat/>
    <w:rPr>
      <w:vertAlign w:val="superscript"/>
    </w:rPr>
  </w:style>
  <w:style w:type="character" w:styleId="832">
    <w:name w:val="Endnote Text Char"/>
    <w:uiPriority w:val="99"/>
    <w:qFormat/>
    <w:rPr>
      <w:sz w:val="20"/>
    </w:rPr>
  </w:style>
  <w:style w:type="character" w:styleId="833">
    <w:name w:val="Привязка концевой сноски"/>
    <w:rPr>
      <w:vertAlign w:val="superscript"/>
    </w:rPr>
  </w:style>
  <w:style w:type="character" w:styleId="834">
    <w:name w:val="Endnote Characters"/>
    <w:uiPriority w:val="99"/>
    <w:semiHidden/>
    <w:unhideWhenUsed/>
    <w:qFormat/>
    <w:rPr>
      <w:vertAlign w:val="superscript"/>
    </w:rPr>
  </w:style>
  <w:style w:type="character" w:styleId="835" w:default="1">
    <w:name w:val="Default Paragraph Font"/>
    <w:uiPriority w:val="1"/>
    <w:semiHidden/>
    <w:unhideWhenUsed/>
    <w:qFormat/>
  </w:style>
  <w:style w:type="character" w:styleId="836" w:customStyle="1">
    <w:name w:val="Текст выноски Знак"/>
    <w:basedOn w:val="835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37">
    <w:name w:val="Интернет-ссылка"/>
    <w:basedOn w:val="835"/>
    <w:uiPriority w:val="99"/>
    <w:unhideWhenUsed/>
    <w:rPr>
      <w:color w:val="0000ff" w:themeColor="hyperlink"/>
      <w:u w:val="single"/>
    </w:rPr>
  </w:style>
  <w:style w:type="character" w:styleId="838" w:customStyle="1">
    <w:name w:val="Верхний колонтитул Знак"/>
    <w:basedOn w:val="8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customStyle="1">
    <w:name w:val="Нижний колонтитул Знак"/>
    <w:basedOn w:val="8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Заголовок"/>
    <w:basedOn w:val="803"/>
    <w:next w:val="84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41">
    <w:name w:val="Body Text"/>
    <w:basedOn w:val="803"/>
    <w:pPr>
      <w:spacing w:before="0" w:after="140" w:line="276" w:lineRule="auto"/>
    </w:pPr>
  </w:style>
  <w:style w:type="paragraph" w:styleId="842">
    <w:name w:val="List"/>
    <w:basedOn w:val="841"/>
    <w:rPr>
      <w:rFonts w:cs="Droid Sans Devanagari"/>
    </w:rPr>
  </w:style>
  <w:style w:type="paragraph" w:styleId="843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4">
    <w:name w:val="Указатель"/>
    <w:basedOn w:val="803"/>
    <w:qFormat/>
    <w:pPr>
      <w:suppressLineNumbers/>
    </w:pPr>
    <w:rPr>
      <w:rFonts w:cs="Droid Sans Devanagari"/>
    </w:r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20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2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3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4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5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6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57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58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59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0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1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63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64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865">
    <w:name w:val="Balloon Text"/>
    <w:basedOn w:val="80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66">
    <w:name w:val="Верхний и нижний колонтитулы"/>
    <w:basedOn w:val="803"/>
    <w:qFormat/>
  </w:style>
  <w:style w:type="paragraph" w:styleId="867">
    <w:name w:val="Header"/>
    <w:basedOn w:val="80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80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9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numbering" w:styleId="870" w:default="1">
    <w:name w:val="No List"/>
    <w:uiPriority w:val="99"/>
    <w:semiHidden/>
    <w:unhideWhenUsed/>
    <w:qFormat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Косинова Олеся Леонидовна</dc:creator>
  <dc:description/>
  <dc:language>ru-RU</dc:language>
  <cp:revision>17</cp:revision>
  <dcterms:created xsi:type="dcterms:W3CDTF">2023-01-20T09:29:00Z</dcterms:created>
  <dcterms:modified xsi:type="dcterms:W3CDTF">2024-12-06T08:56:29Z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