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left="0" w:right="0" w:firstLine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0977" cy="656467"/>
                <wp:effectExtent l="0" t="0" r="0" b="0"/>
                <wp:docPr id="1" name="_x0000_i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-805" t="-680" r="-805" b="-680"/>
                        <a:stretch/>
                      </pic:blipFill>
                      <pic:spPr bwMode="auto">
                        <a:xfrm>
                          <a:off x="0" y="0"/>
                          <a:ext cx="550977" cy="656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38pt;height:51.69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54"/>
      </w:pPr>
      <w:r/>
      <w:r/>
    </w:p>
    <w:p>
      <w:pPr>
        <w:pStyle w:val="892"/>
        <w:ind w:left="0" w:right="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МИНИСТЕРСТВО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0" w:right="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СТРОИТЕЛЬСТВА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ind w:left="0" w:right="0"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left="0" w:right="0" w:firstLine="220"/>
        <w:jc w:val="center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Губернатора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left="0" w:right="0" w:firstLine="220"/>
        <w:jc w:val="center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я</w:t>
      </w:r>
      <w:r>
        <w:rPr>
          <w:b/>
          <w:sz w:val="28"/>
          <w:szCs w:val="28"/>
        </w:rPr>
        <w:t xml:space="preserve"> в постановление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Губернатора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от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15.01.2018</w:t>
      </w:r>
      <w:r>
        <w:rPr>
          <w:b/>
          <w:sz w:val="28"/>
          <w:szCs w:val="28"/>
        </w:rPr>
        <w:t xml:space="preserve"> № 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8</w:t>
      </w:r>
      <w:r>
        <w:rPr>
          <w:b/>
          <w:sz w:val="28"/>
          <w:szCs w:val="28"/>
        </w:rPr>
        <w:t xml:space="preserve">-п»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Новосибирской области «О внесении изменени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Губернатора Новосибирской области от 15.01.2018 № 8» (далее – проект Постановления) в части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подраздел 7.2 «Муниципальные услуги, работы» отраслевого раздела 07 «Градостроительная деятельность, строительств</w:t>
      </w:r>
      <w:r>
        <w:rPr>
          <w:rFonts w:ascii="Times New Roman" w:hAnsi="Times New Roman" w:cs="Times New Roman"/>
          <w:sz w:val="28"/>
          <w:szCs w:val="28"/>
        </w:rPr>
        <w:t xml:space="preserve">о и архитектура» Регионального перечня (классификатора) государственных (муниципальных) услуг и работ Новосибирской 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ласти обусловлен необходимостью установления требований к осуществлению деятельности и к градостроительному регламенту в границах территории достопримечательных мест.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пунктом 3 части 2 статьи 30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остроительного кодекса Российской Федерации (далее – ГрК РФ) градостроительные регламенты являются частью Правил землепользования и застройки, утверждаемых представительным органом местного самоуправления, за исключением случаев, предусмотренных статьей 63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ГрК РФ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8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силу части 3 статьи 56.4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25.06.2002 № 73-ФЗ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«Об объектах культурного наследия (памятниках истории и культуры) народов Российской Федерации» (далее – Федеральный закон от 25.06.2002 № 73-ФЗ) требования к осуществлению деятельности в границах территории достопримечательного места и треб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ования к градостроительному регламенту в границах территории достопримечательного места учитываются в документах территориального планирования, градостроительных регламентах, устанавливаемых правилами землепользования и застройки муниципальных образований.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8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силу подпункта 3 пункта 3 статьи 5.1 Федерального закона от 25.06.2002 № 73-ФЗ требования к осуществлению деятельности в границах территории достопримечательного места, требования к градостроительному регламенту в границах территории д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остопримечательного места устанавливаются органом местного самоуправления, уполномоченным в области сохранения, использования, популяризации и государственной охраны объектов культурного наследия, – для достопримечательного места (муниципального) значения.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88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Для установления требований к осуществлению деятельности и к градостроительному регламенту в границах территории достопримечательного места подготовлен данный проект Постановления.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не подлежит оценке регулирующего воздействия в связи с тем, что не содержит положений, устанавливающих новые или изменяющих ранее предусмотренные нормативными правовыми актами обязанности для субъектов предприни</w:t>
      </w:r>
      <w:r>
        <w:rPr>
          <w:rFonts w:ascii="Times New Roman" w:hAnsi="Times New Roman" w:cs="Times New Roman"/>
          <w:sz w:val="28"/>
          <w:szCs w:val="28"/>
        </w:rPr>
        <w:t xml:space="preserve">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актов, затрагивающих вопросы осуществления предпринимательской и инвестиционной деятельности.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left="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left="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eastAsia="Calibri" w:cs="Times New Roman"/>
          <w:color w:val="auto"/>
          <w:sz w:val="28"/>
          <w:szCs w:val="28"/>
          <w:lang w:val="ru-RU" w:eastAsia="zh-CN" w:bidi="ar-SA"/>
        </w:rPr>
        <w:t xml:space="preserve">Д.Н. Богомолов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4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pStyle w:val="854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p>
      <w:pPr>
        <w:pStyle w:val="854"/>
        <w:jc w:val="both"/>
      </w:pPr>
      <w:r>
        <w:rPr>
          <w:rFonts w:eastAsia="Calibri"/>
          <w:sz w:val="20"/>
          <w:szCs w:val="20"/>
        </w:rPr>
        <w:t xml:space="preserve">А.Н. Сербова</w:t>
      </w:r>
      <w:r/>
    </w:p>
    <w:p>
      <w:pPr>
        <w:pStyle w:val="854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228-64-76</w:t>
      </w:r>
      <w:r>
        <w:rPr>
          <w:rFonts w:eastAsia="Calibri"/>
          <w:sz w:val="20"/>
          <w:szCs w:val="20"/>
        </w:rPr>
      </w:r>
      <w:r>
        <w:rPr>
          <w:rFonts w:eastAsia="Calibri"/>
          <w:sz w:val="20"/>
          <w:szCs w:val="20"/>
        </w:rPr>
      </w:r>
    </w:p>
    <w:sectPr>
      <w:headerReference w:type="default" r:id="rId8"/>
      <w:headerReference w:type="first" r:id="rId9"/>
      <w:footnotePr>
        <w:numRestart w:val="continuous"/>
      </w:footnotePr>
      <w:endnotePr/>
      <w:type w:val="nextPage"/>
      <w:pgSz w:w="11906" w:h="16838" w:orient="portrait"/>
      <w:pgMar w:top="1134" w:right="567" w:bottom="993" w:left="1418" w:header="720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sz w:val="26"/>
        <w:szCs w:val="26"/>
      </w:rPr>
    </w:pPr>
    <w:r>
      <w:rPr>
        <w:sz w:val="26"/>
        <w:szCs w:val="26"/>
      </w:rPr>
    </w:r>
    <w:r>
      <w:rPr>
        <w:sz w:val="26"/>
        <w:szCs w:val="26"/>
      </w:rPr>
    </w:r>
    <w:r>
      <w:rPr>
        <w:sz w:val="26"/>
        <w:szCs w:val="26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5">
    <w:name w:val="Heading 1"/>
    <w:basedOn w:val="854"/>
    <w:next w:val="854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6">
    <w:name w:val="Heading 1 Char"/>
    <w:link w:val="675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4"/>
    <w:next w:val="854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4"/>
    <w:next w:val="854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4"/>
    <w:next w:val="854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4"/>
    <w:next w:val="854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4"/>
    <w:next w:val="854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4"/>
    <w:next w:val="854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4"/>
    <w:next w:val="854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854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4"/>
    <w:next w:val="854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link w:val="695"/>
    <w:uiPriority w:val="10"/>
    <w:rPr>
      <w:sz w:val="48"/>
      <w:szCs w:val="48"/>
    </w:rPr>
  </w:style>
  <w:style w:type="paragraph" w:styleId="697">
    <w:name w:val="Subtitle"/>
    <w:basedOn w:val="854"/>
    <w:next w:val="854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link w:val="697"/>
    <w:uiPriority w:val="11"/>
    <w:rPr>
      <w:sz w:val="24"/>
      <w:szCs w:val="24"/>
    </w:rPr>
  </w:style>
  <w:style w:type="paragraph" w:styleId="699">
    <w:name w:val="Quote"/>
    <w:basedOn w:val="854"/>
    <w:next w:val="854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4"/>
    <w:next w:val="854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4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link w:val="703"/>
    <w:uiPriority w:val="99"/>
  </w:style>
  <w:style w:type="paragraph" w:styleId="705">
    <w:name w:val="Footer"/>
    <w:basedOn w:val="854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link w:val="705"/>
    <w:uiPriority w:val="99"/>
  </w:style>
  <w:style w:type="paragraph" w:styleId="707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4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854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4"/>
    <w:next w:val="854"/>
    <w:uiPriority w:val="99"/>
    <w:unhideWhenUsed/>
    <w:pPr>
      <w:spacing w:after="0" w:afterAutospacing="0"/>
    </w:pPr>
  </w:style>
  <w:style w:type="table" w:styleId="8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4" w:default="1">
    <w:name w:val="Normal"/>
    <w:next w:val="854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character" w:styleId="855">
    <w:name w:val="WW8Num1z0"/>
    <w:next w:val="855"/>
    <w:link w:val="854"/>
    <w:rPr>
      <w:color w:val="000000"/>
    </w:rPr>
  </w:style>
  <w:style w:type="character" w:styleId="856">
    <w:name w:val="WW8Num1z1"/>
    <w:next w:val="856"/>
    <w:link w:val="854"/>
  </w:style>
  <w:style w:type="character" w:styleId="857">
    <w:name w:val="WW8Num1z2"/>
    <w:next w:val="857"/>
    <w:link w:val="854"/>
  </w:style>
  <w:style w:type="character" w:styleId="858">
    <w:name w:val="WW8Num1z3"/>
    <w:next w:val="858"/>
    <w:link w:val="854"/>
  </w:style>
  <w:style w:type="character" w:styleId="859">
    <w:name w:val="WW8Num1z4"/>
    <w:next w:val="859"/>
    <w:link w:val="854"/>
  </w:style>
  <w:style w:type="character" w:styleId="860">
    <w:name w:val="WW8Num1z5"/>
    <w:next w:val="860"/>
    <w:link w:val="854"/>
  </w:style>
  <w:style w:type="character" w:styleId="861">
    <w:name w:val="WW8Num1z6"/>
    <w:next w:val="861"/>
    <w:link w:val="854"/>
  </w:style>
  <w:style w:type="character" w:styleId="862">
    <w:name w:val="WW8Num1z7"/>
    <w:next w:val="862"/>
    <w:link w:val="854"/>
  </w:style>
  <w:style w:type="character" w:styleId="863">
    <w:name w:val="WW8Num1z8"/>
    <w:next w:val="863"/>
    <w:link w:val="854"/>
  </w:style>
  <w:style w:type="character" w:styleId="864">
    <w:name w:val="WW8Num2z0"/>
    <w:next w:val="864"/>
    <w:link w:val="854"/>
  </w:style>
  <w:style w:type="character" w:styleId="865">
    <w:name w:val="WW8Num3z0"/>
    <w:next w:val="865"/>
    <w:link w:val="854"/>
  </w:style>
  <w:style w:type="character" w:styleId="866">
    <w:name w:val="WW8Num3z1"/>
    <w:next w:val="866"/>
    <w:link w:val="854"/>
  </w:style>
  <w:style w:type="character" w:styleId="867">
    <w:name w:val="WW8Num3z2"/>
    <w:next w:val="867"/>
    <w:link w:val="854"/>
  </w:style>
  <w:style w:type="character" w:styleId="868">
    <w:name w:val="WW8Num3z3"/>
    <w:next w:val="868"/>
    <w:link w:val="854"/>
  </w:style>
  <w:style w:type="character" w:styleId="869">
    <w:name w:val="WW8Num3z4"/>
    <w:next w:val="869"/>
    <w:link w:val="854"/>
  </w:style>
  <w:style w:type="character" w:styleId="870">
    <w:name w:val="WW8Num3z5"/>
    <w:next w:val="870"/>
    <w:link w:val="854"/>
  </w:style>
  <w:style w:type="character" w:styleId="871">
    <w:name w:val="WW8Num3z6"/>
    <w:next w:val="871"/>
    <w:link w:val="854"/>
  </w:style>
  <w:style w:type="character" w:styleId="872">
    <w:name w:val="WW8Num3z7"/>
    <w:next w:val="872"/>
    <w:link w:val="854"/>
  </w:style>
  <w:style w:type="character" w:styleId="873">
    <w:name w:val="WW8Num3z8"/>
    <w:next w:val="873"/>
    <w:link w:val="854"/>
  </w:style>
  <w:style w:type="character" w:styleId="874">
    <w:name w:val="WW8Num4z0"/>
    <w:next w:val="874"/>
    <w:link w:val="854"/>
  </w:style>
  <w:style w:type="character" w:styleId="875">
    <w:name w:val="Основной шрифт абзаца"/>
    <w:next w:val="875"/>
    <w:link w:val="854"/>
  </w:style>
  <w:style w:type="character" w:styleId="876">
    <w:name w:val="Номер страницы"/>
    <w:next w:val="876"/>
    <w:link w:val="854"/>
    <w:rPr>
      <w:sz w:val="20"/>
    </w:rPr>
  </w:style>
  <w:style w:type="character" w:styleId="877">
    <w:name w:val="Текст выноски Знак"/>
    <w:next w:val="877"/>
    <w:link w:val="854"/>
    <w:rPr>
      <w:rFonts w:ascii="Segoe UI" w:hAnsi="Segoe UI" w:cs="Segoe UI"/>
      <w:sz w:val="18"/>
      <w:szCs w:val="18"/>
    </w:rPr>
  </w:style>
  <w:style w:type="character" w:styleId="878">
    <w:name w:val="Нижний колонтитул Знак"/>
    <w:basedOn w:val="875"/>
    <w:next w:val="878"/>
    <w:link w:val="854"/>
  </w:style>
  <w:style w:type="character" w:styleId="879">
    <w:name w:val="Интернет-ссылка"/>
    <w:next w:val="879"/>
    <w:link w:val="854"/>
    <w:rPr>
      <w:color w:val="0000ff"/>
      <w:u w:val="single"/>
    </w:rPr>
  </w:style>
  <w:style w:type="paragraph" w:styleId="880">
    <w:name w:val="Заголовок"/>
    <w:basedOn w:val="854"/>
    <w:next w:val="881"/>
    <w:link w:val="854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81">
    <w:name w:val="Основной текст"/>
    <w:basedOn w:val="854"/>
    <w:next w:val="881"/>
    <w:link w:val="854"/>
    <w:pPr>
      <w:spacing w:before="0" w:after="120"/>
    </w:pPr>
  </w:style>
  <w:style w:type="paragraph" w:styleId="882">
    <w:name w:val="Список"/>
    <w:basedOn w:val="881"/>
    <w:next w:val="882"/>
    <w:link w:val="854"/>
    <w:rPr>
      <w:rFonts w:cs="Droid Sans Devanagari"/>
    </w:rPr>
  </w:style>
  <w:style w:type="paragraph" w:styleId="883">
    <w:name w:val="Название"/>
    <w:basedOn w:val="854"/>
    <w:next w:val="883"/>
    <w:link w:val="854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84">
    <w:name w:val="Указатель"/>
    <w:basedOn w:val="854"/>
    <w:next w:val="884"/>
    <w:link w:val="854"/>
    <w:pPr>
      <w:suppressLineNumbers/>
    </w:pPr>
    <w:rPr>
      <w:rFonts w:cs="Droid Sans Devanagari"/>
    </w:rPr>
  </w:style>
  <w:style w:type="paragraph" w:styleId="885">
    <w:name w:val="Верхний и нижний колонтитулы"/>
    <w:basedOn w:val="854"/>
    <w:next w:val="885"/>
    <w:link w:val="854"/>
    <w:pPr>
      <w:tabs>
        <w:tab w:val="center" w:pos="4819" w:leader="none"/>
        <w:tab w:val="right" w:pos="9638" w:leader="none"/>
      </w:tabs>
      <w:suppressLineNumbers/>
    </w:pPr>
  </w:style>
  <w:style w:type="paragraph" w:styleId="886">
    <w:name w:val="Верхний колонтитул"/>
    <w:basedOn w:val="854"/>
    <w:next w:val="886"/>
    <w:link w:val="854"/>
  </w:style>
  <w:style w:type="paragraph" w:styleId="887">
    <w:name w:val="Схема документа"/>
    <w:basedOn w:val="854"/>
    <w:next w:val="887"/>
    <w:link w:val="854"/>
    <w:pPr>
      <w:shd w:val="clear" w:color="auto" w:fill="000080"/>
    </w:pPr>
    <w:rPr>
      <w:rFonts w:ascii="Tahoma" w:hAnsi="Tahoma" w:cs="Tahoma"/>
    </w:rPr>
  </w:style>
  <w:style w:type="paragraph" w:styleId="888">
    <w:name w:val="ConsPlusNormal"/>
    <w:next w:val="888"/>
    <w:link w:val="854"/>
    <w:pPr>
      <w:ind w:left="0" w:right="0" w:firstLine="720"/>
      <w:widowControl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89">
    <w:name w:val="Абзац списка"/>
    <w:basedOn w:val="854"/>
    <w:next w:val="889"/>
    <w:link w:val="854"/>
    <w:pPr>
      <w:contextualSpacing/>
      <w:ind w:left="720" w:right="0" w:firstLine="0"/>
      <w:spacing w:before="0" w:after="0"/>
    </w:pPr>
  </w:style>
  <w:style w:type="paragraph" w:styleId="890">
    <w:name w:val="Текст выноски"/>
    <w:basedOn w:val="854"/>
    <w:next w:val="890"/>
    <w:link w:val="854"/>
    <w:rPr>
      <w:rFonts w:ascii="Segoe UI" w:hAnsi="Segoe UI" w:cs="Segoe UI"/>
      <w:sz w:val="18"/>
      <w:szCs w:val="18"/>
      <w:lang w:val="en-US"/>
    </w:rPr>
  </w:style>
  <w:style w:type="paragraph" w:styleId="891">
    <w:name w:val="Нижний колонтитул"/>
    <w:basedOn w:val="854"/>
    <w:next w:val="891"/>
    <w:link w:val="854"/>
    <w:pPr>
      <w:tabs>
        <w:tab w:val="center" w:pos="4677" w:leader="none"/>
        <w:tab w:val="right" w:pos="9355" w:leader="none"/>
      </w:tabs>
    </w:pPr>
  </w:style>
  <w:style w:type="paragraph" w:styleId="892">
    <w:name w:val="заголовок 2"/>
    <w:basedOn w:val="854"/>
    <w:next w:val="854"/>
    <w:link w:val="854"/>
    <w:pPr>
      <w:ind w:left="0" w:right="0" w:firstLine="720"/>
      <w:jc w:val="center"/>
      <w:keepNext/>
    </w:pPr>
    <w:rPr>
      <w:b/>
      <w:sz w:val="28"/>
    </w:rPr>
  </w:style>
  <w:style w:type="paragraph" w:styleId="893">
    <w:name w:val="Default"/>
    <w:next w:val="893"/>
    <w:link w:val="854"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894">
    <w:name w:val="Содержимое врезки"/>
    <w:basedOn w:val="854"/>
    <w:next w:val="894"/>
    <w:link w:val="854"/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19.12.2022 N 541-ФЗ"О внесении изменений в Градостроительный кодекс Российской Федерации и статью 18.1 Федерального закона "О защите конкуренции"</dc:title>
  <dc:creator>Vlogutov</dc:creator>
  <cp:revision>28</cp:revision>
  <dcterms:created xsi:type="dcterms:W3CDTF">2024-05-20T05:56:00Z</dcterms:created>
  <dcterms:modified xsi:type="dcterms:W3CDTF">2025-03-26T10:11:41Z</dcterms:modified>
</cp:coreProperties>
</file>