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области от 16.12.2019 № 483-п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Правительство Новосибирской </w:t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области  </w:t>
      </w:r>
      <w:r>
        <w:rPr>
          <w:rFonts w:ascii="Times New Roman" w:hAnsi="Times New Roman" w:eastAsia="Times New Roman" w:cs="Times New Roman"/>
          <w:b/>
          <w:color w:val="000000" w:themeColor="text1"/>
          <w:spacing w:val="-6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pacing w:val="-6"/>
          <w:sz w:val="28"/>
          <w:szCs w:val="28"/>
        </w:rPr>
        <w:t xml:space="preserve"> о с т а н о в л я е т</w:t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r>
    </w:p>
    <w:p>
      <w:pPr>
        <w:pStyle w:val="863"/>
        <w:ind w:firstLine="709"/>
        <w:spacing w:after="0" w:afterAutospacing="0" w:line="283" w:lineRule="atLeast"/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Внести в постановление Правительства Новосибирской области от 16.12.2019 № 483-п «</w:t>
      </w:r>
      <w:r>
        <w:rPr>
          <w:rStyle w:val="864"/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Об утверждении порядка предоставления субсидии из областного </w:t>
      </w:r>
      <w:r>
        <w:rPr>
          <w:rStyle w:val="864"/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бюджета Новосибирской области некоммерческой организации</w:t>
      </w:r>
      <w:r>
        <w:rPr>
          <w:color w:val="000000" w:themeColor="text1"/>
        </w:rPr>
        <w:t xml:space="preserve"> </w:t>
      </w:r>
      <w:r>
        <w:rPr>
          <w:rStyle w:val="864"/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«Фонд защиты прав граждан - участников долевого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Style w:val="864"/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» следующее изменение: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В Порядке </w:t>
      </w:r>
      <w:r>
        <w:rPr>
          <w:rStyle w:val="864"/>
          <w:rFonts w:ascii="Times New Roman" w:hAnsi="Times New Roman" w:eastAsia="Times New Roman" w:cs="Times New Roman"/>
          <w:color w:val="000000" w:themeColor="text1"/>
          <w:spacing w:val="-6"/>
          <w:sz w:val="28"/>
          <w:szCs w:val="28"/>
        </w:rPr>
        <w:t xml:space="preserve">предоставления субсидии из областного бюджета Новосибирской области </w:t>
      </w:r>
      <w:r>
        <w:rPr>
          <w:rFonts w:ascii="Times New Roman" w:hAnsi="Times New Roman" w:eastAsia="Times New Roman" w:cs="Times New Roman"/>
          <w:bCs/>
          <w:color w:val="000000" w:themeColor="text1"/>
          <w:spacing w:val="-6"/>
          <w:sz w:val="28"/>
          <w:szCs w:val="28"/>
        </w:rPr>
        <w:t xml:space="preserve">некоммерческой организации «Фонд защиты прав граждан – участников долевого строительства Новосибирской области» пункт 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имущества,» дополнить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исполнение судебных актов о возложении на Фонд обязанности по оплате задолженности, связанной с завершением строительства многоквартирных домов, возмещение расходов, понесенных Фондом по принудительному исполнению судебных актов о взыскании задолженности,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прочие расходы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А.А. Травников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Богомолов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993" w:right="850" w:bottom="680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8000661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9"/>
    <w:uiPriority w:val="99"/>
  </w:style>
  <w:style w:type="character" w:styleId="705">
    <w:name w:val="Footer Char"/>
    <w:basedOn w:val="853"/>
    <w:link w:val="861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1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2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character" w:styleId="858" w:customStyle="1">
    <w:name w:val="Основной текст (3)"/>
    <w:basedOn w:val="85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859">
    <w:name w:val="Head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3"/>
    <w:link w:val="859"/>
    <w:uiPriority w:val="99"/>
  </w:style>
  <w:style w:type="paragraph" w:styleId="861">
    <w:name w:val="Footer"/>
    <w:basedOn w:val="852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3"/>
    <w:link w:val="861"/>
    <w:uiPriority w:val="99"/>
  </w:style>
  <w:style w:type="paragraph" w:styleId="863" w:customStyle="1">
    <w:name w:val="Style5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4" w:customStyle="1">
    <w:name w:val="Font Style15"/>
    <w:qFormat/>
    <w:rPr>
      <w:rFonts w:ascii="Times New Roman" w:hAnsi="Times New Roman" w:cs="Times New Roman"/>
      <w:sz w:val="24"/>
      <w:szCs w:val="24"/>
    </w:rPr>
  </w:style>
  <w:style w:type="paragraph" w:styleId="865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РИЦ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Дектярёв Олег Валерьевич</dc:creator>
  <cp:revision>11</cp:revision>
  <dcterms:created xsi:type="dcterms:W3CDTF">2020-09-03T05:56:00Z</dcterms:created>
  <dcterms:modified xsi:type="dcterms:W3CDTF">2025-04-28T10:00:52Z</dcterms:modified>
</cp:coreProperties>
</file>