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header6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815" cy="659130"/>
                <wp:effectExtent l="0" t="0" r="635" b="7620"/>
                <wp:docPr id="1" name="Рисунок 1" descr="emble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emblem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51815" cy="659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5pt;height:51.90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 xml:space="preserve">МИНИСТЕРСТВО</w:t>
      </w:r>
      <w:r>
        <w:rPr>
          <w:b/>
          <w:sz w:val="28"/>
          <w:szCs w:val="28"/>
          <w:lang w:val="en-US"/>
        </w:rPr>
      </w:r>
      <w:r>
        <w:rPr>
          <w:b/>
          <w:sz w:val="28"/>
          <w:szCs w:val="28"/>
          <w:lang w:val="en-US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СТРОИТЕЛЬСТВА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НОВОСИБИРСКОЙ ОБЛАСТИ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ПРИКАЗ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W w:w="4858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5315" w:type="dxa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г. Новосибирск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970"/>
        <w:jc w:val="center"/>
        <w:spacing w:before="0" w:beforeAutospacing="0" w:after="0" w:afterAutospacing="0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 xml:space="preserve">О внесении изменений в приказ министерства строительства Новосибирской области от 29.12.2017 № 502</w:t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pStyle w:val="970"/>
        <w:ind w:firstLine="709"/>
        <w:jc w:val="center"/>
        <w:spacing w:before="0" w:beforeAutospacing="0" w:after="0" w:afterAutospacing="0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  <w:r>
        <w:rPr>
          <w:b/>
          <w:iCs/>
          <w:sz w:val="28"/>
          <w:szCs w:val="28"/>
        </w:rPr>
      </w:r>
    </w:p>
    <w:p>
      <w:pPr>
        <w:pStyle w:val="969"/>
        <w:ind w:firstLine="708"/>
        <w:jc w:val="both"/>
        <w:rPr>
          <w:b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В соответствии со статьями 9, 23, 24, 25 </w:t>
      </w:r>
      <w:r>
        <w:rPr>
          <w:b w:val="0"/>
          <w:sz w:val="28"/>
          <w:szCs w:val="28"/>
        </w:rPr>
        <w:t xml:space="preserve">Градостроительного кодекса Российской Федерации, руководствуясь законом Новосибирской области от 18.12.2015 № 27-ОЗ «О перераспределении полномочий между органами местного самоуправления муниципальных обра</w:t>
      </w:r>
      <w:r>
        <w:rPr>
          <w:b w:val="0"/>
          <w:sz w:val="28"/>
          <w:szCs w:val="28"/>
        </w:rPr>
        <w:t xml:space="preserve">зований Новосибирской области и </w:t>
      </w:r>
      <w:r>
        <w:rPr>
          <w:b w:val="0"/>
          <w:sz w:val="28"/>
          <w:szCs w:val="28"/>
        </w:rPr>
        <w:t xml:space="preserve">органами государственной власти Новосибирской</w:t>
      </w:r>
      <w:r>
        <w:rPr>
          <w:b w:val="0"/>
          <w:sz w:val="28"/>
          <w:szCs w:val="28"/>
        </w:rPr>
        <w:t xml:space="preserve"> области и внесении изменения в </w:t>
      </w:r>
      <w:r>
        <w:rPr>
          <w:b w:val="0"/>
          <w:sz w:val="28"/>
          <w:szCs w:val="28"/>
        </w:rPr>
        <w:t xml:space="preserve">статью 3 Закона Новосибирской области «Об отдельных вопросах организации местного самоуправления в Новосибирской области», постановлением Правительства Новосибирской области от 29.02.2016</w:t>
      </w:r>
      <w:r>
        <w:rPr>
          <w:b w:val="0"/>
          <w:sz w:val="28"/>
          <w:szCs w:val="28"/>
        </w:rPr>
        <w:t xml:space="preserve"> № 57-п «Об установлении Порядка взаимодействия между органами местного самоуправления муниципальных образований Новосибирской области и министерством строительства Новосибирской области при реализации ими</w:t>
      </w:r>
      <w:r>
        <w:rPr>
          <w:b w:val="0"/>
          <w:sz w:val="28"/>
          <w:szCs w:val="28"/>
        </w:rPr>
        <w:t xml:space="preserve"> перераспределенных полномочий»</w:t>
      </w:r>
      <w:r>
        <w:rPr>
          <w:b w:val="0"/>
          <w:sz w:val="28"/>
          <w:szCs w:val="28"/>
        </w:rPr>
        <w:t xml:space="preserve"> </w:t>
      </w:r>
      <w:r>
        <w:rPr>
          <w:sz w:val="28"/>
          <w:szCs w:val="28"/>
        </w:rPr>
        <w:t xml:space="preserve">п</w:t>
      </w:r>
      <w:r>
        <w:rPr>
          <w:sz w:val="28"/>
          <w:szCs w:val="28"/>
        </w:rPr>
        <w:t xml:space="preserve"> р и к а з ы в а ю</w:t>
      </w:r>
      <w:r>
        <w:rPr>
          <w:b w:val="0"/>
          <w:sz w:val="28"/>
          <w:szCs w:val="28"/>
        </w:rPr>
        <w:t xml:space="preserve">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firstLine="700"/>
        <w:jc w:val="both"/>
        <w:widowControl w:val="off"/>
        <w:rPr>
          <w:sz w:val="28"/>
          <w:szCs w:val="28"/>
          <w:highlight w:val="none"/>
        </w:rPr>
      </w:pPr>
      <w:r>
        <w:rPr>
          <w:bCs/>
          <w:sz w:val="28"/>
          <w:szCs w:val="28"/>
        </w:rPr>
        <w:t xml:space="preserve">1. Внести </w:t>
      </w:r>
      <w:r>
        <w:rPr>
          <w:bCs/>
          <w:sz w:val="28"/>
          <w:szCs w:val="28"/>
        </w:rPr>
        <w:t xml:space="preserve">в</w:t>
      </w:r>
      <w:r>
        <w:rPr>
          <w:bCs/>
          <w:sz w:val="28"/>
          <w:szCs w:val="28"/>
        </w:rPr>
        <w:t xml:space="preserve"> приказ министерства строительства Новосибирской области </w:t>
      </w:r>
      <w:r>
        <w:rPr>
          <w:bCs/>
          <w:sz w:val="28"/>
          <w:szCs w:val="28"/>
        </w:rPr>
        <w:t xml:space="preserve">от</w:t>
      </w:r>
      <w:r>
        <w:rPr>
          <w:bCs/>
          <w:sz w:val="28"/>
          <w:szCs w:val="28"/>
        </w:rPr>
        <w:t xml:space="preserve"> </w:t>
      </w:r>
      <w:r>
        <w:rPr>
          <w:bCs/>
          <w:sz w:val="28"/>
          <w:szCs w:val="28"/>
        </w:rPr>
        <w:t xml:space="preserve">29.12.2017 № 502</w:t>
      </w:r>
      <w:r>
        <w:rPr>
          <w:bCs/>
          <w:sz w:val="28"/>
          <w:szCs w:val="28"/>
        </w:rPr>
        <w:t xml:space="preserve"> «Об утверждении генерального плана </w:t>
      </w:r>
      <w:r>
        <w:rPr>
          <w:bCs/>
          <w:sz w:val="28"/>
          <w:szCs w:val="28"/>
        </w:rPr>
        <w:t xml:space="preserve">Толмачевского</w:t>
      </w:r>
      <w:r>
        <w:rPr>
          <w:bCs/>
          <w:sz w:val="28"/>
          <w:szCs w:val="28"/>
        </w:rPr>
        <w:t xml:space="preserve"> сельсовета Новосибирского района Новосибирской области» следующие изменения: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ind w:firstLine="700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в</w:t>
      </w:r>
      <w:r>
        <w:rPr>
          <w:bCs/>
          <w:sz w:val="28"/>
          <w:szCs w:val="28"/>
        </w:rPr>
        <w:t xml:space="preserve"> генеральном </w:t>
      </w:r>
      <w:r>
        <w:rPr>
          <w:bCs/>
          <w:sz w:val="28"/>
          <w:szCs w:val="28"/>
        </w:rPr>
        <w:t xml:space="preserve">плане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Толмачевского</w:t>
      </w:r>
      <w:r>
        <w:rPr>
          <w:bCs/>
          <w:sz w:val="28"/>
          <w:szCs w:val="28"/>
        </w:rPr>
        <w:t xml:space="preserve"> сельсовета</w:t>
      </w:r>
      <w:r>
        <w:rPr>
          <w:color w:val="006fb8"/>
          <w:sz w:val="21"/>
          <w:szCs w:val="21"/>
          <w:shd w:val="clear" w:color="auto" w:fill="ffffff"/>
        </w:rPr>
        <w:t xml:space="preserve"> </w:t>
      </w:r>
      <w:r>
        <w:rPr>
          <w:bCs/>
          <w:sz w:val="28"/>
          <w:szCs w:val="28"/>
        </w:rPr>
        <w:t xml:space="preserve">Новосибирского района Новосибирской области: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1) </w:t>
      </w:r>
      <w:r>
        <w:rPr>
          <w:bCs/>
          <w:sz w:val="28"/>
          <w:szCs w:val="28"/>
        </w:rPr>
        <w:t xml:space="preserve">в </w:t>
      </w:r>
      <w:r>
        <w:rPr>
          <w:bCs/>
          <w:sz w:val="28"/>
          <w:szCs w:val="28"/>
        </w:rPr>
        <w:t xml:space="preserve">приложении</w:t>
      </w:r>
      <w:r>
        <w:rPr>
          <w:bCs/>
          <w:sz w:val="28"/>
          <w:szCs w:val="28"/>
        </w:rPr>
        <w:t xml:space="preserve"> № 1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«</w:t>
      </w:r>
      <w:r>
        <w:rPr>
          <w:sz w:val="28"/>
          <w:szCs w:val="28"/>
        </w:rPr>
        <w:t xml:space="preserve">П</w:t>
      </w:r>
      <w:r>
        <w:rPr>
          <w:sz w:val="28"/>
          <w:szCs w:val="28"/>
        </w:rPr>
        <w:t xml:space="preserve">араметры функцио</w:t>
      </w:r>
      <w:r>
        <w:rPr>
          <w:sz w:val="28"/>
          <w:szCs w:val="28"/>
        </w:rPr>
        <w:t xml:space="preserve">нальных зон, а также сведения о </w:t>
      </w:r>
      <w:r>
        <w:rPr>
          <w:sz w:val="28"/>
          <w:szCs w:val="28"/>
        </w:rPr>
        <w:t xml:space="preserve">планируемых для размещения в них объектах федерального значения, объектах регионального значения, объектах местного значения за исключением линейных объектов</w:t>
      </w:r>
      <w:r>
        <w:rPr>
          <w:sz w:val="28"/>
          <w:szCs w:val="28"/>
        </w:rPr>
        <w:t xml:space="preserve">»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изложить в редакции </w:t>
      </w:r>
      <w:r>
        <w:rPr>
          <w:bCs/>
          <w:sz w:val="28"/>
          <w:szCs w:val="28"/>
        </w:rPr>
        <w:t xml:space="preserve">согласно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ю</w:t>
      </w:r>
      <w:r>
        <w:rPr>
          <w:bCs/>
          <w:sz w:val="28"/>
          <w:szCs w:val="28"/>
        </w:rPr>
        <w:t xml:space="preserve"> №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 к </w:t>
      </w:r>
      <w:r>
        <w:rPr>
          <w:bCs/>
          <w:sz w:val="28"/>
          <w:szCs w:val="28"/>
        </w:rPr>
        <w:t xml:space="preserve">настоящему приказу;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2</w:t>
      </w:r>
      <w:r>
        <w:rPr>
          <w:bCs/>
          <w:sz w:val="28"/>
          <w:szCs w:val="28"/>
        </w:rPr>
        <w:t xml:space="preserve">) приложени</w:t>
      </w:r>
      <w:r>
        <w:rPr>
          <w:bCs/>
          <w:sz w:val="28"/>
          <w:szCs w:val="28"/>
        </w:rPr>
        <w:t xml:space="preserve">е</w:t>
      </w:r>
      <w:r>
        <w:rPr>
          <w:bCs/>
          <w:sz w:val="28"/>
          <w:szCs w:val="28"/>
        </w:rPr>
        <w:t xml:space="preserve"> № </w:t>
      </w:r>
      <w:r>
        <w:rPr>
          <w:bCs/>
          <w:sz w:val="28"/>
          <w:szCs w:val="28"/>
        </w:rPr>
        <w:t xml:space="preserve">2</w:t>
      </w:r>
      <w:r>
        <w:rPr>
          <w:bCs/>
          <w:sz w:val="28"/>
          <w:szCs w:val="28"/>
        </w:rPr>
        <w:t xml:space="preserve"> изложить в редакции </w:t>
      </w:r>
      <w:r>
        <w:rPr>
          <w:bCs/>
          <w:sz w:val="28"/>
          <w:szCs w:val="28"/>
        </w:rPr>
        <w:t xml:space="preserve">согласно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ю № </w:t>
      </w:r>
      <w:r>
        <w:rPr>
          <w:bCs/>
          <w:sz w:val="28"/>
          <w:szCs w:val="28"/>
        </w:rPr>
        <w:t xml:space="preserve">2</w:t>
      </w:r>
      <w:r>
        <w:rPr>
          <w:bCs/>
          <w:sz w:val="28"/>
          <w:szCs w:val="28"/>
        </w:rPr>
        <w:t xml:space="preserve"> к </w:t>
      </w:r>
      <w:r>
        <w:rPr>
          <w:bCs/>
          <w:sz w:val="28"/>
          <w:szCs w:val="28"/>
        </w:rPr>
        <w:t xml:space="preserve">настоящему приказу;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</w:t>
      </w:r>
      <w:r>
        <w:rPr>
          <w:bCs/>
          <w:sz w:val="28"/>
          <w:szCs w:val="28"/>
        </w:rPr>
        <w:t xml:space="preserve">) приложени</w:t>
      </w:r>
      <w:r>
        <w:rPr>
          <w:bCs/>
          <w:sz w:val="28"/>
          <w:szCs w:val="28"/>
        </w:rPr>
        <w:t xml:space="preserve">е</w:t>
      </w:r>
      <w:r>
        <w:rPr>
          <w:bCs/>
          <w:sz w:val="28"/>
          <w:szCs w:val="28"/>
        </w:rPr>
        <w:t xml:space="preserve"> № </w:t>
      </w:r>
      <w:r>
        <w:rPr>
          <w:bCs/>
          <w:sz w:val="28"/>
          <w:szCs w:val="28"/>
        </w:rPr>
        <w:t xml:space="preserve">3</w:t>
      </w:r>
      <w:r>
        <w:rPr>
          <w:bCs/>
          <w:sz w:val="28"/>
          <w:szCs w:val="28"/>
        </w:rPr>
        <w:t xml:space="preserve"> изложить в редакции </w:t>
      </w:r>
      <w:r>
        <w:rPr>
          <w:bCs/>
          <w:sz w:val="28"/>
          <w:szCs w:val="28"/>
        </w:rPr>
        <w:t xml:space="preserve">согласно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ю № </w:t>
      </w:r>
      <w:r>
        <w:rPr>
          <w:bCs/>
          <w:sz w:val="28"/>
          <w:szCs w:val="28"/>
        </w:rPr>
        <w:t xml:space="preserve">3</w:t>
      </w:r>
      <w:r>
        <w:rPr>
          <w:bCs/>
          <w:sz w:val="28"/>
          <w:szCs w:val="28"/>
        </w:rPr>
        <w:t xml:space="preserve"> к </w:t>
      </w:r>
      <w:r>
        <w:rPr>
          <w:bCs/>
          <w:sz w:val="28"/>
          <w:szCs w:val="28"/>
        </w:rPr>
        <w:t xml:space="preserve">настоящему приказу;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4)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е</w:t>
      </w:r>
      <w:r>
        <w:rPr>
          <w:bCs/>
          <w:sz w:val="28"/>
          <w:szCs w:val="28"/>
        </w:rPr>
        <w:t xml:space="preserve"> № </w:t>
      </w:r>
      <w:r>
        <w:rPr>
          <w:bCs/>
          <w:sz w:val="28"/>
          <w:szCs w:val="28"/>
        </w:rPr>
        <w:t xml:space="preserve">4</w:t>
      </w:r>
      <w:r>
        <w:rPr>
          <w:bCs/>
          <w:sz w:val="28"/>
          <w:szCs w:val="28"/>
        </w:rPr>
        <w:t xml:space="preserve"> изложить в редакции </w:t>
      </w:r>
      <w:r>
        <w:rPr>
          <w:bCs/>
          <w:sz w:val="28"/>
          <w:szCs w:val="28"/>
        </w:rPr>
        <w:t xml:space="preserve">согласно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ю № 4</w:t>
      </w:r>
      <w:r>
        <w:rPr>
          <w:bCs/>
          <w:sz w:val="28"/>
          <w:szCs w:val="28"/>
        </w:rPr>
        <w:t xml:space="preserve"> к </w:t>
      </w:r>
      <w:r>
        <w:rPr>
          <w:bCs/>
          <w:sz w:val="28"/>
          <w:szCs w:val="28"/>
        </w:rPr>
        <w:t xml:space="preserve">настоящему приказу;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5)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е</w:t>
      </w:r>
      <w:r>
        <w:rPr>
          <w:bCs/>
          <w:sz w:val="28"/>
          <w:szCs w:val="28"/>
        </w:rPr>
        <w:t xml:space="preserve"> № </w:t>
      </w:r>
      <w:r>
        <w:rPr>
          <w:bCs/>
          <w:sz w:val="28"/>
          <w:szCs w:val="28"/>
        </w:rPr>
        <w:t xml:space="preserve">5</w:t>
      </w:r>
      <w:r>
        <w:rPr>
          <w:bCs/>
          <w:sz w:val="28"/>
          <w:szCs w:val="28"/>
        </w:rPr>
        <w:t xml:space="preserve"> изложить в редакции </w:t>
      </w:r>
      <w:r>
        <w:rPr>
          <w:bCs/>
          <w:sz w:val="28"/>
          <w:szCs w:val="28"/>
        </w:rPr>
        <w:t xml:space="preserve">согласно </w:t>
      </w:r>
      <w:r>
        <w:rPr>
          <w:bCs/>
          <w:sz w:val="28"/>
          <w:szCs w:val="28"/>
        </w:rPr>
        <w:t xml:space="preserve">приложени</w:t>
      </w:r>
      <w:r>
        <w:rPr>
          <w:bCs/>
          <w:sz w:val="28"/>
          <w:szCs w:val="28"/>
        </w:rPr>
        <w:t xml:space="preserve">ю № </w:t>
      </w:r>
      <w:r>
        <w:rPr>
          <w:bCs/>
          <w:sz w:val="28"/>
          <w:szCs w:val="28"/>
        </w:rPr>
        <w:t xml:space="preserve">5</w:t>
      </w:r>
      <w:r>
        <w:rPr>
          <w:bCs/>
          <w:sz w:val="28"/>
          <w:szCs w:val="28"/>
        </w:rPr>
        <w:t xml:space="preserve"> к </w:t>
      </w:r>
      <w:r>
        <w:rPr>
          <w:bCs/>
          <w:sz w:val="28"/>
          <w:szCs w:val="28"/>
        </w:rPr>
        <w:t xml:space="preserve">настоящему приказу</w:t>
      </w:r>
      <w:r>
        <w:rPr>
          <w:bCs/>
          <w:sz w:val="28"/>
          <w:szCs w:val="28"/>
        </w:rPr>
        <w:t xml:space="preserve">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pStyle w:val="969"/>
        <w:ind w:firstLine="709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 Управлению архитектуры и градостроительства министерства строительства Новосибирской области (Савонина Е.Г.):</w:t>
      </w:r>
      <w:r>
        <w:rPr>
          <w:b w:val="0"/>
          <w:sz w:val="28"/>
          <w:szCs w:val="28"/>
        </w:rPr>
      </w:r>
      <w:r>
        <w:rPr>
          <w:b w:val="0"/>
          <w:sz w:val="28"/>
          <w:szCs w:val="28"/>
        </w:rPr>
      </w:r>
    </w:p>
    <w:p>
      <w:pPr>
        <w:ind w:left="0" w:right="0" w:firstLine="709"/>
        <w:jc w:val="both"/>
        <w:spacing w:after="0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sz w:val="28"/>
          <w:szCs w:val="28"/>
        </w:rPr>
        <w:t xml:space="preserve">1) </w:t>
      </w:r>
      <w:r>
        <w:rPr>
          <w:rFonts w:ascii="Times New Roman" w:hAnsi="Times New Roman" w:eastAsia="Times New Roman" w:cs="Times New Roman"/>
          <w:color w:val="000000"/>
          <w:sz w:val="28"/>
        </w:rPr>
        <w:t xml:space="preserve">совместно с отделом информационного обеспечения управления сопровождения строительства министерства строительства Новосибирской области </w:t>
      </w:r>
      <w:r>
        <w:rPr>
          <w:sz w:val="28"/>
          <w:szCs w:val="28"/>
        </w:rPr>
        <w:t xml:space="preserve">(Ибрагимов Г.Г.) обеспечить размещение настоящего приказа на официальном </w:t>
      </w:r>
      <w:r>
        <w:rPr>
          <w:sz w:val="28"/>
          <w:szCs w:val="28"/>
        </w:rPr>
        <w:t xml:space="preserve">сайте</w:t>
      </w:r>
      <w:r>
        <w:rPr>
          <w:sz w:val="28"/>
          <w:szCs w:val="28"/>
        </w:rPr>
        <w:t xml:space="preserve"> министерства строительства Новосибирской области в информационно-телекоммуникационной сети Интернет в течение пяти рабочих дней со дня его принятия;</w:t>
      </w:r>
      <w:r>
        <w:rPr>
          <w:rFonts w:ascii="Times New Roman" w:hAnsi="Times New Roman" w:eastAsia="Times New Roman" w:cs="Times New Roman"/>
          <w:sz w:val="24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 направить копию настоящего приказа в администрацию Новосибирского района Новосибирской области в течение пяти рабочих дней со дня принятия </w:t>
      </w:r>
      <w:r>
        <w:rPr>
          <w:sz w:val="28"/>
          <w:szCs w:val="28"/>
        </w:rPr>
        <w:t xml:space="preserve">для опубликования информации о принятии настоящего приказа в средствах массовой информации с указанием в публикации сведений о размещении на официальном сайте муниципального образования в информационно-телекоммуникационной сети Интернет.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sz w:val="28"/>
          <w:szCs w:val="28"/>
        </w:rPr>
        <w:t xml:space="preserve">3. </w:t>
      </w:r>
      <w:r>
        <w:rPr>
          <w:sz w:val="28"/>
          <w:szCs w:val="28"/>
        </w:rPr>
        <w:t xml:space="preserve">Контроль за</w:t>
      </w:r>
      <w:r>
        <w:rPr>
          <w:sz w:val="28"/>
          <w:szCs w:val="28"/>
        </w:rPr>
        <w:t xml:space="preserve"> исполнением настоящего приказа возложить на заместителя министра – главного архитектора Новосибирской области </w:t>
      </w:r>
      <w:r>
        <w:rPr>
          <w:sz w:val="28"/>
          <w:szCs w:val="28"/>
        </w:rPr>
        <w:t xml:space="preserve">министерства строительства Новосибирской области </w:t>
      </w:r>
      <w:r>
        <w:rPr>
          <w:sz w:val="28"/>
          <w:szCs w:val="28"/>
        </w:rPr>
        <w:t xml:space="preserve">Фаткина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Ю.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5495"/>
        <w:gridCol w:w="4678"/>
      </w:tblGrid>
      <w:tr>
        <w:tblPrEx/>
        <w:trPr/>
        <w:tc>
          <w:tcPr>
            <w:tcW w:w="549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</w:rPr>
              <w:t xml:space="preserve">М</w:t>
            </w:r>
            <w:r>
              <w:rPr>
                <w:rFonts w:cs="Calibri"/>
                <w:sz w:val="28"/>
                <w:szCs w:val="28"/>
              </w:rPr>
              <w:t xml:space="preserve">инистр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W w:w="4678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Д.Н. Богомолов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ind w:left="5670"/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670"/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pPr>
        <w:rPr>
          <w:sz w:val="20"/>
          <w:szCs w:val="20"/>
        </w:rPr>
      </w:pPr>
      <w:r>
        <w:rPr>
          <w:sz w:val="20"/>
          <w:szCs w:val="20"/>
        </w:rPr>
        <w:t xml:space="preserve">Е.Н. Золотова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sectPr>
          <w:headerReference w:type="default" r:id="rId9"/>
          <w:headerReference w:type="first" r:id="rId10"/>
          <w:footerReference w:type="default" r:id="rId15"/>
          <w:footerReference w:type="first" r:id="rId16"/>
          <w:footnotePr/>
          <w:endnotePr/>
          <w:type w:val="nextPage"/>
          <w:pgSz w:w="11906" w:h="16838" w:orient="portrait"/>
          <w:pgMar w:top="1134" w:right="707" w:bottom="1134" w:left="1418" w:header="708" w:footer="708" w:gutter="0"/>
          <w:cols w:num="1" w:sep="0" w:space="708" w:equalWidth="1"/>
          <w:docGrid w:linePitch="360"/>
          <w:titlePg/>
        </w:sectPr>
      </w:pPr>
      <w:r>
        <w:rPr>
          <w:sz w:val="20"/>
          <w:szCs w:val="20"/>
        </w:rPr>
        <w:t xml:space="preserve">228 64 82</w:t>
      </w:r>
      <w:r/>
    </w:p>
    <w:tbl>
      <w:tblPr>
        <w:tblStyle w:val="1007"/>
        <w:tblpPr w:horzAnchor="margin" w:tblpXSpec="right" w:vertAnchor="text" w:tblpY="-179" w:leftFromText="180" w:topFromText="0" w:rightFromText="180" w:bottomFromText="0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6628"/>
      </w:tblGrid>
      <w:tr>
        <w:tblPrEx/>
        <w:trPr/>
        <w:tc>
          <w:tcPr>
            <w:tcW w:w="662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ПРИЛОЖЕНИЕ № </w:t>
            </w: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«ПРИЛОЖЕНИЕ № </w:t>
            </w: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Толмачевского</w:t>
            </w:r>
            <w:r>
              <w:rPr>
                <w:sz w:val="28"/>
                <w:szCs w:val="28"/>
              </w:rPr>
              <w:t xml:space="preserve"> сельсовета Новосибирского</w:t>
            </w:r>
            <w:r>
              <w:rPr>
                <w:sz w:val="28"/>
                <w:szCs w:val="28"/>
              </w:rPr>
              <w:t xml:space="preserve"> района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pPr>
        <w:pStyle w:val="977"/>
        <w:ind w:left="567"/>
        <w:jc w:val="right"/>
        <w:spacing w:after="0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</w:r>
      <w:r>
        <w:rPr>
          <w:sz w:val="26"/>
          <w:szCs w:val="26"/>
          <w:lang w:val="ru-RU"/>
        </w:rPr>
      </w:r>
      <w:r>
        <w:rPr>
          <w:sz w:val="26"/>
          <w:szCs w:val="26"/>
          <w:lang w:val="ru-RU"/>
        </w:rPr>
      </w:r>
    </w:p>
    <w:p>
      <w:pPr>
        <w:pStyle w:val="979"/>
        <w:rPr>
          <w:lang w:val="ru-RU"/>
        </w:rPr>
      </w:pPr>
      <w:r/>
      <w:bookmarkStart w:id="3" w:name="_Toc150327547"/>
      <w:r>
        <w:t xml:space="preserve">2.</w:t>
      </w:r>
      <w:bookmarkEnd w:id="3"/>
      <w:r>
        <w:rPr>
          <w:lang w:val="ru-RU"/>
        </w:rPr>
        <w:t xml:space="preserve"> </w:t>
      </w:r>
      <w:r>
        <w:t xml:space="preserve"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</w:t>
      </w:r>
      <w:r>
        <w:t xml:space="preserve"> за исключением линейных объектов</w:t>
      </w:r>
      <w:r>
        <w:rPr>
          <w:lang w:val="ru-RU"/>
        </w:rPr>
      </w:r>
      <w:r>
        <w:rPr>
          <w:lang w:val="ru-RU"/>
        </w:rPr>
      </w:r>
    </w:p>
    <w:p>
      <w:pPr>
        <w:pStyle w:val="981"/>
        <w:jc w:val="right"/>
        <w:rPr>
          <w:szCs w:val="28"/>
          <w:lang w:val="ru-RU"/>
        </w:rPr>
      </w:pPr>
      <w:r>
        <w:rPr>
          <w:szCs w:val="28"/>
          <w:lang w:val="ru-RU"/>
        </w:rPr>
      </w:r>
      <w:r>
        <w:rPr>
          <w:szCs w:val="28"/>
          <w:lang w:val="ru-RU"/>
        </w:rPr>
      </w:r>
      <w:r>
        <w:rPr>
          <w:szCs w:val="28"/>
          <w:lang w:val="ru-RU"/>
        </w:rPr>
      </w:r>
    </w:p>
    <w:p>
      <w:pPr>
        <w:pStyle w:val="981"/>
        <w:jc w:val="right"/>
        <w:rPr>
          <w:szCs w:val="28"/>
          <w:lang w:val="ru-RU"/>
        </w:rPr>
      </w:pPr>
      <w:r>
        <w:rPr>
          <w:szCs w:val="28"/>
        </w:rPr>
        <w:t xml:space="preserve">Таблица № 2</w:t>
      </w:r>
      <w:r>
        <w:rPr>
          <w:szCs w:val="28"/>
          <w:lang w:val="ru-RU"/>
        </w:rPr>
      </w:r>
      <w:r>
        <w:rPr>
          <w:szCs w:val="28"/>
          <w:lang w:val="ru-RU"/>
        </w:rPr>
      </w:r>
    </w:p>
    <w:p>
      <w:pPr>
        <w:pStyle w:val="981"/>
        <w:jc w:val="right"/>
        <w:rPr>
          <w:szCs w:val="28"/>
          <w:lang w:val="ru-RU"/>
        </w:rPr>
      </w:pPr>
      <w:r>
        <w:rPr>
          <w:szCs w:val="28"/>
          <w:lang w:val="ru-RU"/>
        </w:rPr>
      </w:r>
      <w:r>
        <w:rPr>
          <w:szCs w:val="28"/>
          <w:lang w:val="ru-RU"/>
        </w:rPr>
      </w:r>
      <w:r>
        <w:rPr>
          <w:szCs w:val="28"/>
          <w:lang w:val="ru-RU"/>
        </w:rPr>
      </w:r>
    </w:p>
    <w:tbl>
      <w:tblPr>
        <w:tblStyle w:val="1007"/>
        <w:tblW w:w="0" w:type="auto"/>
        <w:tblInd w:w="0" w:type="dxa"/>
        <w:tbl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insideH w:val="none" w:color="000000" w:sz="4" w:space="0"/>
          <w:insideV w:val="non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433"/>
        <w:gridCol w:w="2297"/>
        <w:gridCol w:w="1671"/>
        <w:gridCol w:w="1701"/>
        <w:gridCol w:w="850"/>
        <w:gridCol w:w="1701"/>
        <w:gridCol w:w="1984"/>
        <w:gridCol w:w="2380"/>
        <w:gridCol w:w="2025"/>
      </w:tblGrid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</w:rPr>
              <w:t xml:space="preserve"> №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п/п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Наименование</w:t>
            </w:r>
            <w:r/>
          </w:p>
        </w:tc>
        <w:tc>
          <w:tcPr>
            <w:gridSpan w:val="3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222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Параметры функциональных зон</w:t>
            </w:r>
            <w:r/>
          </w:p>
        </w:tc>
        <w:tc>
          <w:tcPr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09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Сведения о планируемых объектах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Наименование параметра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Количественный показатель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%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Федерального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значения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Регионального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значения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Местного значения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муниципального района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Местного значения поселения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Общая площадь сельского поселения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18317,9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100</w:t>
            </w:r>
            <w:r/>
          </w:p>
        </w:tc>
        <w:tc>
          <w:tcPr>
            <w:gridSpan w:val="4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09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/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застройки индивидуальными жилыми домами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736,03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4,02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центр детского творчества на 300 мест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с. Толмачево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Планируемое к размещению учреждение культурно-досугового (клубного) типа в д. 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помещения для размещения библиотеки на базе дома культуры в д. 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кинозал на базе дома культуры в д. 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филиал дома культуры (встроено-пристроенного типа) с размещением проекционного оборудования в с. Толмачево;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помещения для размещения библиотеки на базе дома культуры в с. Толмачево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Коэффициент застройки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0,25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Средняя этажность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3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Плотность населения, чел./га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24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Численность населения, чел.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17820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2.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застройки малоэтажными жилыми домами (до 4 этажей, включая мансардный)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144,34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0,79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vMerge w:val="restart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размещению филиал дома культуры (встроено-пристроенного типа) с размещением проекционного оборудования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помещения для размещения библиотеки на базе дома культуры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филиал дома культуры (встроено-пристроенного типа) с размещением проекционного оборудования в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с. Толмачево;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помещения для размещения библиотеки на базе дома культуры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музей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встроенный спортзал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трансформаторная подстанция № 1 в с. 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трансформаторная подстанция № 2 в с. 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трансформаторная подстанция № 3 в с. Красноглинное;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Ппланируемая к размещению трансформаторная подстанция №4 в с. Красноглинное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Коэффициент застройки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0,7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Средняя этажность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Плотность населения, чел./га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110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Численность населения, чел.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15845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3.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Многофункциональ-ная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общественно-деловая зона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13,83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0,08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4.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специализированной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общественной застройки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228,94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1,25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центр технических видов спорта южнее п. Красномайский;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фельдшерско-акушерский пункт в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п. Новоозерный (обособленное структурное подразделение медицинской организации, оказывающей первичную медико-санитарную помощь);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фельдшерско-акушерский пункт в с. Красноглинное (обособленное структурное подразделение медицинской организации, оказывающей первичную медико-санитарную помощь);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планируемое к размещению амбулаторно-поликлиническое учреждение в с. Красноглинное (лечебно-профилактическая медицинская организация, оказывающая медицинскую помощь в амбулаторных условиях и (или) в условиях дневного стационара);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планируемое к размещению амбулаторно-поликлиническое учреждение в с. Толмачево (лечебно-профилактическая медицинская организация, оказывающая медицинскую помощь в амбулаторных условиях и (или) в условиях дневного стационара);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реконструкции фельдшерско-акушерский пункт в д. Алексеевка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(2 объекта) обособленное структурное подразделение медицинской организации, оказывающей первичную медико-санитарную помощь);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реконструкции фельдшерско-акушерский пункт в п. Красномайский (обособленное структурное подразделение медицинской организации, оказывающей первичную медико-санитарную помощь)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реконструкции существующая школа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общеобразовательная школа на 600 мест в </w:t>
              <w:br/>
              <w:t xml:space="preserve">с. 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общеобразовательная школа на 1775 мест в с. 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2 детских сада по 288 мест каждый в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с. Толмачево;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общеобразовательная школа на 275 мест в </w:t>
              <w:br/>
              <w:t xml:space="preserve">с. 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общеобразовательная школа на 650 мест в </w:t>
              <w:br/>
              <w:t xml:space="preserve">с. 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детский сад на 100 мест в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с. Красноглинное;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3 детских сада на 150 мест каждый в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с. Красноглинное;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блок дополнительного образования на 200 мест на базе планируемой в «Обских кварталах» общеобразовательной школы в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с. Красноглинное;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школьный комплекс (начальная школа 100 мест/ детский сад 25 мест) в д. 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общеобразовательная школа на 500 мест в д. 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реконструкции общеобразовательная школа в д. 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детский сад на 195 мест в д. 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школьный комплекс на 200 мест, в т.ч. 150 мест - для начальной школы, 50 мест – для размещения групп дошкольного образования в п. Новоозерный;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детский сад на 50 мест в п. Новоозерный;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реконструкции общеобразовательная школа </w:t>
              <w:br/>
              <w:t xml:space="preserve">п. Красномайский;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начальная школа на </w:t>
              <w:br/>
              <w:t xml:space="preserve">80 мест в п. Красномайский;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база отдыха в д. Алексеевка (специализированные коллективные средства размещения)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филиал дома культуры (встроено-пристроенного типа) с размещением проекционного оборудования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помещения для размещения библиотеки на базе дома культуры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планируемое к размещению учреждение культурно-досугового (клубного) типа в д. 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помещения для размещения библиотеки (вкл. детское отделение) на базе клуба в д. 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кинозал на базе клуба в д. 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объект культурно-досугового (клубного) типа в с. 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помещения для размещения общедоступной библиотекой и детским отделением библиотеки на базе клуба в с. 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кинозал на базе клуба в с. 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встроенная библиотека в здании общественного назначения в с. 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реконструкции дом культуры в п. Красномайский;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реконструкции помещения для размещения библиотеки на базе дома культуры п. Красномайский;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планируемое к размещению учреждение культурно-досугового (клубного) типа в п. Новоозерный;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помещения для размещения библиотеки на базе дома культуры в п. Новоозерный;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кинозал на базе дома культуры в п. Новоозерный;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бассейн с помещениями для занятий спортом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физкультурно-оздоровительный комплекс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физкультурно-оздоровительный комплекс в д. Алексеевка;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физкультурно-оздоровительный комплекс в с. 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реконструкции школьный спортивный зал в п. Красномайский;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спортзал в культурно-досуговом центре в п. Новоозерный;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планируемое к размещению спортивное сооружение на территории «Обских кварталов» в с. Красноглинное;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физкультурно-оздоровительный комплекс в с. Красноглинное.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5.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Производственные зоны, зоны инженерной и транспортной инфраструктуры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1957,76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10,69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газораспредели-тельная станция (АГРС)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электрическая подстанция </w:t>
              <w:br/>
              <w:t xml:space="preserve">220 кВ;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источники тепловой энергии на территории «Промышленно-логистического парка Новосибирской области»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 (2 объекта);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скважины на территории «Промышленно-логистического парка Новосибирской области»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(3 объекта);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очистные сооружения дождевой канализации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(2 объекта);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насосные станции дождевой канализации на территории «Промышленно-логистического парка Новосибирской области»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 (1 объект)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6.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Коммунально-складская зона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247,82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1,35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7.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инженерной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инфраструктуры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446,48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2,44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водозабор в Толмачевском сельсовете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газорегуляторные пункты с. Красноглинное (1 объект);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котельная в с. Красноглинное;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распределитель-ный пункт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водозабор </w:t>
              <w:br/>
              <w:t xml:space="preserve">д. Алексеевка;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локальные очистные сооружения дождевой канализации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8.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транспортной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инфраструктуры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646,64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3,52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Планируемое к размещению мостовое сооружение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/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остановочные пункты в д. Алексеевка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 (4 объекта), с. Красноглинное (5 объектов), с. Толмачево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(5 объектов), Толмачевский сельсовет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(10 объектов);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газорегуляторные пункты д. Алексеевска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(2 объекта), Толмачевский сельсовет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(1 объект);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канализационная насосная станция;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планируемая к размещению повысительная водопроводная насосная станция в 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с. Красноглинное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9.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сельскохозяйствен-ного использования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10244,56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55,92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10.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садоводства, огородничества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1150,12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6,28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11.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Производственная зона сельскохозяйствен-ных предприятий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238,80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1,30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газорегуляторные пункты с. Красноглинное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line="199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(1 объект), Толмачевский сельсовет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ind w:left="0" w:right="0" w:firstLine="0"/>
              <w:jc w:val="center"/>
              <w:spacing w:line="199" w:lineRule="atLeast"/>
              <w:rPr>
                <w:rFonts w:ascii="Times New Roman" w:hAnsi="Times New Roman" w:eastAsia="Times New Roman" w:cs="Times New Roman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(1 объект)</w:t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</w:rPr>
            </w:r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12.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Иные зоны сельскохозяйственного назначения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1934,88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10,56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13.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рекреационного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назначения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73,54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0,40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парк культуры и отдыха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планируемое к размещению учреждение культурно-досугового (клубного) типа в с. 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помещения для размещения библиотеки на базе дома культуры в с. Толмачево;</w:t>
            </w:r>
            <w:r/>
          </w:p>
          <w:p>
            <w:pPr>
              <w:ind w:left="0" w:right="0" w:firstLine="0"/>
              <w:jc w:val="center"/>
              <w:spacing w:after="0"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кинозал на базе дома культуры в с. Толмачево;</w:t>
            </w:r>
            <w:r/>
          </w:p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планируемый к размещению стадион с комплексом физкультурно-спортивных сооружений открытого типа с помещениями для занятий спортом в с. Толмачево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14.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озелененных территорий общего пользования (парки, сады, скверы, бульвары, городские леса)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43,65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0,24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15.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лесов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24,80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0,14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i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i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i/>
                <w:color w:val="000000"/>
                <w:sz w:val="24"/>
              </w:rPr>
              <w:t xml:space="preserve">-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16.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кладбищ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153,00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0,84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Планируемые к размещению кладбища (2 шт.)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17.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озелененных территорий специального назначения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1,04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0,01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</w:tr>
      <w:tr>
        <w:tblPrEx/>
        <w:trPr/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433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18.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2297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Зона акваторий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67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Площадь, га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28" w:type="dxa"/>
              <w:top w:w="0" w:type="dxa"/>
              <w:right w:w="0" w:type="dxa"/>
              <w:bottom w:w="0" w:type="dxa"/>
            </w:tcMar>
            <w:tcW w:w="1701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31,67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850" w:type="dxa"/>
            <w:vAlign w:val="center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0,17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701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984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380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2025" w:type="dxa"/>
            <w:vAlign w:val="top"/>
            <w:textDirection w:val="lrTb"/>
            <w:noWrap w:val="false"/>
          </w:tcPr>
          <w:p>
            <w:pPr>
              <w:ind w:left="0" w:right="0" w:firstLine="0"/>
              <w:jc w:val="center"/>
              <w:spacing w:line="199" w:lineRule="atLeast"/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-</w:t>
            </w:r>
            <w:r/>
          </w:p>
        </w:tc>
      </w:tr>
    </w:tbl>
    <w:p>
      <w:r/>
      <w:r/>
    </w:p>
    <w:p>
      <w:r/>
      <w:r/>
    </w:p>
    <w:p>
      <w:pPr>
        <w:jc w:val="center"/>
      </w:pPr>
      <w:r>
        <w:t xml:space="preserve">________</w:t>
      </w:r>
      <w:r>
        <w:rPr>
          <w:b w:val="0"/>
          <w:bCs w:val="0"/>
          <w:sz w:val="28"/>
          <w:szCs w:val="28"/>
        </w:rPr>
        <w:t xml:space="preserve">».</w:t>
      </w:r>
      <w:r/>
    </w:p>
    <w:p>
      <w:r/>
      <w:r/>
    </w:p>
    <w:p>
      <w:r/>
      <w:r/>
    </w:p>
    <w:p>
      <w:pPr>
        <w:sectPr>
          <w:headerReference w:type="default" r:id="rId11"/>
          <w:footnotePr/>
          <w:endnotePr/>
          <w:type w:val="nextPage"/>
          <w:pgSz w:w="16838" w:h="11906" w:orient="landscape"/>
          <w:pgMar w:top="1560" w:right="678" w:bottom="1135" w:left="1134" w:header="708" w:footer="708" w:gutter="0"/>
          <w:pgNumType w:start="1"/>
          <w:cols w:num="1" w:sep="0" w:space="708" w:equalWidth="1"/>
          <w:docGrid w:linePitch="360"/>
          <w:titlePg/>
        </w:sectPr>
      </w:pPr>
      <w:r/>
      <w:r/>
    </w:p>
    <w:tbl>
      <w:tblPr>
        <w:tblStyle w:val="1007"/>
        <w:tblpPr w:horzAnchor="margin" w:tblpXSpec="right" w:vertAnchor="text" w:tblpY="-179" w:leftFromText="180" w:topFromText="0" w:rightFromText="180" w:bottomFromText="0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6628"/>
      </w:tblGrid>
      <w:tr>
        <w:tblPrEx/>
        <w:trPr/>
        <w:tc>
          <w:tcPr>
            <w:tcW w:w="662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       ПРИЛОЖЕНИЕ № </w:t>
            </w: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 Новосибирской области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«ПРИЛОЖЕНИЕ № 2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Толмачевского</w:t>
            </w:r>
            <w:r>
              <w:rPr>
                <w:sz w:val="28"/>
                <w:szCs w:val="28"/>
              </w:rPr>
              <w:t xml:space="preserve"> сельсовета Новосибирского</w:t>
            </w:r>
            <w:r>
              <w:rPr>
                <w:sz w:val="28"/>
                <w:szCs w:val="28"/>
              </w:rPr>
              <w:t xml:space="preserve"> района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</w:tc>
      </w:tr>
    </w:tbl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</w:rPr>
        <w:t xml:space="preserve">Карта </w:t>
      </w:r>
      <w:r>
        <w:rPr>
          <w:sz w:val="28"/>
          <w:szCs w:val="28"/>
        </w:rPr>
        <w:t xml:space="preserve">границ населенных пунктов (в том числе границ образуемых населенных пунктов)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191541" cy="6111103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244073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10191540" cy="61111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802.48pt;height:481.19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color w:val="000000"/>
          <w:sz w:val="0"/>
          <w:szCs w:val="0"/>
          <w:shd w:val="clear" w:color="000000" w:fill="000000"/>
        </w:rPr>
        <w:t xml:space="preserve">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13445407</wp:posOffset>
                </wp:positionH>
                <wp:positionV relativeFrom="paragraph">
                  <wp:posOffset>0</wp:posOffset>
                </wp:positionV>
                <wp:extent cx="596348" cy="397566"/>
                <wp:effectExtent l="0" t="0" r="0" b="2540"/>
                <wp:wrapNone/>
                <wp:docPr id="3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596347" cy="3975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" o:spid="_x0000_s2" o:spt="202" type="#_x0000_t202" style="position:absolute;z-index:251663360;o:allowoverlap:true;o:allowincell:true;mso-position-horizontal-relative:text;margin-left:1058.69pt;mso-position-horizontal:absolute;mso-position-vertical-relative:text;margin-top:0.00pt;mso-position-vertical:absolute;width:46.96pt;height:31.30pt;mso-wrap-distance-left:9.00pt;mso-wrap-distance-top:0.00pt;mso-wrap-distance-right:9.00pt;mso-wrap-distance-bottom:0.00pt;v-text-anchor:top;visibility:visible;" filled="f" stroked="f" strokeweight="0.50pt">
                <v:textbox inset="0,0,0,0">
                  <w:txbxContent>
                    <w:p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>
                        <w:rPr>
                          <w:sz w:val="28"/>
                          <w:szCs w:val="28"/>
                        </w:rPr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  <w:szCs w:val="28"/>
        </w:rPr>
        <w:t xml:space="preserve">________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tbl>
      <w:tblPr>
        <w:tblStyle w:val="1007"/>
        <w:tblpPr w:horzAnchor="margin" w:tblpXSpec="right" w:vertAnchor="text" w:tblpY="-179" w:leftFromText="180" w:topFromText="0" w:rightFromText="180" w:bottomFromText="0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6628"/>
      </w:tblGrid>
      <w:tr>
        <w:tblPrEx/>
        <w:trPr/>
        <w:tc>
          <w:tcPr>
            <w:tcW w:w="662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       ПРИЛОЖЕНИЕ № </w:t>
            </w:r>
            <w:r>
              <w:rPr>
                <w:sz w:val="28"/>
                <w:szCs w:val="28"/>
              </w:rPr>
              <w:t xml:space="preserve">3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 Новосибирской области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«ПРИЛОЖЕНИЕ № 3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Толмачевского</w:t>
            </w:r>
            <w:r>
              <w:rPr>
                <w:sz w:val="28"/>
                <w:szCs w:val="28"/>
              </w:rPr>
              <w:t xml:space="preserve"> сельсовета Новосибирского</w:t>
            </w:r>
            <w:r>
              <w:rPr>
                <w:sz w:val="28"/>
                <w:szCs w:val="28"/>
              </w:rPr>
              <w:t xml:space="preserve"> района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  <w:p>
            <w:pPr>
              <w:jc w:val="center"/>
              <w:rPr>
                <w:sz w:val="28"/>
                <w:szCs w:val="28"/>
                <w14:ligatures w14:val="none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  <w14:ligatures w14:val="none"/>
              </w:rPr>
            </w:r>
            <w:r>
              <w:rPr>
                <w:sz w:val="28"/>
                <w:szCs w:val="28"/>
                <w14:ligatures w14:val="none"/>
              </w:rPr>
            </w:r>
          </w:p>
        </w:tc>
      </w:tr>
    </w:tbl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</w:rPr>
        <w:t xml:space="preserve">Карта планируемого размещения объектов местного значения 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147445" cy="6089481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62350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10147444" cy="60894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799.01pt;height:479.49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b w:val="0"/>
          <w:bCs w:val="0"/>
          <w:sz w:val="28"/>
          <w:szCs w:val="28"/>
        </w:rPr>
      </w:r>
      <w:r>
        <w:rPr>
          <w:b w:val="0"/>
          <w:bCs w:val="0"/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13511668</wp:posOffset>
                </wp:positionH>
                <wp:positionV relativeFrom="paragraph">
                  <wp:posOffset>6408173</wp:posOffset>
                </wp:positionV>
                <wp:extent cx="487018" cy="387626"/>
                <wp:effectExtent l="0" t="0" r="27940" b="12700"/>
                <wp:wrapNone/>
                <wp:docPr id="5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487018" cy="387626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  <a:round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4" o:spid="_x0000_s4" o:spt="202" type="#_x0000_t202" style="position:absolute;z-index:251664384;o:allowoverlap:true;o:allowincell:true;mso-position-horizontal-relative:text;margin-left:1063.91pt;mso-position-horizontal:absolute;mso-position-vertical-relative:text;margin-top:504.58pt;mso-position-vertical:absolute;width:38.35pt;height:30.52pt;mso-wrap-distance-left:9.00pt;mso-wrap-distance-top:0.00pt;mso-wrap-distance-right:9.00pt;mso-wrap-distance-bottom:0.00pt;v-text-anchor:top;visibility:visible;" filled="f" strokecolor="#FFFFFF" strokeweight="0.50pt">
                <v:textbox inset="0,0,0,0">
                  <w:txbxContent>
                    <w:p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>
                        <w:rPr>
                          <w:sz w:val="28"/>
                          <w:szCs w:val="28"/>
                        </w:rPr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13611336</wp:posOffset>
                </wp:positionH>
                <wp:positionV relativeFrom="paragraph">
                  <wp:posOffset>6262453</wp:posOffset>
                </wp:positionV>
                <wp:extent cx="387350" cy="278130"/>
                <wp:effectExtent l="0" t="0" r="12700" b="26670"/>
                <wp:wrapNone/>
                <wp:docPr id="6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387350" cy="2781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  <a:round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/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hape 5" o:spid="_x0000_s5" o:spt="202" type="#_x0000_t202" style="position:absolute;z-index:251660288;o:allowoverlap:true;o:allowincell:true;mso-position-horizontal-relative:text;margin-left:1071.76pt;mso-position-horizontal:absolute;mso-position-vertical-relative:text;margin-top:493.11pt;mso-position-vertical:absolute;width:30.50pt;height:21.90pt;mso-wrap-distance-left:9.00pt;mso-wrap-distance-top:0.00pt;mso-wrap-distance-right:9.00pt;mso-wrap-distance-bottom:0.00pt;v-text-anchor:top;visibility:visible;" fillcolor="#FFFFFF" strokecolor="#FFFFFF" strokeweight="0.50pt">
                <v:textbox inset="0,0,0,0">
                  <w:txbxContent>
                    <w:p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>
                        <w:rPr>
                          <w:sz w:val="28"/>
                          <w:szCs w:val="28"/>
                        </w:rPr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  <w:szCs w:val="28"/>
          <w:lang w:val="en-US"/>
        </w:rPr>
        <w:t xml:space="preserve">_________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  <w:sectPr>
          <w:headerReference w:type="default" r:id="rId12"/>
          <w:footnotePr/>
          <w:endnotePr/>
          <w:type w:val="nextPage"/>
          <w:pgSz w:w="23814" w:h="16840" w:orient="landscape"/>
          <w:pgMar w:top="1418" w:right="567" w:bottom="567" w:left="1134" w:header="720" w:footer="720" w:gutter="0"/>
          <w:cols w:num="1" w:sep="0" w:space="720" w:equalWidth="1"/>
          <w:docGrid w:linePitch="360"/>
          <w:titlePg/>
        </w:sect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pPr w:horzAnchor="page" w:tblpX="16724" w:vertAnchor="page" w:tblpY="1457" w:leftFromText="180" w:topFromText="0" w:rightFromText="180" w:bottomFromText="0"/>
        <w:tblW w:w="0" w:type="auto"/>
        <w:tblLayout w:type="fixed"/>
        <w:tblLook w:val="04A0" w:firstRow="1" w:lastRow="0" w:firstColumn="1" w:lastColumn="0" w:noHBand="0" w:noVBand="1"/>
      </w:tblPr>
      <w:tblGrid>
        <w:gridCol w:w="6769"/>
      </w:tblGrid>
      <w:tr>
        <w:tblPrEx/>
        <w:trPr/>
        <w:tc>
          <w:tcPr>
            <w:shd w:val="clear" w:color="auto" w:fill="auto"/>
            <w:tcW w:w="6769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</w:t>
            </w:r>
            <w:r>
              <w:t xml:space="preserve">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 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  <w:highlight w:val="none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  <w:highlight w:val="none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highlight w:val="none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«ПРИЛОЖЕНИЕ № 4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Толмачевского</w:t>
            </w:r>
            <w:r>
              <w:rPr>
                <w:sz w:val="28"/>
                <w:szCs w:val="28"/>
              </w:rPr>
              <w:t xml:space="preserve"> сельсовета Новосибирского</w:t>
            </w:r>
            <w:r>
              <w:rPr>
                <w:sz w:val="28"/>
                <w:szCs w:val="28"/>
              </w:rPr>
              <w:t xml:space="preserve"> района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Лист 1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right"/>
      </w:pPr>
      <w:r/>
      <w:r/>
    </w:p>
    <w:p>
      <w:pPr>
        <w:jc w:val="right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r/>
      <w:r/>
    </w:p>
    <w:p>
      <w:r/>
      <w:r/>
    </w:p>
    <w:p>
      <w:r/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Карта функциональных зон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  <w:t xml:space="preserve"> </w:t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center"/>
        <w:rPr>
          <w:color w:val="000000"/>
          <w:sz w:val="0"/>
          <w:szCs w:val="0"/>
          <w:shd w:val="clear" w:color="000000" w:fill="000000"/>
        </w:rPr>
      </w:pP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  <w:r>
        <w:rPr>
          <w:color w:val="000000"/>
          <w:sz w:val="0"/>
          <w:szCs w:val="0"/>
          <w:shd w:val="clear" w:color="000000" w:fill="000000"/>
        </w:rPr>
      </w:r>
    </w:p>
    <w:p>
      <w:pPr>
        <w:jc w:val="right"/>
      </w:pPr>
      <w:r>
        <w:rPr>
          <w:color w:val="000000"/>
          <w:sz w:val="0"/>
          <w:szCs w:val="0"/>
          <w:shd w:val="clear" w:color="000000" w:fill="000000"/>
        </w:rPr>
        <w:t xml:space="preserve">Лист </w:t>
      </w:r>
      <w:r/>
    </w:p>
    <w:p>
      <w:pPr>
        <w:jc w:val="center"/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563129" cy="6331275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75639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10563129" cy="6331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831.74pt;height:498.53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/>
      <w:r/>
    </w:p>
    <w:p>
      <w:pPr>
        <w:jc w:val="center"/>
      </w:pPr>
      <w:r/>
      <w:r/>
    </w:p>
    <w:p>
      <w:r/>
      <w:r/>
    </w:p>
    <w:p>
      <w:pPr>
        <w:jc w:val="center"/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  <w:r/>
    </w:p>
    <w:tbl>
      <w:tblPr>
        <w:tblpPr w:horzAnchor="page" w:tblpX="16724" w:vertAnchor="page" w:tblpY="1135" w:leftFromText="180" w:topFromText="0" w:rightFromText="180" w:bottomFromText="0"/>
        <w:tblW w:w="0" w:type="auto"/>
        <w:tblLayout w:type="fixed"/>
        <w:tblLook w:val="04A0" w:firstRow="1" w:lastRow="0" w:firstColumn="1" w:lastColumn="0" w:noHBand="0" w:noVBand="1"/>
      </w:tblPr>
      <w:tblGrid>
        <w:gridCol w:w="6769"/>
      </w:tblGrid>
      <w:tr>
        <w:tblPrEx/>
        <w:trPr/>
        <w:tc>
          <w:tcPr>
            <w:shd w:val="clear" w:color="ffffff" w:fill="ffffff"/>
            <w:tcW w:w="6769" w:type="dxa"/>
            <w:textDirection w:val="lrTb"/>
            <w:noWrap w:val="false"/>
          </w:tcPr>
          <w:p>
            <w:pPr>
              <w:jc w:val="center"/>
              <w:tabs>
                <w:tab w:val="left" w:pos="23531" w:leader="none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Лист 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r/>
      <w:r/>
    </w:p>
    <w:p>
      <w:pPr>
        <w:jc w:val="center"/>
      </w:pPr>
      <w:r/>
      <w:r/>
    </w:p>
    <w:p>
      <w:pPr>
        <w:jc w:val="center"/>
        <w:rPr>
          <w:sz w:val="28"/>
          <w:szCs w:val="28"/>
          <w:highlight w:val="none"/>
        </w:rPr>
      </w:pPr>
      <w:r>
        <w:rPr>
          <w:sz w:val="28"/>
          <w:szCs w:val="28"/>
        </w:rPr>
        <w:t xml:space="preserve">Карта функциональных зон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jc w:val="center"/>
      </w:pPr>
      <w:r/>
      <w:r/>
    </w:p>
    <w:p>
      <w:pPr>
        <w:jc w:val="center"/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963454" cy="7175082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38947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11963453" cy="71750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942.00pt;height:564.97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/>
      <w:r/>
    </w:p>
    <w:p>
      <w:pPr>
        <w:jc w:val="center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13544943</wp:posOffset>
                </wp:positionH>
                <wp:positionV relativeFrom="paragraph">
                  <wp:posOffset>48733</wp:posOffset>
                </wp:positionV>
                <wp:extent cx="586409" cy="427382"/>
                <wp:effectExtent l="0" t="0" r="23495" b="10795"/>
                <wp:wrapNone/>
                <wp:docPr id="9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 txBox="1"/>
                      <wps:spPr bwMode="auto">
                        <a:xfrm>
                          <a:off x="0" y="0"/>
                          <a:ext cx="586408" cy="427381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  <a:round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».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" o:spid="_x0000_s8" o:spt="202" type="#_x0000_t202" style="position:absolute;z-index:251666432;o:allowoverlap:true;o:allowincell:true;mso-position-horizontal-relative:text;margin-left:1066.53pt;mso-position-horizontal:absolute;mso-position-vertical-relative:text;margin-top:3.84pt;mso-position-vertical:absolute;width:46.17pt;height:33.65pt;mso-wrap-distance-left:9.00pt;mso-wrap-distance-top:0.00pt;mso-wrap-distance-right:9.00pt;mso-wrap-distance-bottom:0.00pt;v-text-anchor:top;visibility:visible;" filled="f" strokecolor="#FFFFFF" strokeweight="0.50pt">
                <v:textbox inset="0,0,0,0">
                  <w:txbxContent>
                    <w:p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».</w:t>
                      </w:r>
                      <w:r>
                        <w:rPr>
                          <w:sz w:val="28"/>
                          <w:szCs w:val="28"/>
                        </w:rPr>
                      </w:r>
                      <w:r>
                        <w:rPr>
                          <w:sz w:val="28"/>
                          <w:szCs w:val="28"/>
                        </w:rPr>
                      </w:r>
                    </w:p>
                  </w:txbxContent>
                </v:textbox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  <w:rPr>
          <w:highlight w:val="none"/>
        </w:rPr>
        <w:sectPr>
          <w:headerReference w:type="default" r:id="rId13"/>
          <w:footnotePr/>
          <w:endnotePr/>
          <w:type w:val="nextPage"/>
          <w:pgSz w:w="23814" w:h="16839" w:orient="landscape"/>
          <w:pgMar w:top="1135" w:right="567" w:bottom="709" w:left="1060" w:header="720" w:footer="720" w:gutter="0"/>
          <w:pgNumType w:start="1"/>
          <w:cols w:num="1" w:sep="0" w:space="720" w:equalWidth="1"/>
          <w:docGrid w:linePitch="360"/>
          <w:titlePg/>
        </w:sectPr>
      </w:pPr>
      <w:r>
        <w:t xml:space="preserve">_________</w:t>
      </w:r>
      <w:r>
        <w:rPr>
          <w:highlight w:val="none"/>
        </w:rPr>
      </w:r>
      <w:r>
        <w:rPr>
          <w:highlight w:val="none"/>
        </w:rPr>
      </w:r>
    </w:p>
    <w:tbl>
      <w:tblPr>
        <w:tblpPr w:horzAnchor="page" w:tblpX="4961" w:vertAnchor="page" w:tblpY="996" w:leftFromText="180" w:topFromText="0" w:rightFromText="180" w:bottomFromText="0"/>
        <w:tblW w:w="0" w:type="auto"/>
        <w:tblLayout w:type="fixed"/>
        <w:tblLook w:val="04A0" w:firstRow="1" w:lastRow="0" w:firstColumn="1" w:lastColumn="0" w:noHBand="0" w:noVBand="1"/>
      </w:tblPr>
      <w:tblGrid>
        <w:gridCol w:w="6378"/>
      </w:tblGrid>
      <w:tr>
        <w:tblPrEx/>
        <w:trPr/>
        <w:tc>
          <w:tcPr>
            <w:shd w:val="clear" w:color="auto" w:fill="auto"/>
            <w:tcW w:w="637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№ </w:t>
            </w: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_____________ № ___________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«ПРИЛОЖЕНИЕ № </w:t>
            </w: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 генеральному плану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Толмачевского</w:t>
            </w:r>
            <w:r>
              <w:rPr>
                <w:sz w:val="28"/>
                <w:szCs w:val="28"/>
              </w:rPr>
              <w:t xml:space="preserve"> сельсовета Новосибирского</w:t>
            </w:r>
            <w:r>
              <w:rPr>
                <w:sz w:val="28"/>
                <w:szCs w:val="28"/>
              </w:rPr>
              <w:t xml:space="preserve"> района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Новосибирской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pStyle w:val="99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Сведения о гр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аниц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ах населенных пунктов (в том числе границах образуемых населенных пу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нктов), входящих в соста</w:t>
      </w:r>
      <w:r>
        <w:rPr>
          <w:rFonts w:ascii="Times New Roman" w:hAnsi="Times New Roman" w:cs="Times New Roman"/>
          <w:b/>
          <w:sz w:val="28"/>
          <w:szCs w:val="28"/>
        </w:rPr>
        <w:t xml:space="preserve">в поселения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</w:pPr>
      <w:r/>
      <w:r/>
    </w:p>
    <w:p>
      <w:pPr>
        <w:spacing w:after="200" w:line="276" w:lineRule="auto"/>
      </w:pPr>
      <w:r>
        <w:br w:type="page" w:clear="all"/>
      </w:r>
      <w:r/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5"/>
        <w:gridCol w:w="5187"/>
        <w:gridCol w:w="4127"/>
      </w:tblGrid>
      <w:tr>
        <w:tblPrEx/>
        <w:trPr>
          <w:trHeight w:val="988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ГРАФИЧЕСКОЕ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местоположения границ населенных пунктов, территориальных зон, особо охраняемых природных территорий, зон с особыми условиями использования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территории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82"/>
        </w:trPr>
        <w:tc>
          <w:tcPr>
            <w:gridSpan w:val="3"/>
            <w:shd w:val="clear" w:color="ffffff" w:fill="ffffff"/>
            <w:tcBorders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деревня Алексеевка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Толмачевского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 сельсовета Новосибирского района Новосибирской области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344" w:hRule="exact"/>
        </w:trPr>
        <w:tc>
          <w:tcPr>
            <w:gridSpan w:val="3"/>
            <w:shd w:val="clear" w:color="ffffff" w:fill="ffffff"/>
            <w:tcBorders>
              <w:top w:val="single" w:color="000000" w:sz="3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16"/>
              </w:rPr>
            </w:pPr>
            <w:r>
              <w:rPr>
                <w:b w:val="0"/>
                <w:bCs w:val="0"/>
                <w:color w:val="000000"/>
                <w:spacing w:val="-2"/>
                <w:sz w:val="16"/>
              </w:rPr>
              <w:t xml:space="preserve">(наименование объекта, местоположение границ которого описано (далее - объект))</w:t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</w:p>
        </w:tc>
      </w:tr>
      <w:tr>
        <w:tblPrEx/>
        <w:trPr>
          <w:trHeight w:val="444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1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58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об объекте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4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№ п/п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Характеристики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характеристик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88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Местоположение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Новосибирская область, район Новосибирский, сельсовет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Толмачевский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, деревня Алексеевка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67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Площадь объекта +/- величина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погрешности определения площади (Р +/- Дельта Р)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3805798 +/- 683 м²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Иные характеристики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64"/>
        <w:gridCol w:w="1276"/>
        <w:gridCol w:w="1559"/>
        <w:gridCol w:w="2206"/>
        <w:gridCol w:w="1748"/>
        <w:gridCol w:w="1806"/>
      </w:tblGrid>
      <w:tr>
        <w:tblPrEx/>
        <w:trPr>
          <w:trHeight w:val="57" w:hRule="exact"/>
        </w:trPr>
        <w:tc>
          <w:tcPr>
            <w:gridSpan w:val="6"/>
            <w:tcBorders>
              <w:top w:val="single" w:color="000000" w:sz="5" w:space="0"/>
              <w:left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  <w:szCs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  <w:szCs w:val="28"/>
              </w:rPr>
              <w:t xml:space="preserve">Раздел 2</w:t>
            </w:r>
            <w:r>
              <w:rPr>
                <w:b w:val="0"/>
                <w:bCs w:val="0"/>
                <w:color w:val="000000"/>
                <w:spacing w:val="-2"/>
                <w:sz w:val="28"/>
                <w:szCs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  <w:szCs w:val="28"/>
              </w:rPr>
            </w:r>
          </w:p>
        </w:tc>
      </w:tr>
      <w:tr>
        <w:tblPrEx/>
        <w:trPr>
          <w:trHeight w:val="309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Сведения о местоположении границ объекта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330" w:hRule="exact"/>
        </w:trPr>
        <w:tc>
          <w:tcPr>
            <w:gridSpan w:val="6"/>
            <w:shd w:val="clear" w:color="ffffff" w:fill="ffffff"/>
            <w:tcBorders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1. Система координат   МСК НСО, зона 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479181.34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4176196.47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479129.30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4176289.79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479089.92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4176360.42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36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478952.20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4176607.44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478915.04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4176674.07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478837.24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4176806.65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478777.02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4176909.26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478769.15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4176919.59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478661.11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4177108.53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478587.30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4177237.59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478539.59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4177321.02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478497.33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4177394.96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478494.40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4177400.03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478486.50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4177413.86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478481.53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4177422.56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478478.22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4177428.35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478416.66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4177532.04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478216.26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4177865.74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478154.86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4177967.99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478159.90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4177969.50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478147.83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4177991.39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6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478145.35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4177995.85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4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0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tbl>
      <w:tblPr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30"/>
        <w:gridCol w:w="1276"/>
        <w:gridCol w:w="1559"/>
        <w:gridCol w:w="2268"/>
        <w:gridCol w:w="1701"/>
        <w:gridCol w:w="1726"/>
      </w:tblGrid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477918.62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4178406.52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477703.82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4178405.20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477674.82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4178405.02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477574.22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4178404.39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477550.07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4178404.25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477525.93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4178404.12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477501.79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4178403.97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477492.03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4178403.90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477455.83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4178403.69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477384.22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4178403.24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477360.69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4178403.09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477339.63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4178402.97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477337.17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4178402.95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477313.63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4178402.82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477290.11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4178402.65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477267.21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4178402.52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477195.94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4178402.08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477192.16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4178402.06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476943.72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4178400.53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476870.80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4178136.40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476849.91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4178060.78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476905.11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4177843.34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476948.25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4177673.36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476948.56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4177672.16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1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477015.52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4177628.37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tbl>
      <w:tblPr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30"/>
        <w:gridCol w:w="1276"/>
        <w:gridCol w:w="1559"/>
        <w:gridCol w:w="2268"/>
        <w:gridCol w:w="1701"/>
        <w:gridCol w:w="1726"/>
      </w:tblGrid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477190.26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4177509.27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477599.19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4177229.33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478080.61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4176611.64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478243.32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4176272.81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478339.50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4176185.51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478509.51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4176023.10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478783.85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4175823.76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478784.80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4175824.83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478990.89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4176011.28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479011.91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4176030.29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479083.95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4176100.94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479181.34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4176196.47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478504.93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4175984.68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478488.80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4175996.36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478464.43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4176019.53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478234.23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4176238.32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478216.64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4176255.04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478155.49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4176372.66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478156.30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4176372.66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478156.30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4176374.86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478154.36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4176374.86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478045.84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4176583.58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478013.85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4176626.65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478015.28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4176627.51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478014.14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4176629.39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478012.54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4176628.42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477990.53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4176658.05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477990.53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4176660.22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477988.91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4176660.22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477966.96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4176689.78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477966.96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4176690.70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477966.96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4176690.71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477966.27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4176690.70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477596.53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4177188.42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477600.54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4177191.38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477599.24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4177193.14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477599.23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4177193.14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477595.22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4177190.18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477581.90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4177208.10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477508.26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4177256.45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477508.42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4177256.78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477509.90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4177259.84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477507.91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4177260.81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477506.40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4177257.67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477505.98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4177256.79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477505.86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4177256.53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477490.16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4177268.34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477408.64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4177144.95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477362.33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4177106.89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477347.04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4177094.33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477232.41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4176989.72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477175.29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4176937.59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477171.04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4176933.73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477099.23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4176851.65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477088.64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4176839.55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477047.85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4176792.93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477050.87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4176778.81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477054.44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4176762.13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477022.42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4176764.73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477009.56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4176777.26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476999.47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4176766.60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476973.04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4176768.73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476885.04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4176843.53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476871.84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4176784.13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476937.84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4176696.14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476913.64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4176678.53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476937.84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4176660.93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476926.84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4176632.33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476944.68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4176616.47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476983.87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4176581.63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476986.24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4176579.53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476984.04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4176551.51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476981.61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4176521.22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476979.28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4176490.61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1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476979.16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4176489.04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476975.88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4176447.76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476975.24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4176440.94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476975.70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4176436.38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476975.97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4176433.46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476981.83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4176372.76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477008.23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4176370.54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477014.83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4176330.94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477065.44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4176379.34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477096.23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4176372.76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477155.63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4176324.34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477212.89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4176330.01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477250.23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4176341.94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477281.03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4176341.94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477487.19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4176292.59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477508.78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4176293.78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477518.62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4176295.73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477546.78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4176297.26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477549.41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4176302.16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477571.43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4176306.73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477611.47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4176261.45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477622.39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4176197.74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477642.41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4176163.17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477681.43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4176148.33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477650.63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4176022.93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1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477619.83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4175954.74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477597.83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4175895.34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477589.03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4175796.34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477586.20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4175803.92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477554.42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4175813.49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477546.67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4175796.87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477531.46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4175801.55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477523.43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4175788.93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477513.89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4175783.28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477496.87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4175756.47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477472.61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4175758.29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477354.53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4175645.58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477490.16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4175463.58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477611.72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4175482.18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477631.61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4175541.95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477698.34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4175576.16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477765.07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4175610.37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477739.22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4175641.42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477740.57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4175642.74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477749.60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4175652.18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477750.28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4175652.88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477773.47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4175626.28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477846.47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4175675.40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477870.49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4175691.27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477866.57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4175694.74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477877.23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4175706.13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477892.63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4175686.34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477924.85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4175710.18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477995.20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4175656.39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478052.68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4175711.21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478071.39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4175695.15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478104.11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4175731.26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478107.18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4175727.95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478124.97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4175727.21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478131.12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4175725.31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478132.20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4175726.97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478155.47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4175704.75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478216.03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4175651.14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478217.50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4175644.26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478200.37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4175628.95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478218.39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4175611.51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478223.44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4175616.60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478225.93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4175604.93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478241.60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4175613.44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478278.29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4175581.57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478285.73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4175569.62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478299.22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4175561.56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478302.94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4175564.32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478332.18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4175591.30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478344.53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4175603.76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478371.52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4175631.01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478329.53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4175658.34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478337.68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4175670.48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478388.91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4175732.11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478402.08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4175750.09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478402.50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4175750.82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478428.33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4175802.93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478420.58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4175823.09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478419.87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4175824.93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478417.33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4175831.54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478415.58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4175833.46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478371.13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4175882.14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478404.13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4175923.94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478408.92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4175933.86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478418.46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4175953.61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478434.93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4175987.74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478489.21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4175985.34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478504.93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4175984.68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477429.52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4175637.80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477424.70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4175642.60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477419.90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4175637.78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477424.72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4175632.98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477429.52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4175637.80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30"/>
        <w:gridCol w:w="1276"/>
        <w:gridCol w:w="1559"/>
        <w:gridCol w:w="2268"/>
        <w:gridCol w:w="1701"/>
        <w:gridCol w:w="1726"/>
      </w:tblGrid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3. Сведения  о  характерных  точках  части  (частей)  границы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части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30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72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4"/>
        <w:gridCol w:w="1075"/>
        <w:gridCol w:w="1074"/>
        <w:gridCol w:w="1075"/>
        <w:gridCol w:w="1017"/>
        <w:gridCol w:w="1519"/>
        <w:gridCol w:w="1691"/>
        <w:gridCol w:w="1304"/>
      </w:tblGrid>
      <w:tr>
        <w:tblPrEx/>
        <w:trPr>
          <w:trHeight w:val="558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  <w:szCs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  <w:szCs w:val="28"/>
              </w:rPr>
              <w:t xml:space="preserve">Раздел 3</w:t>
            </w:r>
            <w:r>
              <w:rPr>
                <w:b w:val="0"/>
                <w:bCs w:val="0"/>
                <w:color w:val="000000"/>
                <w:spacing w:val="-2"/>
                <w:sz w:val="28"/>
                <w:szCs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  <w:szCs w:val="28"/>
              </w:rPr>
            </w:r>
          </w:p>
        </w:tc>
      </w:tr>
      <w:tr>
        <w:tblPrEx/>
        <w:trPr>
          <w:trHeight w:val="516" w:hRule="exact"/>
        </w:trPr>
        <w:tc>
          <w:tcPr>
            <w:gridSpan w:val="8"/>
            <w:shd w:val="clear" w:color="ffffff" w:fill="ffffff"/>
            <w:tcBorders>
              <w:top w:val="single" w:color="000000" w:sz="3" w:space="0"/>
              <w:left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Сведения о местоположении измененных (уточненных) границ объекта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" w:hRule="exact"/>
        </w:trPr>
        <w:tc>
          <w:tcPr>
            <w:gridSpan w:val="8"/>
            <w:tcBorders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rPr>
                <w:b w:val="0"/>
                <w:bCs w:val="0"/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b w:val="0"/>
                <w:bCs w:val="0"/>
                <w:sz w:val="22"/>
                <w:szCs w:val="22"/>
              </w:rPr>
            </w:r>
          </w:p>
        </w:tc>
      </w:tr>
      <w:tr>
        <w:tblPrEx/>
        <w:trPr>
          <w:trHeight w:val="445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1. Система координат  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2. Сведения о характерных точках границ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3. Сведения  о  характерных  точках  части  (частей)  границы объекта                                          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Обозначение характерных точек части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14" w:type="dxa"/>
              <w:top w:w="0" w:type="dxa"/>
              <w:right w:w="14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35"/>
        <w:gridCol w:w="1346"/>
        <w:gridCol w:w="6778"/>
      </w:tblGrid>
      <w:tr>
        <w:tblPrEx/>
        <w:trPr>
          <w:trHeight w:val="903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ТЕКСТОВОЕ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</w:rPr>
            </w:r>
            <w:bookmarkStart w:id="0" w:name="undefined"/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местоположения границ населенных пунктов, территориальных зон</w:t>
            </w:r>
            <w:bookmarkEnd w:id="0"/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3" w:hRule="exact"/>
        </w:trPr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338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Прохождение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Описание прохождения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от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до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2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5"/>
        <w:gridCol w:w="5187"/>
        <w:gridCol w:w="4127"/>
      </w:tblGrid>
      <w:tr>
        <w:tblPrEx/>
        <w:trPr>
          <w:trHeight w:val="988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ГРАФИЧЕСКОЕ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624"/>
        </w:trPr>
        <w:tc>
          <w:tcPr>
            <w:gridSpan w:val="3"/>
            <w:shd w:val="clear" w:color="ffffff" w:fill="ffffff"/>
            <w:tcBorders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поселок Красномайский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Толмачевского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 сельсовета Новосибирского района Новосибирской области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344" w:hRule="exact"/>
        </w:trPr>
        <w:tc>
          <w:tcPr>
            <w:gridSpan w:val="3"/>
            <w:shd w:val="clear" w:color="ffffff" w:fill="ffffff"/>
            <w:tcBorders>
              <w:top w:val="single" w:color="000000" w:sz="3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16"/>
              </w:rPr>
            </w:pPr>
            <w:r>
              <w:rPr>
                <w:b w:val="0"/>
                <w:bCs w:val="0"/>
                <w:color w:val="000000"/>
                <w:spacing w:val="-2"/>
                <w:sz w:val="16"/>
              </w:rPr>
              <w:t xml:space="preserve">(наименование объекта, местоположение границ которого описано (далее - объект))</w:t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</w:p>
        </w:tc>
      </w:tr>
      <w:tr>
        <w:tblPrEx/>
        <w:trPr>
          <w:trHeight w:val="444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1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58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об объекте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4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№ п/п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Характеристики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характеристик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88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Местоположение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Новосибирская область, район Новосибирский, сельсовет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Толмачевский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, поселок Красномайский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67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Площадь объекта +/- величина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погрешности определения площади (Р +/- Дельта Р)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468532 +/- 240 м²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Иные характеристики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1"/>
        <w:gridCol w:w="1417"/>
        <w:gridCol w:w="1417"/>
        <w:gridCol w:w="2551"/>
        <w:gridCol w:w="1844"/>
        <w:gridCol w:w="1508"/>
      </w:tblGrid>
      <w:tr>
        <w:tblPrEx/>
        <w:trPr>
          <w:trHeight w:val="559" w:hRule="exact"/>
        </w:trPr>
        <w:tc>
          <w:tcPr>
            <w:gridSpan w:val="6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2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3" w:hRule="exact"/>
        </w:trPr>
        <w:tc>
          <w:tcPr>
            <w:gridSpan w:val="6"/>
            <w:shd w:val="clear" w:color="ffffff" w:fill="ffffff"/>
            <w:tcBorders>
              <w:top w:val="single" w:color="000000" w:sz="4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 местоположении границ объекта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330" w:hRule="exact"/>
        </w:trPr>
        <w:tc>
          <w:tcPr>
            <w:gridSpan w:val="6"/>
            <w:shd w:val="clear" w:color="ffffff" w:fill="ffffff"/>
            <w:tcBorders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 Система координат   МСК НСО, зона 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484871.27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4172135.49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484846.46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4172502.32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484816.53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4172501.08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484801.30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4172725.17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484791.43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4172870.40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484751.26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4172867.93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484637.68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4172798.36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484606.36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4172779.18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484581.94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4172659.30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484571.02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4172657.88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484565.04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4172657.09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484530.88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4172652.64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484508.68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4172781.40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484266.70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4172621.56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484298.41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4172518.14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484308.98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4172483.74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484310.87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4172477.46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484312.92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4172462.88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484322.87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4172435.30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484331.11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4172408.92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9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484336.76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4172390.59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484412.06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4172138.75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484467.93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4172139.75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484494.94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4172140.23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484500.86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4172094.35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484487.54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4172091.39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484489.24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4172079.75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484493.09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4172056.68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484509.31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4171974.38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484513.14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4171953.77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484514.71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4171945.37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484523.06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4171900.47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484527.29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4171874.06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484529.64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4171855.20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484530.13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4171851.33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484552.85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4171794.52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484581.25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4171737.73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484618.17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4171618.46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484844.88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4171641.90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484829.86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4171860.94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484859.79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4171862.96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484841.46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4172133.56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2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484871.27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4172135.49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8"/>
        <w:gridCol w:w="1417"/>
        <w:gridCol w:w="1417"/>
        <w:gridCol w:w="2551"/>
        <w:gridCol w:w="1843"/>
        <w:gridCol w:w="1442"/>
      </w:tblGrid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8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части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8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8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42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8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4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8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4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4"/>
        <w:gridCol w:w="1075"/>
        <w:gridCol w:w="1074"/>
        <w:gridCol w:w="1075"/>
        <w:gridCol w:w="1017"/>
        <w:gridCol w:w="1519"/>
        <w:gridCol w:w="1691"/>
        <w:gridCol w:w="1304"/>
      </w:tblGrid>
      <w:tr>
        <w:tblPrEx/>
        <w:trPr>
          <w:trHeight w:val="559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3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16" w:hRule="exact"/>
        </w:trPr>
        <w:tc>
          <w:tcPr>
            <w:gridSpan w:val="8"/>
            <w:shd w:val="clear" w:color="ffffff" w:fill="ffffff"/>
            <w:tcBorders>
              <w:top w:val="single" w:color="000000" w:sz="3" w:space="0"/>
              <w:left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 местоположении измененных (уточненных) границ объекта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" w:hRule="exact"/>
        </w:trPr>
        <w:tc>
          <w:tcPr>
            <w:gridSpan w:val="8"/>
            <w:tcBorders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rPr>
                <w:b w:val="0"/>
                <w:bCs w:val="0"/>
              </w:rPr>
            </w:pP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</w:p>
        </w:tc>
      </w:tr>
      <w:tr>
        <w:tblPrEx/>
        <w:trPr>
          <w:trHeight w:val="4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 Система координат  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                                          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части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14" w:type="dxa"/>
              <w:top w:w="0" w:type="dxa"/>
              <w:right w:w="14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35"/>
        <w:gridCol w:w="1346"/>
        <w:gridCol w:w="6778"/>
      </w:tblGrid>
      <w:tr>
        <w:tblPrEx/>
        <w:trPr>
          <w:trHeight w:val="903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ТЕКСТОВОЕ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местоположения границ населенных пунктов, территориальных зон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3" w:hRule="exact"/>
        </w:trPr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338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Прохождение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прохождения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от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до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2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5"/>
        <w:gridCol w:w="5187"/>
        <w:gridCol w:w="4127"/>
      </w:tblGrid>
      <w:tr>
        <w:tblPrEx/>
        <w:trPr>
          <w:trHeight w:val="988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ГРАФИЧЕСКОЕ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82"/>
        </w:trPr>
        <w:tc>
          <w:tcPr>
            <w:gridSpan w:val="3"/>
            <w:shd w:val="clear" w:color="ffffff" w:fill="ffffff"/>
            <w:tcBorders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поселок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Новоозерный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Толмачевского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 сельсовета Новосибирского района Новосибирской области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344" w:hRule="exact"/>
        </w:trPr>
        <w:tc>
          <w:tcPr>
            <w:gridSpan w:val="3"/>
            <w:shd w:val="clear" w:color="ffffff" w:fill="ffffff"/>
            <w:tcBorders>
              <w:top w:val="single" w:color="000000" w:sz="3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16"/>
              </w:rPr>
            </w:pPr>
            <w:r>
              <w:rPr>
                <w:b w:val="0"/>
                <w:bCs w:val="0"/>
                <w:color w:val="000000"/>
                <w:spacing w:val="-2"/>
                <w:sz w:val="16"/>
              </w:rPr>
              <w:t xml:space="preserve">(наименование объекта, местоположение границ которого описано (далее - объект))</w:t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</w:p>
        </w:tc>
      </w:tr>
      <w:tr>
        <w:tblPrEx/>
        <w:trPr>
          <w:trHeight w:val="444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1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58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об объекте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4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№ п/п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Характеристики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характеристик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88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Местоположение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Новосибирская область, район Новосибирский, сельсовет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Толмачевский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, поселок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Новоозерный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67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Площадь объекта +/- величина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погрешности определения площади (Р +/- Дельта Р)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1085613 +/- 365 м²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Иные характеристики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64"/>
        <w:gridCol w:w="1417"/>
        <w:gridCol w:w="1559"/>
        <w:gridCol w:w="2551"/>
        <w:gridCol w:w="1558"/>
        <w:gridCol w:w="1509"/>
      </w:tblGrid>
      <w:tr>
        <w:tblPrEx/>
        <w:trPr>
          <w:trHeight w:val="57" w:hRule="exact"/>
        </w:trPr>
        <w:tc>
          <w:tcPr>
            <w:gridSpan w:val="6"/>
            <w:tcBorders>
              <w:top w:val="single" w:color="000000" w:sz="5" w:space="0"/>
              <w:left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jc w:val="center"/>
              <w:rPr>
                <w:b w:val="0"/>
                <w:bCs w:val="0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2</w:t>
            </w: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</w:p>
        </w:tc>
      </w:tr>
      <w:tr>
        <w:tblPrEx/>
        <w:trPr>
          <w:trHeight w:val="57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 местоположении границ объекта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114" w:hRule="exact"/>
        </w:trPr>
        <w:tc>
          <w:tcPr>
            <w:gridSpan w:val="6"/>
            <w:tcBorders>
              <w:top w:val="single" w:color="000000" w:sz="5" w:space="0"/>
              <w:left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rPr>
                <w:b w:val="0"/>
                <w:bCs w:val="0"/>
              </w:rPr>
            </w:pP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</w:p>
        </w:tc>
      </w:tr>
      <w:tr>
        <w:tblPrEx/>
        <w:trPr>
          <w:trHeight w:val="330" w:hRule="exact"/>
        </w:trPr>
        <w:tc>
          <w:tcPr>
            <w:gridSpan w:val="6"/>
            <w:shd w:val="clear" w:color="ffffff" w:fill="ffffff"/>
            <w:tcBorders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 Система координат   МСК НСО, зона 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56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481493.73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4176465.65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481489.22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4176467.78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481470.58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4176458.46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481445.10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4176445.72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481416.47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4176425.23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481402.29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4176361.94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481386.00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4176340.15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481362.63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4176328.86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481343.46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4176328.07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481328.23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4176339.62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481327.96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4176341.36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481324.29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4176364.56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481338.47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4176418.14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481340.31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4176452.54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481313.26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4176487.74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481292.25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4176494.95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481247.20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4176510.45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481241.48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4176502.53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481229.60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4176500.77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481190.31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4176514.01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31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481185.16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4176515.73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481156.70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4176518.69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18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481130.16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4176521.45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481115.95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4176526.79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481108.50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4176529.59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480755.28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4175992.58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480759.68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4175985.10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480748.24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4175963.10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480701.60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4175890.07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480606.56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4175754.54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480542.76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4175649.38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480495.24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4175564.90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480455.20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4175497.58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480444.20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4175458.42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480439.80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4175428.06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480451.68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4175404.74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480453.63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4175403.06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480467.52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4175391.10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480585.44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4175337.42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480733.28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4175286.82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480785.64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4175271.42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480807.42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4175270.36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480817.03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4175291.39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480858.15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4175398.13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480895.26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4175147.11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480910.95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4175040.94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480850.15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4175034.86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77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480850.15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4174986.22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480813.67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4174964.94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480759.23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4174964.74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480758.94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4174919.35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480741.08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4174895.53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480704.22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4174846.39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480704.22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4174797.75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480686.20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4174763.35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480670.78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4174733.91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480600.75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4174729.99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480549.18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4174715.67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480496.23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4174689.51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480561.23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4174658.13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480681.37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4174600.12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480779.26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4174552.85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480798.57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4174543.52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480914.77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4174487.42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481000.93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4174446.03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481015.93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4174438.57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481025.69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4174433.86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481098.65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4174416.09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481175.71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4174433.40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481217.73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4174495.90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481315.00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4174640.54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481292.81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4174791.40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481291.44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4174800.73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481264.68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4174982.62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481244.33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4175120.98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481243.03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4175129.87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481237.49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4175167.53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481236.95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4175171.20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481226.56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4175241.80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481225.03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4175252.17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481218.98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4175293.31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481211.45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4175344.54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481208.00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4175367.99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481204.56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4175391.36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481250.29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4175914.96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481254.48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4175962.96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481493.73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4176465.65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части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6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4"/>
        <w:gridCol w:w="1075"/>
        <w:gridCol w:w="1074"/>
        <w:gridCol w:w="1075"/>
        <w:gridCol w:w="1017"/>
        <w:gridCol w:w="1519"/>
        <w:gridCol w:w="1691"/>
        <w:gridCol w:w="1304"/>
      </w:tblGrid>
      <w:tr>
        <w:tblPrEx/>
        <w:trPr>
          <w:trHeight w:val="558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3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16" w:hRule="exact"/>
        </w:trPr>
        <w:tc>
          <w:tcPr>
            <w:gridSpan w:val="8"/>
            <w:shd w:val="clear" w:color="ffffff" w:fill="ffffff"/>
            <w:tcBorders>
              <w:top w:val="single" w:color="000000" w:sz="3" w:space="0"/>
              <w:left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 местоположении измененных (уточненных) границ объекта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" w:hRule="exact"/>
        </w:trPr>
        <w:tc>
          <w:tcPr>
            <w:gridSpan w:val="8"/>
            <w:tcBorders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rPr>
                <w:b w:val="0"/>
                <w:bCs w:val="0"/>
              </w:rPr>
            </w:pP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</w:p>
        </w:tc>
      </w:tr>
      <w:tr>
        <w:tblPrEx/>
        <w:trPr>
          <w:trHeight w:val="445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 Система координат  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                                          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части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14" w:type="dxa"/>
              <w:top w:w="0" w:type="dxa"/>
              <w:right w:w="14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35"/>
        <w:gridCol w:w="1346"/>
        <w:gridCol w:w="6778"/>
      </w:tblGrid>
      <w:tr>
        <w:tblPrEx/>
        <w:trPr>
          <w:trHeight w:val="902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ТЕКСТОВОЕ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местоположения границ населенных пунктов, территориальных зон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4" w:hRule="exact"/>
        </w:trPr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338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Прохождение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прохождения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от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до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2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5"/>
        <w:gridCol w:w="5187"/>
        <w:gridCol w:w="4127"/>
      </w:tblGrid>
      <w:tr>
        <w:tblPrEx/>
        <w:trPr>
          <w:trHeight w:val="988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ГРАФИЧЕСКОЕ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82"/>
        </w:trPr>
        <w:tc>
          <w:tcPr>
            <w:gridSpan w:val="3"/>
            <w:shd w:val="clear" w:color="ffffff" w:fill="ffffff"/>
            <w:tcBorders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село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Красноглинное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Толмачевского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</w:rPr>
              <w:t xml:space="preserve"> сельсовета Новосибирского района Новосибирской области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344" w:hRule="exact"/>
        </w:trPr>
        <w:tc>
          <w:tcPr>
            <w:gridSpan w:val="3"/>
            <w:shd w:val="clear" w:color="ffffff" w:fill="ffffff"/>
            <w:tcBorders>
              <w:top w:val="single" w:color="000000" w:sz="3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16"/>
              </w:rPr>
            </w:pPr>
            <w:r>
              <w:rPr>
                <w:b w:val="0"/>
                <w:bCs w:val="0"/>
                <w:color w:val="000000"/>
                <w:spacing w:val="-2"/>
                <w:sz w:val="16"/>
              </w:rPr>
              <w:t xml:space="preserve">(наименование объекта, местоположение границ которого описано (далее - объект))</w:t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</w:p>
        </w:tc>
      </w:tr>
      <w:tr>
        <w:tblPrEx/>
        <w:trPr>
          <w:trHeight w:val="444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1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58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об объекте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4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№ п/п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Характеристики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характеристик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88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Местоположение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Новосибирская область, район Новосибирский, сельсовет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Толмачевский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, село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Красноглинное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67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Площадь объекта +/- величина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погрешности определения площади (Р +/- Дельта Р)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2451837 +/- 548 м²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Иные характеристики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1015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79"/>
        <w:gridCol w:w="1417"/>
        <w:gridCol w:w="1559"/>
        <w:gridCol w:w="2551"/>
        <w:gridCol w:w="1843"/>
        <w:gridCol w:w="1509"/>
      </w:tblGrid>
      <w:tr>
        <w:tblPrEx/>
        <w:trPr>
          <w:trHeight w:val="559" w:hRule="exact"/>
        </w:trPr>
        <w:tc>
          <w:tcPr>
            <w:gridSpan w:val="6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2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3" w:hRule="exact"/>
        </w:trPr>
        <w:tc>
          <w:tcPr>
            <w:gridSpan w:val="6"/>
            <w:shd w:val="clear" w:color="ffffff" w:fill="ffffff"/>
            <w:tcBorders>
              <w:top w:val="single" w:color="000000" w:sz="4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 местоположении границ объекта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330" w:hRule="exact"/>
        </w:trPr>
        <w:tc>
          <w:tcPr>
            <w:gridSpan w:val="6"/>
            <w:shd w:val="clear" w:color="ffffff" w:fill="ffffff"/>
            <w:tcBorders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 Система координат   МСК НСО, зона 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482762.56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4184174.84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482761.92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4184191.13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482740.74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4184205.21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482732.92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4184224.50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482725.93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4184254.96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482725.83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4184267.32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482729.34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4184323.72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482732.77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4184406.93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482732.78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4184406.97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482725.74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4184421.42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482708.29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4184444.50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482696.62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4184454.54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482683.42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4184465.93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482688.74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4184470.03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482697.33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4184501.74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482644.68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4184524.75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482633.16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4184511.79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482619.18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4184501.71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4184493.07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482582.92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4184485.59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9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482555.40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4184485.87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1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482497.13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4184514.46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482479.08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4184523.31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482441.64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4184526.19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482385.48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4184543.47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482350.92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4184546.35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482314.92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4184531.95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482268.84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4184513.23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482225.64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4184488.75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482199.72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4184494.52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482163.72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4184501.71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482129.16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4184498.83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482090.28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4184487.30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482048.52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4184454.18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482019.72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4184431.16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482000.99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4184431.16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481983.71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4184442.68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481970.76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4184474.36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481924.68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4184487.32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481872.84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4184493.08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481842.60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4184468.61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481815.24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4184459.96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481797.96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4184478.68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481763.40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4184488.77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481724.52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4184524.76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481692.57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4184544.20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481685.64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4184549.26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6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481684.35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4184550.78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481690.36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4184561.36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481705.50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4184577.51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481718.31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4184603.63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481720.98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4184609.20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481705.31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4184615.53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481689.82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4184621.79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481674.34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4184628.04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481658.86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4184634.30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481643.46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4184640.52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481628.07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4184646.74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481612.67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4184652.99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481593.21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4184660.83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481591.23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4184655.16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481594.12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4184652.99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481587.51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4184635.00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481577.64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4184642.84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481581.96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4184678.84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481567.56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4184713.39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481553.16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4184717.72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481541.64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4184647.15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481528.68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4184612.60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481501.32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4184576.60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481445.17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4184500.28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481420.39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4184469.88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3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481388.02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4184452.34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481358.74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4184450.50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481323.97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4184456.61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481292.25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4184457.83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481267.24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4184448.07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481223.32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4184415.13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481197.70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4184403.54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481198.74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4184392.63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481189.12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4184394.55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481180.53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4184397.83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481177.82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4184395.96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481160.83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4184401.49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481158.91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4184402.12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481158.78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4184401.74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481128.77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4184405.37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481092.02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4184399.27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481057.25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4184390.73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481043.84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4184381.57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481032.24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4184373.65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481018.82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4184351.08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481002.44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4184315.70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480982.82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4184282.77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481013.28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4184227.00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481082.20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4184057.39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481091.58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4184049.20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481095.39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4184002.92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481127.20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4183962.65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481117.14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4183953.70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481180.08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4183871.95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481260.61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4183779.68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481277.02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4183763.01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481355.11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4183695.64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481387.93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4183667.33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481453.59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4183624.13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481466.87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4183616.82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481475.06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4183612.32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481518.54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4183588.41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481579.30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4183560.04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481654.05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4183532.85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481713.10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4183514.52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481801.78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4183494.91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481826.56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4183491.52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481899.53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4183481.51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481938.50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4183482.60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481984.28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4183483.87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482024.10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4183487.72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482071.39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4183499.22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482072.21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4183506.60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482101.97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4183510.47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482101.80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4183501.89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482298.09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4183526.02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482343.82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4183532.29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482358.93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4183534.35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482463.77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4183548.64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482549.28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4183559.98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482557.93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4183561.12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482564.83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4183562.04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482587.32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4183565.03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482714.97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4183583.12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482717.08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4183593.28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482712.16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4183593.42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482711.72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4183620.79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482711.06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4183661.96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482710.37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4183703.17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482709.50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4183756.15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482708.80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4183798.08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482708.63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4183810.14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482707.96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4183850.92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482707.25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4183894.15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482709.59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4183938.52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482706.52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4183938.90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482706.47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4183942.27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482685.62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4183945.97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482690.54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4183976.46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8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482695.23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4184005.45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482705.47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4184003.35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482705.33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4184013.03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482702.92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4184013.18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482710.44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4184041.73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482717.12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4184069.65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482762.56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4184174.84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482375.93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4184024.73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482373.95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4184025.69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482365.61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4184022.69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482364.77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4184020.65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482372.40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4184017.51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482375.93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4184024.73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481714.37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4184490.12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481708.01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4184494.16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481706.83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4184492.30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481708.58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4184484.17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481710.50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4184483.10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481714.37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4184490.12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481032.19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4184269.67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481027.35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4184270.97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481026.05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4184266.13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481030.89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4184264.83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481032.19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4184269.67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481756.85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4184336.19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481750.87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4184342.04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481749.33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4184340.46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481755.31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4184334.61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481755.32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4184334.61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481756.85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4184336.19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482163.92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4184267.64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482161.86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4184268.38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482159.04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4184260.55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482161.10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4184259.81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482163.92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4184267.64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481731.17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4184487.88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481723.04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4184488.70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481722.82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4184486.52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481730.95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4184485.69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481731.17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4184487.88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482235.42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4184441.94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482233.38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4184442.78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482230.35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4184435.49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482232.39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4184434.63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482235.42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4184441.94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481606.66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4184238.73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481605.80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4184246.58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481603.62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4184246.35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481604.48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4184238.49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481606.66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4184238.73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482543.03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4184354.50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482541.09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4184355.54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482537.40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4184348.70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482539.34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4184347.66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482543.03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4184354.50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482534.71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4184382.05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482532.75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4184383.05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482529.21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4184376.15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482531.17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4184375.15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482534.71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4184382.05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481674.29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4184410.71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481667.97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4184414.89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481666.75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4184413.05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481673.07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4184408.87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481674.29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4184410.71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482530.82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4184368.02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482530.07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4184368.22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482530.07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4184368.21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482523.55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4184369.92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482522.99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4184367.80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482530.26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4184365.90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482530.82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4184368.02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481080.18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4184353.47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481077.98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4184353.47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481077.97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4184346.31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481080.17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4184346.31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481080.18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4184353.47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481605.46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4184295.57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481598.60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4184296.53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481598.30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4184294.35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481605.16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4184293.39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481605.46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4184295.57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482384.60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4184011.66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482378.98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4184015.56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482377.73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4184013.76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482383.34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4184009.87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482384.60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4184011.66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482453.78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4183964.60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482451.76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4183965.48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482449.13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4183959.47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482451.15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4183958.59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482453.78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4183964.60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482424.72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4184132.04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482422.52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4184132.04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482422.52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4184129.83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482424.72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4184129.83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482424.72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4184132.04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481653.37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4184607.76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481651.17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4184607.76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481651.17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4184605.55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481653.37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4184605.55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6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481653.37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4184607.76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482093.73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4184455.60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482093.72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4184455.60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482091.52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4184455.60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482091.52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4184453.40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482093.72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4184453.40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482093.73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4184455.60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482411.71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4183988.00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482411.70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4183988.00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482409.50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4183988.00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482409.50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4183985.80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482411.70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4183985.80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482411.71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4183988.00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482395.48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4184076.41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482393.28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4184076.41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482393.28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4184074.21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482395.48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4184074.21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482395.48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4184076.41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481627.44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4184341.53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481625.24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4184341.53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481625.24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4184339.33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481627.44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4184339.33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481627.44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4184341.53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482293.89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4184427.85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482291.69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4184427.85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482291.69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4184425.65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482293.89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4184425.65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482293.89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4184427.85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482535.81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4184362.96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482533.61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4184362.96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482533.61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4184360.76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482535.81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4184360.76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482535.81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4184362.96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482575.59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4184453.14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482573.39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4184453.14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482573.39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4184450.94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482575.59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4184450.94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482575.59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4184453.14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482472.55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4184382.95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482470.35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4184382.95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482470.35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4184380.75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482472.55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4184380.75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482472.55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4184382.95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482207.62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4184375.52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482205.42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4184375.52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482205.42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4184373.32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482207.62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4184373.32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482207.62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4184375.52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482483.44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4184243.34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482481.24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4184243.34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482481.24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4184241.14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482483.14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4184241.14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482483.44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4184241.14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482483.44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4184241.68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482483.44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4184243.34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482640.27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4183925.77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482638.07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4183925.77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482638.07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4183923.57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482638.08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4183923.57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482640.27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4183923.57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482640.27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4183925.77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481603.42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4184232.58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481601.23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4184232.58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481601.22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4184232.58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481601.22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4184230.38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481603.42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4184230.38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481603.42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4184232.58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482407.80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4184399.25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482405.60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4184399.25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482405.60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4184397.05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482405.61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4184397.05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482407.80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4184397.05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482407.80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4184399.25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481603.33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4184267.75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481601.13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4184267.75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481601.13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4184265.55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481603.33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4184265.55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481603.33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4184267.75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481878.38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4184474.97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481876.18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4184474.97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481876.18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4184472.77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481878.38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4184472.77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481878.38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4184474.97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482515.96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4183949.17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482513.76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4183949.17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482513.76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4183946.97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482515.96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4183946.97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482515.96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4183949.17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481950.77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4184468.72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481948.57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4184468.72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481948.57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4184466.52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481950.77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4184466.52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481950.77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4184468.72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482186.22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4184323.05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482184.02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4184323.05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482184.02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4184320.85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482186.22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4184320.85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482186.22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4184323.05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482350.67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4184413.65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482348.47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4184413.65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6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482348.47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4184411.45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482350.67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4184411.45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482350.67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4184413.65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482580.15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4183937.14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482577.96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4183937.14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482577.95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4183937.14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482577.95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4183934.94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482580.15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4183934.94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482580.15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4183937.14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481708.76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4184379.50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481706.56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4184379.50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481706.56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4184377.30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481708.76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4184377.30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481708.76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4184379.50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481682.61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4184551.18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481680.41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4184551.18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481680.41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4184548.98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481682.61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4184548.98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481682.61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4184551.18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482696.85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4183915.40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482694.65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4183915.40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482694.65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4183913.20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482696.85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4183913.20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482696.85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4183915.40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482163.78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4184449.12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482161.58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4184449.12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482161.58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4184446.93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482163.78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4184446.93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482163.78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4184449.12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482513.03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4184299.14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482510.83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4184299.14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482510.83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4184296.95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482513.03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4184296.95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482513.03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4184299.14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482454.01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4184187.44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482453.24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4184187.44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482451.81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4184187.44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482451.81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4184185.25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482452.02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4184185.25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482454.01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4184185.25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482454.01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4184187.44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481079.09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4184389.15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481076.89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4184389.15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481076.89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4184386.96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481079.09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4184386.96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481079.09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4184389.15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482689.03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4184006.94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482688.85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4184007.04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482687.17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4184003.40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482687.35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4184003.32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6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482689.03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4184006.94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482692.23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4183245.56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482671.69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4183369.03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482666.69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4183369.10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482667.93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4183465.43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482602.92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4183456.64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482317.32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4183411.55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482185.21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4183379.69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482155.41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4183375.20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482151.93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4183134.28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482151.31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4183089.04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482149.48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4182940.46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482167.83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4182938.80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482224.52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4182928.47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482272.63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4182910.80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482327.53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4182855.90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482347.63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4182780.90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482345.37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4182754.94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482338.31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4182716.79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482321.19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4182671.54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482266.29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4182616.64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482207.96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4182601.01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482192.97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4182549.17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482176.50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4182453.65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482132.21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4182178.67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482108.82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4182036.26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482096.74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4182002.47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482060.14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4181965.87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482010.14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4181952.47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481989.34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4181954.66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481974.55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4181957.80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481886.37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4181474.31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481848.25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4181475.58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481848.24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4181475.59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481844.05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4181450.71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482375.58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4181432.19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482401.73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4181431.71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482417.01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4181504.33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482398.72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4181543.37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482402.13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4181571.95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482402.14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4181593.11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482414.24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4181606.45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482423.90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4181627.19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482427.25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4181647.90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482442.00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4181663.39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482456.45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4181674.34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482458.36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4181707.65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482467.99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4181734.04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482487.54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4181735.04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482493.04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4181735.77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6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482490.96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4181740.29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482486.68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4181751.85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482474.40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4181781.70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482467.15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4181798.34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482456.08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4181818.95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482438.60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4181852.47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482436.74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4181857.90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482431.81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4181872.28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482430.93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4181875.24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482418.47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4181917.17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482463.73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4181917.63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482522.54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4181918.19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482572.76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4181919.09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482624.69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4181919.42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482645.32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4181919.88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482576.43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4181935.23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482579.01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4181950.65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482589.87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4182015.50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482591.72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4182026.55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482662.56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4182017.96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482663.21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4182148.41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482660.06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4182194.93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482646.62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4182221.57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482617.58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4182223.98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482596.85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4182225.66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482600.06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4182265.52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482599.99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4182266.48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482599.99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4182266.67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429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482600.27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4182269.35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482603.98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4182313.69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482604.07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4182314.83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4182354.69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4182355.79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4182355.98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482608.11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4182364.08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482610.36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4182392.24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482612.64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4182420.40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482614.93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4182448.55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439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482617.16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4182476.73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482617.82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4182484.61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482617.62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4182484.61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482617.62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4182484.82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482617.84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4182484.82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482617.93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4182486.25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482621.19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4182526.13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482622.31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4182540.13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482615.22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4182540.75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482615.54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4182544.73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482622.63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4182544.12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482622.87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4182547.06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482626.10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4182586.93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482626.83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4182596.41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482630.06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4182636.28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482633.26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4182676.14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482633.36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4182677.11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482633.22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4182677.11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482633.22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4182677.31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482633.37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4182677.31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482634.03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4182685.59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482637.27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4182725.46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482640.50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4182765.34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482640.59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4182766.48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482640.35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4182766.48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482640.35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4182766.68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482640.60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4182766.68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482641.21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4182774.78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482643.79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4182806.38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482636.46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4182873.06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469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482636.27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4182911.81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482635.96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4182990.55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482665.89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4182988.38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482666.60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4183079.48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482690.24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4183079.01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482692.23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4183245.56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482267.58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4182097.89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482260.64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4182099.87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482258.51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4182092.87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482265.56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4182090.82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482267.58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4182097.89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482630.96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4182045.68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482628.36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4182045.68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482628.36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4182043.08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482630.96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4182043.08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478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482630.96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4182045.68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482493.21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4182771.51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482490.61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4182771.51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482490.61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4182768.91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482493.21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4182768.91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482493.21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4182771.51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482431.22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4182073.46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482428.62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4182073.46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482428.63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4182070.86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482431.22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4182070.86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482431.22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4182073.46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482639.51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4182838.54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482638.37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4182840.86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482636.04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4182839.72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482637.18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4182837.40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482639.51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4182838.54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9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482249.42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4182969.70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2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6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482247.22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4182969.70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482247.22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4182967.48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482249.42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4182967.48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482249.42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4182969.70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482609.24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4183067.48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4183067.48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4183065.28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482609.23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4183065.28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498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482609.24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4183067.48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482368.36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4183002.02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482366.16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4183002.02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482366.16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4182999.83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482368.36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4182999.83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482368.36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4183002.02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482488.54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4183034.68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482486.34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4183034.68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482486.34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4183032.49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482488.54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4183032.49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506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482488.54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4183034.68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4182366.99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4182366.99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4182366.79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4182366.79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54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482607.52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4182366.99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413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482609.66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4182392.90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65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1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482609.36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4182392.90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482609.36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4182392.70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482609.66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4182392.70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482609.66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4182392.90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482611.96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4182420.81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519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482611.66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4182420.81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520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482611.66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4182420.61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521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482611.96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4182420.61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518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482611.96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4182420.81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482614.26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4182448.70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523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482613.96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4182448.71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524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482613.96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4182448.52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1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525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482614.26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4182448.52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502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522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482614.26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4182448.70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Геодезический метод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0.1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6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части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97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30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27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55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43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0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4"/>
        <w:gridCol w:w="1075"/>
        <w:gridCol w:w="1074"/>
        <w:gridCol w:w="1075"/>
        <w:gridCol w:w="1017"/>
        <w:gridCol w:w="1519"/>
        <w:gridCol w:w="1691"/>
        <w:gridCol w:w="1304"/>
      </w:tblGrid>
      <w:tr>
        <w:tblPrEx/>
        <w:trPr>
          <w:trHeight w:val="558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3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16" w:hRule="exact"/>
        </w:trPr>
        <w:tc>
          <w:tcPr>
            <w:gridSpan w:val="8"/>
            <w:shd w:val="clear" w:color="ffffff" w:fill="ffffff"/>
            <w:tcBorders>
              <w:top w:val="single" w:color="000000" w:sz="3" w:space="0"/>
              <w:left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 местоположении измененных (уточненных) границ объекта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8" w:hRule="exact"/>
        </w:trPr>
        <w:tc>
          <w:tcPr>
            <w:gridSpan w:val="8"/>
            <w:tcBorders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rPr>
                <w:b w:val="0"/>
                <w:bCs w:val="0"/>
              </w:rPr>
            </w:pP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</w:p>
        </w:tc>
      </w:tr>
      <w:tr>
        <w:tblPrEx/>
        <w:trPr>
          <w:trHeight w:val="4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 Система координат  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                                          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части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14" w:type="dxa"/>
              <w:top w:w="0" w:type="dxa"/>
              <w:right w:w="14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35"/>
        <w:gridCol w:w="1346"/>
        <w:gridCol w:w="6778"/>
      </w:tblGrid>
      <w:tr>
        <w:tblPrEx/>
        <w:trPr>
          <w:trHeight w:val="903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ТЕКСТОВОЕ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местоположения границ населенных пунктов, территориальных зон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3" w:hRule="exact"/>
        </w:trPr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338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Прохождение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прохождения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от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до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2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5"/>
        <w:gridCol w:w="5187"/>
        <w:gridCol w:w="4127"/>
      </w:tblGrid>
      <w:tr>
        <w:tblPrEx/>
        <w:trPr>
          <w:trHeight w:val="988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  <w:highlight w:val="white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  <w:highlight w:val="white"/>
              </w:rPr>
              <w:t xml:space="preserve">ГРАФИЧЕСКОЕ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  <w:highlight w:val="white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  <w:highlight w:val="white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  <w:highlight w:val="white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  <w:highlight w:val="white"/>
              </w:rPr>
              <w:t xml:space="preserve"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      </w:r>
            <w:r>
              <w:rPr>
                <w:b w:val="0"/>
                <w:bCs w:val="0"/>
                <w:color w:val="000000"/>
                <w:spacing w:val="-2"/>
                <w:sz w:val="28"/>
                <w:highlight w:val="white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  <w:highlight w:val="white"/>
              </w:rPr>
            </w:r>
          </w:p>
        </w:tc>
      </w:tr>
      <w:tr>
        <w:tblPrEx/>
        <w:trPr>
          <w:trHeight w:val="482"/>
        </w:trPr>
        <w:tc>
          <w:tcPr>
            <w:gridSpan w:val="3"/>
            <w:shd w:val="clear" w:color="ffffff" w:fill="ffffff"/>
            <w:tcBorders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Mar>
              <w:left w:w="72" w:type="dxa"/>
              <w:top w:w="72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  <w:highlight w:val="white"/>
              </w:rPr>
            </w:pPr>
            <w:r>
              <w:rPr>
                <w:b w:val="0"/>
                <w:bCs w:val="0"/>
                <w:color w:val="000000"/>
                <w:spacing w:val="-2"/>
                <w:sz w:val="24"/>
                <w:szCs w:val="24"/>
                <w:highlight w:val="white"/>
              </w:rPr>
              <w:t xml:space="preserve">село Толмачево 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  <w:highlight w:val="white"/>
              </w:rPr>
              <w:t xml:space="preserve">Толмачевского</w:t>
            </w:r>
            <w:r>
              <w:rPr>
                <w:b w:val="0"/>
                <w:bCs w:val="0"/>
                <w:color w:val="000000"/>
                <w:spacing w:val="-2"/>
                <w:sz w:val="24"/>
                <w:szCs w:val="24"/>
                <w:highlight w:val="white"/>
              </w:rPr>
              <w:t xml:space="preserve"> сельсовета Новосибирского района Новосибирской области</w:t>
            </w:r>
            <w:r>
              <w:rPr>
                <w:b w:val="0"/>
                <w:bCs w:val="0"/>
                <w:color w:val="000000"/>
                <w:spacing w:val="-2"/>
                <w:sz w:val="28"/>
                <w:highlight w:val="white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  <w:highlight w:val="white"/>
              </w:rPr>
            </w:r>
          </w:p>
        </w:tc>
      </w:tr>
      <w:tr>
        <w:tblPrEx/>
        <w:trPr>
          <w:trHeight w:val="344" w:hRule="exact"/>
        </w:trPr>
        <w:tc>
          <w:tcPr>
            <w:gridSpan w:val="3"/>
            <w:shd w:val="clear" w:color="ffffff" w:fill="ffffff"/>
            <w:tcBorders>
              <w:top w:val="single" w:color="000000" w:sz="3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16"/>
              </w:rPr>
            </w:pPr>
            <w:r>
              <w:rPr>
                <w:b w:val="0"/>
                <w:bCs w:val="0"/>
                <w:color w:val="000000"/>
                <w:spacing w:val="-2"/>
                <w:sz w:val="16"/>
              </w:rPr>
              <w:t xml:space="preserve">(наименование объекта, местоположение границ которого описано (далее - объект))</w:t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  <w:r>
              <w:rPr>
                <w:b w:val="0"/>
                <w:bCs w:val="0"/>
                <w:color w:val="000000"/>
                <w:spacing w:val="-2"/>
                <w:sz w:val="16"/>
              </w:rPr>
            </w:r>
          </w:p>
        </w:tc>
      </w:tr>
      <w:tr>
        <w:tblPrEx/>
        <w:trPr>
          <w:trHeight w:val="444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1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58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об объекте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445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№ п/п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Характеристики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характеристик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518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412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88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Местоположение объекта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Новосибирская область, район Новосибирский, сельсовет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Толмачевский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, село Толмачево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</w:p>
        </w:tc>
      </w:tr>
      <w:tr>
        <w:tblPrEx/>
        <w:trPr>
          <w:trHeight w:val="673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Площадь объекта +/- величина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</w:p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погрешности определения площади (Р +/- Дельта Р)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color w:val="000000"/>
                <w:sz w:val="22"/>
                <w:szCs w:val="22"/>
                <w14:ligatures w14:val="none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7700299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кв.м.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±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24281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 </w:t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  <w:t xml:space="preserve">кв.м.</w:t>
            </w:r>
            <w:r>
              <w:rPr>
                <w:color w:val="000000"/>
                <w:sz w:val="22"/>
                <w:szCs w:val="22"/>
                <w14:ligatures w14:val="none"/>
              </w:rPr>
            </w:r>
            <w:r>
              <w:rPr>
                <w:color w:val="000000"/>
                <w:sz w:val="22"/>
                <w:szCs w:val="22"/>
                <w14:ligatures w14:val="none"/>
              </w:rPr>
            </w:r>
          </w:p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  <w:szCs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  <w:szCs w:val="22"/>
                <w14:ligatures w14:val="none"/>
              </w:rPr>
            </w:r>
          </w:p>
        </w:tc>
      </w:tr>
      <w:tr>
        <w:tblPrEx/>
        <w:trPr>
          <w:trHeight w:val="4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84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5187" w:type="dxa"/>
            <w:vAlign w:val="center"/>
            <w:textDirection w:val="lrTb"/>
            <w:noWrap w:val="false"/>
          </w:tcPr>
          <w:p>
            <w:pPr>
              <w:ind w:right="-22925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Иные характеристики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4127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10632" w:type="dxa"/>
        <w:tblInd w:w="-31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59"/>
        <w:gridCol w:w="1275"/>
        <w:gridCol w:w="1418"/>
        <w:gridCol w:w="2693"/>
        <w:gridCol w:w="1985"/>
        <w:gridCol w:w="1703"/>
      </w:tblGrid>
      <w:tr>
        <w:tblPrEx/>
        <w:trPr>
          <w:cantSplit/>
          <w:trHeight w:val="430"/>
        </w:trPr>
        <w:tc>
          <w:tcPr>
            <w:gridSpan w:val="6"/>
            <w:tcBorders>
              <w:top w:val="none" w:color="000000" w:sz="4" w:space="0"/>
              <w:left w:val="none" w:color="000000" w:sz="4" w:space="0"/>
              <w:right w:val="none" w:color="000000" w:sz="4" w:space="0"/>
            </w:tcBorders>
            <w:tcW w:w="10632" w:type="dxa"/>
            <w:textDirection w:val="lrTb"/>
            <w:noWrap w:val="false"/>
          </w:tcPr>
          <w:p>
            <w:pPr>
              <w:pStyle w:val="1084"/>
              <w:jc w:val="center"/>
              <w:rPr>
                <w:sz w:val="28"/>
                <w:szCs w:val="28"/>
              </w:rPr>
            </w:pPr>
            <w:r>
              <w:rPr>
                <w:b w:val="0"/>
                <w:bCs w:val="0"/>
                <w:sz w:val="28"/>
                <w:szCs w:val="28"/>
              </w:rPr>
              <w:t xml:space="preserve">Раздел 2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cantSplit/>
          <w:trHeight w:val="430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pStyle w:val="1084"/>
              <w:jc w:val="center"/>
              <w:spacing w:before="120"/>
              <w:rPr>
                <w:sz w:val="28"/>
                <w:szCs w:val="28"/>
              </w:rPr>
            </w:pPr>
            <w:r>
              <w:rPr>
                <w:b w:val="0"/>
                <w:bCs w:val="0"/>
                <w:sz w:val="28"/>
                <w:szCs w:val="28"/>
              </w:rPr>
              <w:t xml:space="preserve">Сведения о местоположении границ объекта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  <w:tr>
        <w:tblPrEx/>
        <w:trPr>
          <w:cantSplit/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pStyle w:val="1084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1. Система координат </w:t>
            </w:r>
            <w:r>
              <w:rPr>
                <w:b w:val="0"/>
                <w:bCs w:val="0"/>
                <w:sz w:val="22"/>
                <w:szCs w:val="22"/>
                <w:u w:val="single"/>
              </w:rPr>
              <w:t xml:space="preserve">МСК НСО, зона 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397" w:hRule="exact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 Сведения о характерных точках границ объекта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Обозначение </w:t>
            </w:r>
            <w:r>
              <w:rPr>
                <w:b w:val="0"/>
                <w:bCs w:val="0"/>
                <w:sz w:val="22"/>
                <w:szCs w:val="22"/>
              </w:rPr>
              <w:t xml:space="preserve">характерных точек границ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Координаты, м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93" w:type="dxa"/>
            <w:vAlign w:val="center"/>
            <w:vMerge w:val="restart"/>
            <w:textDirection w:val="lrTb"/>
            <w:noWrap w:val="false"/>
          </w:tcPr>
          <w:p>
            <w:pPr>
              <w:pStyle w:val="1084"/>
              <w:jc w:val="center"/>
              <w:spacing w:before="60" w:after="6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985" w:type="dxa"/>
            <w:vMerge w:val="restart"/>
            <w:textDirection w:val="lrTb"/>
            <w:noWrap w:val="false"/>
          </w:tcPr>
          <w:p>
            <w:pPr>
              <w:pStyle w:val="1084"/>
              <w:jc w:val="center"/>
              <w:spacing w:before="60" w:after="6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Средняя квадратическая погрешность положения характерной точки (М</w:t>
            </w:r>
            <w:r>
              <w:rPr>
                <w:b w:val="0"/>
                <w:bCs w:val="0"/>
                <w:sz w:val="22"/>
                <w:szCs w:val="22"/>
                <w:vertAlign w:val="subscript"/>
                <w:lang w:val="en-US"/>
              </w:rPr>
              <w:t xml:space="preserve">t</w:t>
            </w:r>
            <w:r>
              <w:rPr>
                <w:b w:val="0"/>
                <w:bCs w:val="0"/>
                <w:sz w:val="22"/>
                <w:szCs w:val="22"/>
              </w:rPr>
              <w:t xml:space="preserve">), м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703" w:type="dxa"/>
            <w:vAlign w:val="center"/>
            <w:vMerge w:val="restart"/>
            <w:textDirection w:val="lrTb"/>
            <w:noWrap w:val="false"/>
          </w:tcPr>
          <w:p>
            <w:pPr>
              <w:pStyle w:val="1084"/>
              <w:jc w:val="center"/>
              <w:spacing w:before="60" w:after="6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Описание обозначения точки</w:t>
            </w:r>
            <w:r>
              <w:rPr>
                <w:b w:val="0"/>
                <w:bCs w:val="0"/>
                <w:sz w:val="22"/>
                <w:szCs w:val="22"/>
              </w:rPr>
              <w:t xml:space="preserve"> </w:t>
            </w:r>
            <w:r>
              <w:rPr>
                <w:b w:val="0"/>
                <w:bCs w:val="0"/>
                <w:sz w:val="22"/>
                <w:szCs w:val="22"/>
              </w:rPr>
              <w:t xml:space="preserve">на местности (при наличии)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tcBorders>
              <w:bottom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1084"/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Х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bottom w:val="single" w:color="000000" w:sz="4" w:space="0"/>
            </w:tcBorders>
            <w:tcW w:w="2693" w:type="dxa"/>
            <w:vAlign w:val="center"/>
            <w:vMerge w:val="continue"/>
            <w:textDirection w:val="lrTb"/>
            <w:noWrap w:val="false"/>
          </w:tcPr>
          <w:p>
            <w:pPr>
              <w:pStyle w:val="1084"/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985" w:type="dxa"/>
            <w:vMerge w:val="continue"/>
            <w:textDirection w:val="lrTb"/>
            <w:noWrap w:val="false"/>
          </w:tcPr>
          <w:p>
            <w:pPr>
              <w:pStyle w:val="1084"/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Borders>
              <w:bottom w:val="single" w:color="000000" w:sz="4" w:space="0"/>
            </w:tcBorders>
            <w:tcW w:w="1703" w:type="dxa"/>
            <w:vAlign w:val="center"/>
            <w:vMerge w:val="continue"/>
            <w:textDirection w:val="lrTb"/>
            <w:noWrap w:val="false"/>
          </w:tcPr>
          <w:p>
            <w:pPr>
              <w:pStyle w:val="1084"/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</w:tbl>
    <w:tbl>
      <w:tblPr>
        <w:tblW w:w="10632" w:type="dxa"/>
        <w:tblInd w:w="-31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1559"/>
        <w:gridCol w:w="1276"/>
        <w:gridCol w:w="1417"/>
        <w:gridCol w:w="2693"/>
        <w:gridCol w:w="1985"/>
        <w:gridCol w:w="1702"/>
      </w:tblGrid>
      <w:tr>
        <w:tblPrEx/>
        <w:trPr>
          <w:cantSplit/>
          <w:trHeight w:val="206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bookmarkStart w:id="0" w:name="undefined"/>
            <w:r>
              <w:rPr>
                <w:b w:val="0"/>
                <w:bCs w:val="0"/>
                <w:sz w:val="22"/>
                <w:szCs w:val="22"/>
              </w:rPr>
            </w:r>
            <w:bookmarkEnd w:id="0"/>
            <w:r>
              <w:rPr>
                <w:b w:val="0"/>
                <w:bCs w:val="0"/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480287.39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4186400.65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480351.61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4186384.38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480544.37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4186196.30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480620.88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4186109.31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480426.99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4185939.46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480352.05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4186030.08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480454.04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4186119.61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480408.33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4186175.70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480304.17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4186087.25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480234.10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4186170.97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480165.12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4186254.21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480093.33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4186340.73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480095.55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4186358.12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480153.62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4186399.97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480227.09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4186305.93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480273.50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4186344.65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480287.39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4186400.65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482557.20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4188171.39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482691.54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4188041.73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482879.29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4187861.00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482933.41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4187808.91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483094.26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4187654.40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483171.21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4187580.30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483171.45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4187580.06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483175.91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4187575.77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483175.94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4187575.74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483198.54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4187510.61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483208.41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4187480.80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483220.81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4187446.45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483221.15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4187445.45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483222.99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4187440.42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483225.34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4187433.67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483296.27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4187475.90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483301.27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4187478.87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483310.62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4187463.00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483368.26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4187365.30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483352.74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4187356.17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483343.55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4187292.86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483361.96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4187222.82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483363.05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4187221.14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483385.83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4187185.72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483387.62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4187185.65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483410.70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4187146.40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483436.84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4187101.94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483440.65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4187095.46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483447.80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4187083.30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483460.18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4187062.24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483463.89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4187055.92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483467.60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4187049.61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483476.69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4187034.16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483478.40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4187036.00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483490.48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4187026.21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483495.27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4187031.20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483502.86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4187018.46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483516.38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4187009.84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483500.92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4186992.94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483519.47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4186961.39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483523.01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4186964.68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483530.56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4186943.33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483537.23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4186931.17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483554.29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4186902.16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483555.43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4186899.27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483581.90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4186832.18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483591.21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4186840.52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483599.83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4186831.51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483602.96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4186826.41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483589.20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4186813.68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483625.82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4186720.86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483631.88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4186710.24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483630.41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4186709.23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483637.32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4186691.72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483645.00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4186672.24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483654.08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4186677.54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483658.68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4186666.37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483663.79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4186651.13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483654.99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4186646.91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483677.57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4186589.67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483680.37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4186582.56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483682.68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4186576.69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483683.95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4186573.42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483685.12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4186571.07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483684.91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4186570.96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483690.90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4186555.63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483695.57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4186543.70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483696.28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4186543.99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483696.41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4186544.01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483696.68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4186543.37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483697.72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4186538.76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483698.34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4186535.54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483699.58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4186529.11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483702.31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4186521.48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483705.03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4186513.88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483712.76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4186482.15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483717.96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4186470.09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483720.06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4186464.07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483719.23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4186461.92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483720.92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4186457.94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483722.80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4186456.80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483732.31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4186446.02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483736.66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4186436.42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483738.29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4186432.83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483743.66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4186419.33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483744.09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4186419.36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483746.79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4186414.22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483748.98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4186408.39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483754.96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4186399.38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483772.20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4186369.88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483780.14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4186352.81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483798.95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4186312.15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483771.21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4186269.94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483767.87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4186258.12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483758.72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4186250.04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483698.49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4186196.86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483571.09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4186141.54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483481.52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4186074.52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483456.36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4186046.49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483443.74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4186032.42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483433.73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4186021.33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483432.71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4186020.12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483425.24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4186011.23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483420.06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4186005.07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483413.67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4185990.69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483399.66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4185959.68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483396.23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4185951.44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483375.15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4185921.70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483349.63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4185868.86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483339.43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4185856.69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483316.56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4185829.41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483275.53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4185748.80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483168.24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4185546.14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483159.39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4185506.18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483147.69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4185467.45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483144.02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4185449.62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483133.98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4185400.31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483125.14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4185356.91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483069.90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4185254.11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483061.86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4185209.78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483056.49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4185197.49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483054.86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4185189.46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483047.28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4185180.06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483038.94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4185175.13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483016.27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4185161.74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483018.50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4185150.69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483018.25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4185129.75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483013.29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4185117.02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483009.78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4185110.99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483006.41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4185105.19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482993.90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4185100.65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482980.75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4185088.40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482974.89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4185079.20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482970.91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4185072.94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482969.42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4185061.06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482971.46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4185042.93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482970.90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4185030.37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482964.95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4185021.47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482953.62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4185013.66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482941.36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4185007.47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482933.97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4184999.27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482930.85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4184988.06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482932.81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4184978.46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482934.25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4184962.93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482938.59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4184916.25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482938.14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4184894.60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482933.12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4184882.90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482928.35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4184874.17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482927.75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4184862.16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482931.55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4184854.52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482933.28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4184848.54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482935.19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4184841.98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482931.33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4184831.01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482924.94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4184820.00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482904.32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4184811.41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482894.08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4184795.18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482883.28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4184776.50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482867.74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4184749.59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482861.40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4184733.00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482859.06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4184712.03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482838.17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4184683.20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482833.73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4184664.54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482826.71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4184642.72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482823.92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4184631.36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482821.81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4184622.72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482811.86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4184596.83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482802.35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4184594.17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482791.91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4184589.41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482778.33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4184577.63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482771.49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4184563.14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482762.74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4184554.43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482757.03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4184544.60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482751.49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4184543.29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482739.72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4184540.37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482733.84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4184538.90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482721.82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4184531.57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482709.83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4184521.67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482697.33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4184501.74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482644.68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4184524.75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482633.16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4184511.79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482619.18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4184501.71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482607.24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4184493.07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482582.92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4184485.59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482555.40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4184485.87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482497.13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4184514.46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482479.08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4184523.32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482441.64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4184526.19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482385.48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4184543.47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482350.92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4184546.35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482353.25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4184572.14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482317.32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4184562.68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482268.36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4184546.35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482205.96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4184536.75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482168.52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4184533.87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482115.72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4184515.63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482072.52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4184509.87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482032.20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4184515.64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481985.16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4184524.28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481935.24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4184530.04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481878.60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4184537.72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481849.80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4184544.44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481823.88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4184557.88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481788.36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4184592.44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481753.80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4184618.36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481701.00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4184637.57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481659.72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4184658.68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481639.56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4184689.41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481621.48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4184699.83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481637.10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4184732.91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482095.65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4184576.61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482220.90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4184944.06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482240.34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4185001.10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482211.00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4185011.10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482048.72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4185066.41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482046.97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4185070.38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482045.95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4185089.76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482058.19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4185122.41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482072.47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4185154.02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482076.55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4185174.42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482076.55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4185191.77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482047.54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4185224.49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482015.24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4185249.63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481997.95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4185263.09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481993.53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4185266.53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481926.33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4185319.17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481917.73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4185325.90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481904.72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4185336.07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481885.29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4185353.96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481884.04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4185355.11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481853.77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4185382.98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481807.88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4185421.93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481801.59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4185430.40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481795.79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4185427.59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481770.74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4185446.76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481741.91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4185468.83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481730.85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4185477.55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481721.73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4185484.75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481538.28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4185629.40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481525.94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4185636.80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481519.56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4185640.02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481504.14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4185647.72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481493.19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4185652.51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481490.50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4185654.93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481475.44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4185664.87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481473.60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4185666.08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481418.20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4185702.61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481402.42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4185699.23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481380.23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4185694.47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481337.13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4185696.85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481308.71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4185693.37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481218.91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4185673.73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481189.77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4185668.11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481117.42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4185655.07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481078.62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4185652.08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481061.80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4185650.78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481051.60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4185800.39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480951.44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4185792.73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480953.29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4185767.77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480873.62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4185761.85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480826.99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4185858.78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480974.37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4185875.06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481038.16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4185918.77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481013.92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4185938.87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480967.66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4185906.68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480910.87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4185899.68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480828.70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4186011.51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480766.09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4185963.62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480644.95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4186126.82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480567.42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4186215.98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480431.79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4186346.85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480379.74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4186398.28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480470.68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4186375.82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480497.33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4186369.34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480518.02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4186364.22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480586.95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4186327.65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480628.71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4186298.85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480671.91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4186262.85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480730.95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4186212.45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480778.47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4186173.57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480838.93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4186123.17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480857.50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4186099.71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480875.90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4186076.11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480918.70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4186028.93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480932.85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4186006.10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481030.30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4186137.71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481048.81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4186158.40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481049.50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4186168.11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481066.16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4186185.76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481061.61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4186196.80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481111.57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4186274.28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481142.57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4186259.38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481175.24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4186216.93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481193.92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4186192.66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481362.15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4185974.12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481401.78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4186004.62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481182.19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4186289.89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481354.16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4186422.25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481516.12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4186572.06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481562.29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4186614.77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481541.59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4186636.11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481503.45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4186675.43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481543.01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4186726.39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481617.77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4186834.54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481635.08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4186859.57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481720.35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4186982.93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481740.13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4187011.56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481747.49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4187022.18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481778.23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4187066.68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481799.86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4187097.83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481820.32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4187127.38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481863.95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4187190.43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481920.38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4187272.62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482035.52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4187440.34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482103.45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4187539.39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482203.36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4187685.04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482266.20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4187775.60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482390.06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4187954.12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482442.72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4188030.01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482460.87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4188056.20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482487.02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4188094.59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482495.13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4188089.06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482557.05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4188171.22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482557.20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4188171.39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481798.33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4186072.21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481798.33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4186070.02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481796.13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4186070.02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481796.13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4186072.21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481798.33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4186072.21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481759.81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4186010.52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481759.81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4186008.33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481757.61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4186008.33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481757.61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4186010.52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481759.81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4186010.52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481756.43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4186078.26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481760.93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4186076.06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481758.73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4186071.56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481754.23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4186073.76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481756.43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4186078.26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481630.13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4186142.48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481638.64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4186138.06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481634.22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4186129.55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481625.71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4186133.97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481630.13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4186142.48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481520.53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4186150.55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481524.82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4186147.32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481521.59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4186143.03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481517.30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4186146.26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481520.53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4186150.55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481574.10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4186167.52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481579.59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4186165.41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481577.48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4186159.92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481571.99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4186162.03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481574.10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4186167.52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481566.29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4186214.70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481569.12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4186211.02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481565.45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4186208.19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481562.62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4186211.86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481566.29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4186214.70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481502.45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4186218.12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481508.36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4186213.99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481504.23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4186208.12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481498.34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4186212.23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481502.45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4186218.12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481620.59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4186293.95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481624.22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4186289.88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481620.15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4186286.25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481616.52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4186290.32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481620.59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4186293.95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481761.81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4186372.40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481761.81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4186370.20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481759.61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4186370.20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481759.61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4186372.40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481761.81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4186372.40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481744.65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4186432.06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481744.65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4186429.86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481742.45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4186429.86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481742.45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4186432.06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481744.65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4186432.06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481749.02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4186480.77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481751.66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4186478.93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481749.82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4186476.29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481747.18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4186478.13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481749.02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4186480.77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481724.46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4186503.37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481724.46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4186501.17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481722.26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4186501.17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481722.26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4186503.37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481724.46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4186503.37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481722.23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4186537.05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481728.14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4186532.92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481724.01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4186527.05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481718.12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4186531.16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481722.23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4186537.05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481708.77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4186557.59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481708.77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4186555.40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481706.58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4186555.40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481706.57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4186557.59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481708.77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4186557.59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481691.23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4186618.40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481691.24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4186616.20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481689.03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4186616.20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481689.03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4186618.40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481691.23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4186618.40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481890.69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4186686.82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481893.33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4186684.98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481891.49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4186682.34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481888.85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4186684.18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481890.69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4186686.82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481671.45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4186687.07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481671.45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4186684.87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481669.25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4186684.87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481669.25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4186687.07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481671.45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4186687.07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481648.79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4186766.13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481650.99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4186758.97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481648.89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4186758.32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481646.69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4186765.49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481648.79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4186766.13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481939.25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4186851.93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481945.13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4186847.80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481940.99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4186841.92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481935.11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4186846.06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481939.25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4186851.93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482032.37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4186892.87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482035.01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4186891.03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482033.17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4186888.39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482030.53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4186890.23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482032.37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4186892.87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482154.20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4187070.08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482156.84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4187068.24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482155.00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4187065.60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482152.36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4187067.44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482154.20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4187070.08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482120.05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4187114.33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482125.95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4187110.23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482121.85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4187104.33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482115.95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4187108.43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482120.05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4187114.33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482281.71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4187255.52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482284.35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4187253.68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482282.51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4187251.04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482279.87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4187252.88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482281.71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4187255.52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482406.37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4187436.85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482409.01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4187435.01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482407.17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4187432.37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482404.53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4187434.21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482406.37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4187436.85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482353.75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4187453.47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482359.66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4187449.33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482355.53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4187443.46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482349.64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4187447.57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482353.75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4187453.47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482638.10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4187597.99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482642.64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4187593.57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482636.73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4187589.20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482633.07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4187592.71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482638.10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4187597.99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482533.88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4187622.29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482536.52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4187620.45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482534.68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4187617.81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482532.04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4187619.65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482533.88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4187622.29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482576.28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4187776.42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482582.21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4187772.35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482578.12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4187766.43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482572.21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4187770.50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482576.28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4187776.42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482869.19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4187786.62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482892.07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4187778.29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482892.06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4187778.28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482869.19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4187786.62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482655.72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4187799.50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482658.36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4187797.66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482656.52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4187795.02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482653.88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4187796.86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482655.72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4187799.50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481279.88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4185895.15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481285.79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4185891.02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481281.66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4185885.15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481275.77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4185889.26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481279.88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4185895.15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481259.72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4185770.35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481263.01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4185768.08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481260.74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4185764.79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481257.45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4185767.05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481259.72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4185770.35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481463.77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4185939.86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481466.89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4185939.07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481466.09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4185935.94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481462.97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4185936.74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481463.77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4185939.86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481931.35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4188773.59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482029.91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4188678.70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482179.58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4188534.61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482206.10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4188509.08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482269.60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4188447.94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482274.84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4188442.90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482275.03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4188443.04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482359.27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4188361.94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482370.30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4188351.31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482397.18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4188325.43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482508.17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4188218.28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482464.97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4188152.98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482447.05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4188125.88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482418.58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4188082.96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482161.92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4187713.02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481994.26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4187468.58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481885.69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4187310.43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481822.75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4187218.76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481810.58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4187201.19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481776.23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4187151.59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481737.05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4187095.04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481667.72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4186994.01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481595.16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4186888.25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481564.65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4186843.78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481470.02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4186709.90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481369.54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4186629.04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481244.36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4186564.89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481030.38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4186587.86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480962.36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4186595.16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480954.39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4186605.51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480801.34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4186804.37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480796.73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4186916.92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480826.21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4186940.74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480825.76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4186934.22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480828.01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4186922.97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480836.56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4186918.47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480845.11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4186912.17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480854.11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4186915.77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480861.76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4186921.62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480867.61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4186929.27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480871.66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4186937.82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480872.11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4186947.27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480859.96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4186959.42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480851.41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4186961.10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480929.00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4187023.78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480867.38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4187103.83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480650.87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4187385.13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480632.64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4187371.10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480510.99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4187529.15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480528.61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4187549.96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480513.42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4187570.52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480453.52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4187663.95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480447.39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4187695.32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480438.34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4187740.22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480450.95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4187754.55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480440.50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4187798.70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480430.77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4187858.73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480423.83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4187912.91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480426.82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4187939.42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480432.57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4187990.42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480430.86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4188026.94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480421.94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4188083.07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480426.68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4188082.29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480448.38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4188090.27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480473.43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4188067.67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480513.57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4188051.49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480539.61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4188030.67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480604.38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4188082.40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480742.12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4187892.52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480749.11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4187905.93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480760.18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4187910.68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480769.67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4187901.98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480771.24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4187887.39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480821.48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4187939.81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480821.85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4187953.39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480828.18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4187981.87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480845.57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4187995.31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480858.22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4187991.36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480861.38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4187962.88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480955.01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4188057.64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480955.10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4188057.62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480955.04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4188057.67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481089.24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4188210.47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481089.24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4188210.49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481092.09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4188214.47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481384.65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4188005.35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481907.82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4188513.84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481858.59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4188561.67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481854.64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4188578.28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481905.86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4188639.96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481912.93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4188649.55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481933.84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4188675.42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481924.21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4188684.46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481902.55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4188694.35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481886.51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4188720.87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481894.88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4188748.34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481917.16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4188758.59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481927.92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4188769.95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481931.35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4188773.59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481431.76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4188029.24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481431.76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4188027.04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481429.56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4188027.04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481429.56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4188029.24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481431.76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4188029.24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481451.57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4187549.30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481451.57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4187547.09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481449.37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4187547.09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481449.37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4187549.30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481451.57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4187549.30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481430.93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4187631.75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481433.32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4187622.95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481431.20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4187622.37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481428.81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4187631.18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481430.93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4187631.75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481424.10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4187647.69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481425.76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4187646.25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481421.40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4187641.24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481419.74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4187642.68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481424.10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4187647.69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481451.63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4187674.46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481451.63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4187672.26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481449.43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4187672.26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481449.43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4187674.46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481451.63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4187674.46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481503.62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4187728.10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481503.62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4187725.90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481501.42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4187725.90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481501.42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4187728.10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481503.62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4187728.10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481545.52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4187771.25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481545.52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4187769.05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481543.32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4187769.05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481543.32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4187771.25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481545.52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4187771.25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481583.29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4187818.37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481590.59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4187817.77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481590.41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4187815.57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481583.11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4187816.17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481583.29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4187818.37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481574.59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4187861.49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481574.59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4187859.29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481572.39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4187859.29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481572.39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4187861.49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481574.59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4187861.49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481560.37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4187900.29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481560.37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4187898.09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481558.17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4187898.09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481558.17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4187900.29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481560.37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4187900.29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481547.48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4187935.71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481547.48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4187933.51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481545.28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4187933.51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481545.28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4187935.71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481547.48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4187935.71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481529.53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4187974.35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481534.88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4187969.39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481530.36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4187963.92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481528.66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4187965.32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481528.03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4187972.72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616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481529.53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4187974.35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481483.26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4187999.63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481483.26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4187997.44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481481.06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4187997.44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481481.06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4187999.63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481483.26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4187999.63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481591.40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4186966.84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481593.11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4186960.99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481593.39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4186960.99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481593.39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4186960.07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481593.43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4186959.92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481593.44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4186959.91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481593.66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4186959.14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481591.54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4186958.52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481591.19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4186958.79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481591.19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4186959.71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481589.28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4186966.23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481591.40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4186966.84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481575.83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4187033.92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481575.83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4187031.73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481573.63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4187031.73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481573.63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4187033.92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481575.83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4187033.92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481559.28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4187102.95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481559.28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4187100.75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481557.08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4187100.75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481557.08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4187102.95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481559.28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4187102.95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481539.48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4187185.52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481539.48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4187183.32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481537.28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4187183.32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481537.28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4187185.52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481539.48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4187185.52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481521.84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4187258.01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481521.84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4187255.81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481519.64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4187255.81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481519.64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4187258.01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481521.84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4187258.01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481504.10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4187331.35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481504.10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4187329.15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481501.90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4187329.15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481501.90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4187331.35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481504.10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4187331.35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481489.59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4187391.58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481489.59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4187389.38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481487.39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4187389.38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481487.39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4187391.58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656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481489.59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4187391.58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481468.23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4187480.92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481468.23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4187478.72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662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481466.03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4187478.72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663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481466.03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4187480.92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cantSplit/>
          <w:trHeight w:val="5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481468.23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4187480.92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Картометрический метод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5" w:type="dxa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2.5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02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spacing w:before="113" w:beforeAutospacing="0" w:after="113" w:afterAutospacing="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</w:tbl>
    <w:tbl>
      <w:tblPr>
        <w:tblW w:w="10632" w:type="dxa"/>
        <w:tblInd w:w="-31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1559"/>
        <w:gridCol w:w="1276"/>
        <w:gridCol w:w="1417"/>
        <w:gridCol w:w="2691"/>
        <w:gridCol w:w="1984"/>
        <w:gridCol w:w="1705"/>
      </w:tblGrid>
      <w:tr>
        <w:tblPrEx/>
        <w:trPr>
          <w:trHeight w:val="397" w:hRule="exact"/>
        </w:trPr>
        <w:tc>
          <w:tcPr>
            <w:gridSpan w:val="6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0632" w:type="dxa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3. Сведения о характерных точках части (частей) границы объекта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4"/>
        </w:trPr>
        <w:tc>
          <w:tcPr>
            <w:tcBorders>
              <w:top w:val="single" w:color="000000" w:sz="4" w:space="0"/>
            </w:tcBorders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Обозначение </w:t>
            </w:r>
            <w:r>
              <w:rPr>
                <w:b w:val="0"/>
                <w:bCs w:val="0"/>
                <w:sz w:val="22"/>
                <w:szCs w:val="22"/>
              </w:rPr>
              <w:t xml:space="preserve">характерных точек части границы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693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Координаты, м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2691" w:type="dxa"/>
            <w:vAlign w:val="center"/>
            <w:vMerge w:val="restart"/>
            <w:textDirection w:val="lrTb"/>
            <w:noWrap w:val="false"/>
          </w:tcPr>
          <w:p>
            <w:pPr>
              <w:pStyle w:val="1084"/>
              <w:jc w:val="center"/>
              <w:spacing w:before="60" w:after="6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Метод определения координат характерной точки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984" w:type="dxa"/>
            <w:vMerge w:val="restart"/>
            <w:textDirection w:val="lrTb"/>
            <w:noWrap w:val="false"/>
          </w:tcPr>
          <w:p>
            <w:pPr>
              <w:pStyle w:val="1084"/>
              <w:jc w:val="center"/>
              <w:spacing w:before="60" w:after="6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Средняя квадратическая погрешность положения характерной точки (М</w:t>
            </w:r>
            <w:r>
              <w:rPr>
                <w:b w:val="0"/>
                <w:bCs w:val="0"/>
                <w:sz w:val="22"/>
                <w:szCs w:val="22"/>
                <w:vertAlign w:val="subscript"/>
                <w:lang w:val="en-US"/>
              </w:rPr>
              <w:t xml:space="preserve">t</w:t>
            </w:r>
            <w:r>
              <w:rPr>
                <w:b w:val="0"/>
                <w:bCs w:val="0"/>
                <w:sz w:val="22"/>
                <w:szCs w:val="22"/>
              </w:rPr>
              <w:t xml:space="preserve">), м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705" w:type="dxa"/>
            <w:vAlign w:val="center"/>
            <w:vMerge w:val="restart"/>
            <w:textDirection w:val="lrTb"/>
            <w:noWrap w:val="false"/>
          </w:tcPr>
          <w:p>
            <w:pPr>
              <w:pStyle w:val="1084"/>
              <w:jc w:val="center"/>
              <w:spacing w:before="60" w:after="60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Описание обозначения точки на местности (при наличии)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4"/>
        </w:trPr>
        <w:tc>
          <w:tcPr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1084"/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Х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91" w:type="dxa"/>
            <w:vAlign w:val="center"/>
            <w:vMerge w:val="continue"/>
            <w:textDirection w:val="lrTb"/>
            <w:noWrap w:val="false"/>
          </w:tcPr>
          <w:p>
            <w:pPr>
              <w:pStyle w:val="1084"/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1984" w:type="dxa"/>
            <w:vMerge w:val="continue"/>
            <w:textDirection w:val="lrTb"/>
            <w:noWrap w:val="false"/>
          </w:tcPr>
          <w:p>
            <w:pPr>
              <w:pStyle w:val="1084"/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  <w:tc>
          <w:tcPr>
            <w:tcW w:w="1705" w:type="dxa"/>
            <w:vAlign w:val="center"/>
            <w:vMerge w:val="continue"/>
            <w:textDirection w:val="lrTb"/>
            <w:noWrap w:val="false"/>
          </w:tcPr>
          <w:p>
            <w:pPr>
              <w:pStyle w:val="1084"/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54"/>
        </w:trPr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91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705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243"/>
        </w:trPr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70"/>
              <w:jc w:val="center"/>
              <w:rPr>
                <w:b w:val="0"/>
                <w:bCs w:val="0"/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–</w:t>
            </w: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b w:val="0"/>
                <w:bCs w:val="0"/>
                <w:sz w:val="22"/>
                <w:szCs w:val="22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70"/>
              <w:jc w:val="center"/>
              <w:rPr>
                <w:b w:val="0"/>
                <w:bCs w:val="0"/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–</w:t>
            </w: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b w:val="0"/>
                <w:bCs w:val="0"/>
                <w:sz w:val="22"/>
                <w:szCs w:val="22"/>
              </w:rPr>
            </w:r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70"/>
              <w:jc w:val="center"/>
              <w:rPr>
                <w:b w:val="0"/>
                <w:bCs w:val="0"/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–</w:t>
            </w: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b w:val="0"/>
                <w:bCs w:val="0"/>
                <w:sz w:val="22"/>
                <w:szCs w:val="22"/>
              </w:rPr>
            </w:r>
          </w:p>
        </w:tc>
        <w:tc>
          <w:tcPr>
            <w:tcW w:w="2691" w:type="dxa"/>
            <w:vAlign w:val="center"/>
            <w:textDirection w:val="lrTb"/>
            <w:noWrap w:val="false"/>
          </w:tcPr>
          <w:p>
            <w:pPr>
              <w:pStyle w:val="970"/>
              <w:jc w:val="center"/>
              <w:rPr>
                <w:b w:val="0"/>
                <w:bCs w:val="0"/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–</w:t>
            </w: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b w:val="0"/>
                <w:bCs w:val="0"/>
                <w:sz w:val="22"/>
                <w:szCs w:val="22"/>
              </w:rPr>
            </w:r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70"/>
              <w:jc w:val="center"/>
              <w:rPr>
                <w:b w:val="0"/>
                <w:bCs w:val="0"/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–</w:t>
            </w: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b w:val="0"/>
                <w:bCs w:val="0"/>
                <w:sz w:val="22"/>
                <w:szCs w:val="22"/>
              </w:rPr>
            </w:r>
          </w:p>
        </w:tc>
        <w:tc>
          <w:tcPr>
            <w:tcW w:w="1705" w:type="dxa"/>
            <w:vAlign w:val="center"/>
            <w:textDirection w:val="lrTb"/>
            <w:noWrap w:val="false"/>
          </w:tcPr>
          <w:p>
            <w:pPr>
              <w:pStyle w:val="970"/>
              <w:jc w:val="center"/>
              <w:rPr>
                <w:b w:val="0"/>
                <w:bCs w:val="0"/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–</w:t>
            </w:r>
            <w:r>
              <w:rPr>
                <w:b w:val="0"/>
                <w:bCs w:val="0"/>
                <w:sz w:val="22"/>
                <w:szCs w:val="22"/>
              </w:rPr>
            </w:r>
            <w:r>
              <w:rPr>
                <w:b w:val="0"/>
                <w:bCs w:val="0"/>
                <w:sz w:val="22"/>
                <w:szCs w:val="22"/>
              </w:rPr>
            </w:r>
          </w:p>
        </w:tc>
      </w:tr>
      <w:tr>
        <w:tblPrEx/>
        <w:trPr>
          <w:trHeight w:val="243"/>
        </w:trPr>
        <w:tc>
          <w:tcPr>
            <w:gridSpan w:val="6"/>
            <w:tcW w:w="10632" w:type="dxa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Текстовое описание местоположения границ объекта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243"/>
        </w:trPr>
        <w:tc>
          <w:tcPr>
            <w:gridSpan w:val="2"/>
            <w:tcW w:w="2834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Прохождение границы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4"/>
            <w:tcW w:w="7798" w:type="dxa"/>
            <w:vAlign w:val="center"/>
            <w:vMerge w:val="restart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Описание прохождения границы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243"/>
        </w:trPr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73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от точки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  <w:lang w:val="en-US"/>
              </w:rPr>
              <w:t xml:space="preserve">до</w:t>
            </w:r>
            <w:r>
              <w:rPr>
                <w:b w:val="0"/>
                <w:bCs w:val="0"/>
                <w:sz w:val="22"/>
                <w:szCs w:val="22"/>
              </w:rPr>
              <w:t xml:space="preserve"> точки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4"/>
            <w:tcW w:w="7798" w:type="dxa"/>
            <w:vMerge w:val="continue"/>
            <w:textDirection w:val="lrTb"/>
            <w:noWrap w:val="false"/>
          </w:tcPr>
          <w:p>
            <w:pPr>
              <w:pStyle w:val="1084"/>
              <w:jc w:val="center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</w:r>
            <w:r>
              <w:rPr>
                <w:sz w:val="20"/>
              </w:rPr>
            </w:r>
          </w:p>
        </w:tc>
      </w:tr>
      <w:tr>
        <w:tblPrEx/>
        <w:trPr>
          <w:trHeight w:val="300"/>
        </w:trPr>
        <w:tc>
          <w:tcPr>
            <w:shd w:val="clear" w:color="ffffff" w:fill="ffffff"/>
            <w:tcW w:w="1559" w:type="dxa"/>
            <w:textDirection w:val="lrTb"/>
            <w:noWrap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1276" w:type="dxa"/>
            <w:textDirection w:val="lrTb"/>
            <w:noWrap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4"/>
            <w:shd w:val="clear" w:color="ffffff" w:fill="ffffff"/>
            <w:tcW w:w="7798" w:type="dxa"/>
            <w:textDirection w:val="lrTb"/>
            <w:noWrap/>
          </w:tcPr>
          <w:p>
            <w:pPr>
              <w:pStyle w:val="1084"/>
              <w:jc w:val="center"/>
              <w:rPr>
                <w:sz w:val="22"/>
                <w:szCs w:val="22"/>
              </w:rPr>
            </w:pPr>
            <w:r>
              <w:rPr>
                <w:b w:val="0"/>
                <w:bCs w:val="0"/>
                <w:sz w:val="22"/>
                <w:szCs w:val="22"/>
              </w:rPr>
              <w:t xml:space="preserve">–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</w:r>
      <w:r>
        <w:rPr>
          <w:b w:val="0"/>
          <w:bCs w:val="0"/>
        </w:rPr>
      </w:r>
      <w:r>
        <w:rPr>
          <w:b w:val="0"/>
          <w:bCs w:val="0"/>
        </w:rPr>
      </w:r>
    </w:p>
    <w:p>
      <w:pPr>
        <w:rPr>
          <w:b w:val="0"/>
          <w:bCs w:val="0"/>
        </w:rPr>
      </w:pPr>
      <w:r>
        <w:rPr>
          <w:b w:val="0"/>
          <w:bCs w:val="0"/>
          <w:highlight w:val="none"/>
        </w:rPr>
      </w:r>
      <w:r>
        <w:rPr>
          <w:b w:val="0"/>
          <w:bCs w:val="0"/>
        </w:rPr>
      </w:r>
      <w:r>
        <w:rPr>
          <w:b w:val="0"/>
          <w:bCs w:val="0"/>
        </w:rPr>
      </w:r>
    </w:p>
    <w:p>
      <w:pPr>
        <w:rPr>
          <w:b w:val="0"/>
          <w:bCs w:val="0"/>
          <w:highlight w:val="none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  <w:highlight w:val="none"/>
        </w:rPr>
      </w:r>
      <w:r>
        <w:rPr>
          <w:b w:val="0"/>
          <w:bCs w:val="0"/>
          <w:highlight w:val="none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4"/>
        <w:gridCol w:w="1075"/>
        <w:gridCol w:w="1074"/>
        <w:gridCol w:w="1075"/>
        <w:gridCol w:w="1017"/>
        <w:gridCol w:w="1519"/>
        <w:gridCol w:w="1691"/>
        <w:gridCol w:w="1304"/>
      </w:tblGrid>
      <w:tr>
        <w:tblPrEx/>
        <w:trPr>
          <w:trHeight w:val="558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3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Раздел 3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16" w:hRule="exact"/>
        </w:trPr>
        <w:tc>
          <w:tcPr>
            <w:gridSpan w:val="8"/>
            <w:shd w:val="clear" w:color="ffffff" w:fill="ffffff"/>
            <w:tcBorders>
              <w:top w:val="single" w:color="000000" w:sz="3" w:space="0"/>
              <w:left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Сведения о местоположении измененных (уточненных) границ объекта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8" w:hRule="exact"/>
        </w:trPr>
        <w:tc>
          <w:tcPr>
            <w:gridSpan w:val="8"/>
            <w:tcBorders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textDirection w:val="lrTb"/>
            <w:noWrap w:val="false"/>
          </w:tcPr>
          <w:p>
            <w:pPr>
              <w:rPr>
                <w:b w:val="0"/>
                <w:bCs w:val="0"/>
              </w:rPr>
            </w:pP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  <w:r>
              <w:rPr>
                <w:b w:val="0"/>
                <w:bCs w:val="0"/>
              </w:rPr>
            </w:r>
          </w:p>
        </w:tc>
      </w:tr>
      <w:tr>
        <w:tblPrEx/>
        <w:trPr>
          <w:trHeight w:val="4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1. Система координат   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2. Сведения о характерных точках границ объекта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границ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gridSpan w:val="8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0159" w:type="dxa"/>
            <w:vAlign w:val="center"/>
            <w:textDirection w:val="lrTb"/>
            <w:noWrap w:val="false"/>
          </w:tcPr>
          <w:p>
            <w:pPr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                                          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Обозначение характерных точек части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14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Существующие координаты,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92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Средняя 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квадратическая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Мt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), м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обозначения точки н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а местности (при наличии)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788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X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Y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9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4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5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6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</w:tcBorders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7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bottom w:val="single" w:color="000000" w:sz="5" w:space="0"/>
              <w:right w:val="single" w:color="000000" w:sz="5" w:space="0"/>
            </w:tcBorders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8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4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7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017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14" w:type="dxa"/>
              <w:top w:w="0" w:type="dxa"/>
              <w:right w:w="14" w:type="dxa"/>
              <w:bottom w:w="0" w:type="dxa"/>
            </w:tcMar>
            <w:tcW w:w="151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69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29" w:type="dxa"/>
              <w:top w:w="0" w:type="dxa"/>
              <w:right w:w="29" w:type="dxa"/>
              <w:bottom w:w="0" w:type="dxa"/>
            </w:tcMar>
            <w:tcW w:w="1304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rPr>
          <w:b w:val="0"/>
          <w:bCs w:val="0"/>
        </w:rPr>
      </w:pPr>
      <w:r>
        <w:rPr>
          <w:b w:val="0"/>
          <w:bCs w:val="0"/>
        </w:rPr>
        <w:br w:type="page" w:clear="all"/>
      </w:r>
      <w:r>
        <w:rPr>
          <w:b w:val="0"/>
          <w:bCs w:val="0"/>
        </w:rPr>
      </w:r>
      <w:r>
        <w:rPr>
          <w:b w:val="0"/>
          <w:bCs w:val="0"/>
        </w:rPr>
      </w: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35"/>
        <w:gridCol w:w="1346"/>
        <w:gridCol w:w="6778"/>
      </w:tblGrid>
      <w:tr>
        <w:tblPrEx/>
        <w:trPr>
          <w:trHeight w:val="903" w:hRule="exact"/>
        </w:trPr>
        <w:tc>
          <w:tcPr>
            <w:gridSpan w:val="3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0159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ТЕКСТОВОЕ ОПИСАНИЕ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8"/>
              </w:rPr>
            </w:pPr>
            <w:r>
              <w:rPr>
                <w:b w:val="0"/>
                <w:bCs w:val="0"/>
                <w:color w:val="000000"/>
                <w:spacing w:val="-2"/>
                <w:sz w:val="28"/>
              </w:rPr>
              <w:t xml:space="preserve">местоположения границ населенных пунктов, территориальных зон</w:t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  <w:r>
              <w:rPr>
                <w:b w:val="0"/>
                <w:bCs w:val="0"/>
                <w:color w:val="000000"/>
                <w:spacing w:val="-2"/>
                <w:sz w:val="28"/>
              </w:rPr>
            </w:r>
          </w:p>
        </w:tc>
      </w:tr>
      <w:tr>
        <w:tblPrEx/>
        <w:trPr>
          <w:trHeight w:val="573" w:hRule="exact"/>
        </w:trPr>
        <w:tc>
          <w:tcPr>
            <w:gridSpan w:val="2"/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3381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Прохождение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Описание прох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194</w:t>
              <w:tab/>
              <w:t xml:space="preserve">478332.18</w:t>
              <w:tab/>
              <w:t xml:space="preserve">4175591.30</w:t>
              <w:tab/>
              <w:t xml:space="preserve">Геодезический метод</w:t>
              <w:tab/>
              <w:t xml:space="preserve">0.1</w:t>
              <w:tab/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ождения границы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от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до точки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>
          <w:trHeight w:val="229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1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2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3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  <w:tr>
        <w:tblPrEx/>
        <w:trPr>
          <w:trHeight w:val="344" w:hRule="exact"/>
        </w:trPr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2035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  <w:tc>
          <w:tcPr>
            <w:shd w:val="clear" w:color="ffffff" w:fill="ffffff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Mar>
              <w:left w:w="72" w:type="dxa"/>
              <w:top w:w="0" w:type="dxa"/>
              <w:right w:w="72" w:type="dxa"/>
              <w:bottom w:w="0" w:type="dxa"/>
            </w:tcMar>
            <w:tcW w:w="6778" w:type="dxa"/>
            <w:vAlign w:val="center"/>
            <w:textDirection w:val="lrTb"/>
            <w:noWrap w:val="false"/>
          </w:tcPr>
          <w:p>
            <w:pPr>
              <w:jc w:val="center"/>
              <w:spacing w:line="229" w:lineRule="auto"/>
              <w:rPr>
                <w:b w:val="0"/>
                <w:bCs w:val="0"/>
                <w:color w:val="000000"/>
                <w:spacing w:val="-2"/>
                <w:sz w:val="22"/>
              </w:rPr>
            </w:pPr>
            <w:r>
              <w:rPr>
                <w:b w:val="0"/>
                <w:bCs w:val="0"/>
                <w:color w:val="000000"/>
                <w:spacing w:val="-2"/>
                <w:sz w:val="22"/>
              </w:rPr>
              <w:t xml:space="preserve">-</w:t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  <w:r>
              <w:rPr>
                <w:b w:val="0"/>
                <w:bCs w:val="0"/>
                <w:color w:val="000000"/>
                <w:spacing w:val="-2"/>
                <w:sz w:val="22"/>
              </w:rPr>
            </w:r>
          </w:p>
        </w:tc>
      </w:tr>
    </w:tbl>
    <w:p>
      <w:pPr>
        <w:jc w:val="center"/>
        <w:rPr>
          <w:b w:val="0"/>
          <w:bCs w:val="0"/>
        </w:rPr>
      </w:pPr>
      <w:r>
        <w:rPr>
          <w:b w:val="0"/>
          <w:bCs w:val="0"/>
        </w:rPr>
      </w:r>
      <w:r>
        <w:rPr>
          <w:b w:val="0"/>
          <w:bCs w:val="0"/>
        </w:rPr>
      </w:r>
      <w:r>
        <w:rPr>
          <w:b w:val="0"/>
          <w:bCs w:val="0"/>
        </w:rPr>
      </w:r>
    </w:p>
    <w:p>
      <w:pPr>
        <w:jc w:val="center"/>
        <w:rPr>
          <w:b w:val="0"/>
          <w:bCs w:val="0"/>
          <w:sz w:val="28"/>
          <w:szCs w:val="28"/>
          <w:highlight w:val="none"/>
        </w:rPr>
      </w:pPr>
      <w:r>
        <w:rPr>
          <w:b w:val="0"/>
          <w:bCs w:val="0"/>
          <w:sz w:val="28"/>
          <w:szCs w:val="28"/>
          <w:highlight w:val="none"/>
        </w:rPr>
      </w:r>
      <w:r>
        <w:rPr>
          <w:b w:val="0"/>
          <w:bCs w:val="0"/>
          <w:sz w:val="28"/>
          <w:szCs w:val="28"/>
          <w:highlight w:val="none"/>
        </w:rPr>
      </w:r>
      <w:r>
        <w:rPr>
          <w:b w:val="0"/>
          <w:bCs w:val="0"/>
          <w:sz w:val="28"/>
          <w:szCs w:val="28"/>
          <w:highlight w:val="none"/>
        </w:rPr>
      </w:r>
    </w:p>
    <w:p>
      <w:pPr>
        <w:jc w:val="center"/>
        <w:rPr>
          <w:b w:val="0"/>
          <w:bCs w:val="0"/>
          <w:sz w:val="28"/>
          <w:szCs w:val="28"/>
          <w:highlight w:val="none"/>
        </w:rPr>
      </w:pPr>
      <w:r>
        <w:rPr>
          <w:b w:val="0"/>
          <w:bCs w:val="0"/>
          <w:sz w:val="28"/>
          <w:szCs w:val="28"/>
          <w:highlight w:val="none"/>
        </w:rPr>
      </w:r>
      <w:r>
        <w:rPr>
          <w:b w:val="0"/>
          <w:bCs w:val="0"/>
          <w:sz w:val="28"/>
          <w:szCs w:val="28"/>
          <w:highlight w:val="none"/>
        </w:rPr>
      </w:r>
      <w:r>
        <w:rPr>
          <w:b w:val="0"/>
          <w:bCs w:val="0"/>
          <w:sz w:val="28"/>
          <w:szCs w:val="28"/>
          <w:highlight w:val="none"/>
        </w:rPr>
      </w:r>
    </w:p>
    <w:p>
      <w:pPr>
        <w:jc w:val="center"/>
        <w:rPr>
          <w:b w:val="0"/>
          <w:bCs w:val="0"/>
          <w:sz w:val="28"/>
          <w:szCs w:val="28"/>
          <w:highlight w:val="none"/>
        </w:rPr>
      </w:pPr>
      <w:r>
        <w:rPr>
          <w:b w:val="0"/>
          <w:bCs w:val="0"/>
          <w:sz w:val="28"/>
          <w:szCs w:val="28"/>
        </w:rPr>
        <w:t xml:space="preserve">________».</w:t>
      </w:r>
      <w:r>
        <w:rPr>
          <w:b w:val="0"/>
          <w:bCs w:val="0"/>
          <w:sz w:val="28"/>
          <w:szCs w:val="28"/>
          <w:highlight w:val="none"/>
        </w:rPr>
      </w:r>
      <w:r>
        <w:rPr>
          <w:b w:val="0"/>
          <w:bCs w:val="0"/>
          <w:sz w:val="28"/>
          <w:szCs w:val="28"/>
          <w:highlight w:val="none"/>
        </w:rPr>
      </w:r>
    </w:p>
    <w:p>
      <w:pPr>
        <w:spacing w:after="200" w:line="276" w:lineRule="auto"/>
        <w:rPr>
          <w:b w:val="0"/>
          <w:bCs w:val="0"/>
        </w:rPr>
      </w:pPr>
      <w:r>
        <w:rPr>
          <w:b w:val="0"/>
          <w:bCs w:val="0"/>
        </w:rPr>
      </w:r>
      <w:r>
        <w:rPr>
          <w:b w:val="0"/>
          <w:bCs w:val="0"/>
        </w:rPr>
      </w:r>
      <w:r>
        <w:rPr>
          <w:b w:val="0"/>
          <w:bCs w:val="0"/>
        </w:rPr>
      </w:r>
    </w:p>
    <w:p>
      <w:pPr>
        <w:spacing w:after="200" w:line="276" w:lineRule="auto"/>
        <w:rPr>
          <w:b w:val="0"/>
          <w:bCs w:val="0"/>
        </w:rPr>
      </w:pPr>
      <w:r>
        <w:rPr>
          <w:b w:val="0"/>
          <w:bCs w:val="0"/>
        </w:rPr>
      </w:r>
      <w:r>
        <w:rPr>
          <w:b w:val="0"/>
          <w:bCs w:val="0"/>
        </w:rPr>
      </w:r>
      <w:r>
        <w:rPr>
          <w:b w:val="0"/>
          <w:bCs w:val="0"/>
        </w:rPr>
      </w:r>
    </w:p>
    <w:sectPr>
      <w:headerReference w:type="default" r:id="rId14"/>
      <w:footnotePr/>
      <w:endnotePr/>
      <w:type w:val="nextPage"/>
      <w:pgSz w:w="11907" w:h="16839" w:orient="portrait"/>
      <w:pgMar w:top="567" w:right="709" w:bottom="1060" w:left="1135" w:header="720" w:footer="720" w:gutter="0"/>
      <w:pgNumType w:start="1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Symbol">
    <w:panose1 w:val="05010000000000000000"/>
  </w:font>
  <w:font w:name="Gaze">
    <w:panose1 w:val="02000603000000000000"/>
  </w:font>
  <w:font w:name="DejaVu Sans">
    <w:panose1 w:val="020B0603030804020204"/>
  </w:font>
  <w:font w:name="Consolas">
    <w:panose1 w:val="020B0606020202030204"/>
  </w:font>
  <w:font w:name="Verdana">
    <w:panose1 w:val="020B0604030504040204"/>
  </w:font>
  <w:font w:name="OpenSymbol">
    <w:panose1 w:val="05010000000000000000"/>
  </w:font>
  <w:font w:name="Courier New">
    <w:panose1 w:val="02070309020205020404"/>
  </w:font>
  <w:font w:name="Tahoma">
    <w:panose1 w:val="020B0604030504040204"/>
  </w:font>
  <w:font w:name="MS Mincho">
    <w:panose1 w:val="02020503050405090304"/>
  </w:font>
  <w:font w:name="Peterburg">
    <w:panose1 w:val="02000603000000000000"/>
  </w:font>
  <w:font w:name="Book Antiqua">
    <w:panose1 w:val="02040502050405020303"/>
  </w:font>
  <w:font w:name="Calibri">
    <w:panose1 w:val="020F0502020204030204"/>
  </w:font>
  <w:font w:name="Cambria">
    <w:panose1 w:val="02040503050406030204"/>
  </w:font>
  <w:font w:name="Monotype Corsiva">
    <w:panose1 w:val="02000000000000000000"/>
  </w:font>
  <w:font w:name="Times New Roman">
    <w:panose1 w:val="02020603050405020304"/>
  </w:font>
  <w:font w:name="Arial Narrow">
    <w:panose1 w:val="020B060402020202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75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75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73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973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73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73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973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73"/>
    </w:pPr>
    <w:r/>
    <w:r/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73"/>
      <w:jc w:val="center"/>
    </w:pPr>
    <w:fldSimple w:instr="PAGE \* MERGEFORMAT">
      <w:r>
        <w:t xml:space="preserve">1</w:t>
      </w:r>
    </w:fldSimple>
    <w:r/>
    <w:r/>
  </w:p>
  <w:p>
    <w:pPr>
      <w:pStyle w:val="973"/>
    </w:pPr>
    <w:r/>
    <w:r/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73"/>
      <w:jc w:val="center"/>
      <w:rPr>
        <w:sz w:val="20"/>
        <w:szCs w:val="20"/>
      </w:rPr>
    </w:pPr>
    <w:fldSimple w:instr="PAGE \* MERGEFORMAT">
      <w:r>
        <w:rPr>
          <w:sz w:val="20"/>
          <w:szCs w:val="20"/>
        </w:rPr>
        <w:t xml:space="preserve">1</w:t>
      </w:r>
    </w:fldSimple>
    <w:r>
      <w:rPr>
        <w:sz w:val="20"/>
        <w:szCs w:val="20"/>
      </w:rPr>
    </w:r>
    <w:r>
      <w:rPr>
        <w:sz w:val="20"/>
        <w:szCs w:val="20"/>
      </w:rPr>
    </w:r>
    <w:r>
      <w:rPr>
        <w:sz w:val="20"/>
        <w:szCs w:val="20"/>
      </w:rPr>
    </w:r>
  </w:p>
  <w:p>
    <w:pPr>
      <w:pStyle w:val="973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20" w:hanging="360"/>
        <w:tabs>
          <w:tab w:val="num" w:pos="720" w:leader="none"/>
        </w:tabs>
      </w:pPr>
      <w:rPr>
        <w:rFonts w:ascii="Symbol" w:hAnsi="Symbol" w:cs="OpenSymbol"/>
      </w:rPr>
    </w:lvl>
    <w:lvl w:ilvl="1">
      <w:start w:val="1"/>
      <w:numFmt w:val="bullet"/>
      <w:isLgl w:val="false"/>
      <w:suff w:val="tab"/>
      <w:lvlText w:val=""/>
      <w:lvlJc w:val="left"/>
      <w:pPr>
        <w:ind w:left="1080" w:hanging="360"/>
        <w:tabs>
          <w:tab w:val="num" w:pos="1080" w:leader="none"/>
        </w:tabs>
      </w:pPr>
      <w:rPr>
        <w:rFonts w:ascii="Symbol" w:hAnsi="Symbol" w:cs="OpenSymbol"/>
      </w:rPr>
    </w:lvl>
    <w:lvl w:ilvl="2">
      <w:start w:val="1"/>
      <w:numFmt w:val="bullet"/>
      <w:isLgl w:val="false"/>
      <w:suff w:val="tab"/>
      <w:lvlText w:val=""/>
      <w:lvlJc w:val="left"/>
      <w:pPr>
        <w:ind w:left="1440" w:hanging="360"/>
        <w:tabs>
          <w:tab w:val="num" w:pos="1440" w:leader="none"/>
        </w:tabs>
      </w:pPr>
      <w:rPr>
        <w:rFonts w:ascii="Symbol" w:hAnsi="Symbol" w:cs="OpenSymbol"/>
      </w:rPr>
    </w:lvl>
    <w:lvl w:ilvl="3">
      <w:start w:val="1"/>
      <w:numFmt w:val="bullet"/>
      <w:isLgl w:val="false"/>
      <w:suff w:val="tab"/>
      <w:lvlText w:val=""/>
      <w:lvlJc w:val="left"/>
      <w:pPr>
        <w:ind w:left="1800" w:hanging="360"/>
        <w:tabs>
          <w:tab w:val="num" w:pos="1800" w:leader="none"/>
        </w:tabs>
      </w:pPr>
      <w:rPr>
        <w:rFonts w:ascii="Symbol" w:hAnsi="Symbol" w:cs="OpenSymbol"/>
      </w:rPr>
    </w:lvl>
    <w:lvl w:ilvl="4">
      <w:start w:val="1"/>
      <w:numFmt w:val="bullet"/>
      <w:isLgl w:val="false"/>
      <w:suff w:val="tab"/>
      <w:lvlText w:val=""/>
      <w:lvlJc w:val="left"/>
      <w:pPr>
        <w:ind w:left="2160" w:hanging="360"/>
        <w:tabs>
          <w:tab w:val="num" w:pos="2160" w:leader="none"/>
        </w:tabs>
      </w:pPr>
      <w:rPr>
        <w:rFonts w:ascii="Symbol" w:hAnsi="Symbol" w:cs="OpenSymbol"/>
      </w:rPr>
    </w:lvl>
    <w:lvl w:ilvl="5">
      <w:start w:val="1"/>
      <w:numFmt w:val="bullet"/>
      <w:isLgl w:val="false"/>
      <w:suff w:val="tab"/>
      <w:lvlText w:val=""/>
      <w:lvlJc w:val="left"/>
      <w:pPr>
        <w:ind w:left="2520" w:hanging="360"/>
        <w:tabs>
          <w:tab w:val="num" w:pos="2520" w:leader="none"/>
        </w:tabs>
      </w:pPr>
      <w:rPr>
        <w:rFonts w:ascii="Symbol" w:hAnsi="Symbol" w:cs="OpenSymbol"/>
      </w:rPr>
    </w:lvl>
    <w:lvl w:ilvl="6">
      <w:start w:val="1"/>
      <w:numFmt w:val="bullet"/>
      <w:isLgl w:val="false"/>
      <w:suff w:val="tab"/>
      <w:lvlText w:val=""/>
      <w:lvlJc w:val="left"/>
      <w:pPr>
        <w:ind w:left="2880" w:hanging="360"/>
        <w:tabs>
          <w:tab w:val="num" w:pos="2880" w:leader="none"/>
        </w:tabs>
      </w:pPr>
      <w:rPr>
        <w:rFonts w:ascii="Symbol" w:hAnsi="Symbol" w:cs="OpenSymbol"/>
      </w:rPr>
    </w:lvl>
    <w:lvl w:ilvl="7">
      <w:start w:val="1"/>
      <w:numFmt w:val="bullet"/>
      <w:isLgl w:val="false"/>
      <w:suff w:val="tab"/>
      <w:lvlText w:val=""/>
      <w:lvlJc w:val="left"/>
      <w:pPr>
        <w:ind w:left="3240" w:hanging="360"/>
        <w:tabs>
          <w:tab w:val="num" w:pos="3240" w:leader="none"/>
        </w:tabs>
      </w:pPr>
      <w:rPr>
        <w:rFonts w:ascii="Symbol" w:hAnsi="Symbol" w:cs="OpenSymbol"/>
      </w:rPr>
    </w:lvl>
    <w:lvl w:ilvl="8">
      <w:start w:val="1"/>
      <w:numFmt w:val="bullet"/>
      <w:isLgl w:val="false"/>
      <w:suff w:val="tab"/>
      <w:lvlText w:val=""/>
      <w:lvlJc w:val="left"/>
      <w:pPr>
        <w:ind w:left="3600" w:hanging="360"/>
        <w:tabs>
          <w:tab w:val="num" w:pos="3600" w:leader="none"/>
        </w:tabs>
      </w:pPr>
      <w:rPr>
        <w:rFonts w:ascii="Symbol" w:hAnsi="Symbol" w:cs="OpenSymbol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20" w:hanging="360"/>
        <w:tabs>
          <w:tab w:val="num" w:pos="720" w:leader="none"/>
        </w:tabs>
      </w:pPr>
      <w:rPr>
        <w:rFonts w:ascii="Symbol" w:hAnsi="Symbol" w:cs="OpenSymbol"/>
      </w:rPr>
    </w:lvl>
    <w:lvl w:ilvl="1">
      <w:start w:val="1"/>
      <w:numFmt w:val="bullet"/>
      <w:isLgl w:val="false"/>
      <w:suff w:val="tab"/>
      <w:lvlText w:val=""/>
      <w:lvlJc w:val="left"/>
      <w:pPr>
        <w:ind w:left="1080" w:hanging="360"/>
        <w:tabs>
          <w:tab w:val="num" w:pos="1080" w:leader="none"/>
        </w:tabs>
      </w:pPr>
      <w:rPr>
        <w:rFonts w:ascii="Symbol" w:hAnsi="Symbol" w:cs="OpenSymbol"/>
      </w:rPr>
    </w:lvl>
    <w:lvl w:ilvl="2">
      <w:start w:val="1"/>
      <w:numFmt w:val="bullet"/>
      <w:isLgl w:val="false"/>
      <w:suff w:val="tab"/>
      <w:lvlText w:val=""/>
      <w:lvlJc w:val="left"/>
      <w:pPr>
        <w:ind w:left="1440" w:hanging="360"/>
        <w:tabs>
          <w:tab w:val="num" w:pos="1440" w:leader="none"/>
        </w:tabs>
      </w:pPr>
      <w:rPr>
        <w:rFonts w:ascii="Symbol" w:hAnsi="Symbol" w:cs="OpenSymbol"/>
      </w:rPr>
    </w:lvl>
    <w:lvl w:ilvl="3">
      <w:start w:val="1"/>
      <w:numFmt w:val="bullet"/>
      <w:isLgl w:val="false"/>
      <w:suff w:val="tab"/>
      <w:lvlText w:val=""/>
      <w:lvlJc w:val="left"/>
      <w:pPr>
        <w:ind w:left="1800" w:hanging="360"/>
        <w:tabs>
          <w:tab w:val="num" w:pos="1800" w:leader="none"/>
        </w:tabs>
      </w:pPr>
      <w:rPr>
        <w:rFonts w:ascii="Symbol" w:hAnsi="Symbol" w:cs="OpenSymbol"/>
      </w:rPr>
    </w:lvl>
    <w:lvl w:ilvl="4">
      <w:start w:val="1"/>
      <w:numFmt w:val="bullet"/>
      <w:isLgl w:val="false"/>
      <w:suff w:val="tab"/>
      <w:lvlText w:val=""/>
      <w:lvlJc w:val="left"/>
      <w:pPr>
        <w:ind w:left="2160" w:hanging="360"/>
        <w:tabs>
          <w:tab w:val="num" w:pos="2160" w:leader="none"/>
        </w:tabs>
      </w:pPr>
      <w:rPr>
        <w:rFonts w:ascii="Symbol" w:hAnsi="Symbol" w:cs="OpenSymbol"/>
      </w:rPr>
    </w:lvl>
    <w:lvl w:ilvl="5">
      <w:start w:val="1"/>
      <w:numFmt w:val="bullet"/>
      <w:isLgl w:val="false"/>
      <w:suff w:val="tab"/>
      <w:lvlText w:val=""/>
      <w:lvlJc w:val="left"/>
      <w:pPr>
        <w:ind w:left="2520" w:hanging="360"/>
        <w:tabs>
          <w:tab w:val="num" w:pos="2520" w:leader="none"/>
        </w:tabs>
      </w:pPr>
      <w:rPr>
        <w:rFonts w:ascii="Symbol" w:hAnsi="Symbol" w:cs="OpenSymbol"/>
      </w:rPr>
    </w:lvl>
    <w:lvl w:ilvl="6">
      <w:start w:val="1"/>
      <w:numFmt w:val="bullet"/>
      <w:isLgl w:val="false"/>
      <w:suff w:val="tab"/>
      <w:lvlText w:val=""/>
      <w:lvlJc w:val="left"/>
      <w:pPr>
        <w:ind w:left="2880" w:hanging="360"/>
        <w:tabs>
          <w:tab w:val="num" w:pos="2880" w:leader="none"/>
        </w:tabs>
      </w:pPr>
      <w:rPr>
        <w:rFonts w:ascii="Symbol" w:hAnsi="Symbol" w:cs="OpenSymbol"/>
      </w:rPr>
    </w:lvl>
    <w:lvl w:ilvl="7">
      <w:start w:val="1"/>
      <w:numFmt w:val="bullet"/>
      <w:isLgl w:val="false"/>
      <w:suff w:val="tab"/>
      <w:lvlText w:val=""/>
      <w:lvlJc w:val="left"/>
      <w:pPr>
        <w:ind w:left="3240" w:hanging="360"/>
        <w:tabs>
          <w:tab w:val="num" w:pos="3240" w:leader="none"/>
        </w:tabs>
      </w:pPr>
      <w:rPr>
        <w:rFonts w:ascii="Symbol" w:hAnsi="Symbol" w:cs="OpenSymbol"/>
      </w:rPr>
    </w:lvl>
    <w:lvl w:ilvl="8">
      <w:start w:val="1"/>
      <w:numFmt w:val="bullet"/>
      <w:isLgl w:val="false"/>
      <w:suff w:val="tab"/>
      <w:lvlText w:val=""/>
      <w:lvlJc w:val="left"/>
      <w:pPr>
        <w:ind w:left="3600" w:hanging="360"/>
        <w:tabs>
          <w:tab w:val="num" w:pos="3600" w:leader="none"/>
        </w:tabs>
      </w:pPr>
      <w:rPr>
        <w:rFonts w:ascii="Symbol" w:hAnsi="Symbol" w:cs="OpenSymbol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20" w:hanging="360"/>
        <w:tabs>
          <w:tab w:val="num" w:pos="720" w:leader="none"/>
        </w:tabs>
      </w:pPr>
      <w:rPr>
        <w:rFonts w:ascii="Symbol" w:hAnsi="Symbol" w:cs="Times New Roman"/>
      </w:rPr>
    </w:lvl>
    <w:lvl w:ilvl="1">
      <w:start w:val="1"/>
      <w:numFmt w:val="bullet"/>
      <w:isLgl w:val="false"/>
      <w:suff w:val="tab"/>
      <w:lvlText w:val=""/>
      <w:lvlJc w:val="left"/>
      <w:pPr>
        <w:ind w:left="1080" w:hanging="360"/>
        <w:tabs>
          <w:tab w:val="num" w:pos="1080" w:leader="none"/>
        </w:tabs>
      </w:pPr>
      <w:rPr>
        <w:rFonts w:ascii="Symbol" w:hAnsi="Symbol" w:cs="Times New Roman"/>
      </w:rPr>
    </w:lvl>
    <w:lvl w:ilvl="2">
      <w:start w:val="1"/>
      <w:numFmt w:val="bullet"/>
      <w:isLgl w:val="false"/>
      <w:suff w:val="tab"/>
      <w:lvlText w:val=""/>
      <w:lvlJc w:val="left"/>
      <w:pPr>
        <w:ind w:left="1440" w:hanging="360"/>
        <w:tabs>
          <w:tab w:val="num" w:pos="1440" w:leader="none"/>
        </w:tabs>
      </w:pPr>
      <w:rPr>
        <w:rFonts w:ascii="Symbol" w:hAnsi="Symbol" w:cs="Times New Roman"/>
      </w:rPr>
    </w:lvl>
    <w:lvl w:ilvl="3">
      <w:start w:val="1"/>
      <w:numFmt w:val="bullet"/>
      <w:isLgl w:val="false"/>
      <w:suff w:val="tab"/>
      <w:lvlText w:val=""/>
      <w:lvlJc w:val="left"/>
      <w:pPr>
        <w:ind w:left="1800" w:hanging="360"/>
        <w:tabs>
          <w:tab w:val="num" w:pos="1800" w:leader="none"/>
        </w:tabs>
      </w:pPr>
      <w:rPr>
        <w:rFonts w:ascii="Symbol" w:hAnsi="Symbol" w:cs="Times New Roman"/>
      </w:rPr>
    </w:lvl>
    <w:lvl w:ilvl="4">
      <w:start w:val="1"/>
      <w:numFmt w:val="bullet"/>
      <w:isLgl w:val="false"/>
      <w:suff w:val="tab"/>
      <w:lvlText w:val=""/>
      <w:lvlJc w:val="left"/>
      <w:pPr>
        <w:ind w:left="2160" w:hanging="360"/>
        <w:tabs>
          <w:tab w:val="num" w:pos="2160" w:leader="none"/>
        </w:tabs>
      </w:pPr>
      <w:rPr>
        <w:rFonts w:ascii="Symbol" w:hAnsi="Symbol" w:cs="Times New Roman"/>
      </w:rPr>
    </w:lvl>
    <w:lvl w:ilvl="5">
      <w:start w:val="1"/>
      <w:numFmt w:val="bullet"/>
      <w:isLgl w:val="false"/>
      <w:suff w:val="tab"/>
      <w:lvlText w:val=""/>
      <w:lvlJc w:val="left"/>
      <w:pPr>
        <w:ind w:left="2520" w:hanging="360"/>
        <w:tabs>
          <w:tab w:val="num" w:pos="2520" w:leader="none"/>
        </w:tabs>
      </w:pPr>
      <w:rPr>
        <w:rFonts w:ascii="Symbol" w:hAnsi="Symbol" w:cs="Times New Roman"/>
      </w:rPr>
    </w:lvl>
    <w:lvl w:ilvl="6">
      <w:start w:val="1"/>
      <w:numFmt w:val="bullet"/>
      <w:isLgl w:val="false"/>
      <w:suff w:val="tab"/>
      <w:lvlText w:val=""/>
      <w:lvlJc w:val="left"/>
      <w:pPr>
        <w:ind w:left="2880" w:hanging="360"/>
        <w:tabs>
          <w:tab w:val="num" w:pos="2880" w:leader="none"/>
        </w:tabs>
      </w:pPr>
      <w:rPr>
        <w:rFonts w:ascii="Symbol" w:hAnsi="Symbol" w:cs="Times New Roman"/>
      </w:rPr>
    </w:lvl>
    <w:lvl w:ilvl="7">
      <w:start w:val="1"/>
      <w:numFmt w:val="bullet"/>
      <w:isLgl w:val="false"/>
      <w:suff w:val="tab"/>
      <w:lvlText w:val=""/>
      <w:lvlJc w:val="left"/>
      <w:pPr>
        <w:ind w:left="3240" w:hanging="360"/>
        <w:tabs>
          <w:tab w:val="num" w:pos="3240" w:leader="none"/>
        </w:tabs>
      </w:pPr>
      <w:rPr>
        <w:rFonts w:ascii="Symbol" w:hAnsi="Symbol" w:cs="Times New Roman"/>
      </w:rPr>
    </w:lvl>
    <w:lvl w:ilvl="8">
      <w:start w:val="1"/>
      <w:numFmt w:val="bullet"/>
      <w:isLgl w:val="false"/>
      <w:suff w:val="tab"/>
      <w:lvlText w:val=""/>
      <w:lvlJc w:val="left"/>
      <w:pPr>
        <w:ind w:left="3600" w:hanging="360"/>
        <w:tabs>
          <w:tab w:val="num" w:pos="3600" w:leader="none"/>
        </w:tabs>
      </w:pPr>
      <w:rPr>
        <w:rFonts w:ascii="Symbol" w:hAnsi="Symbol" w:cs="Times New Roman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 w:eastAsia="Times New Roman" w:cs="Times New Roman"/>
        <w:sz w:val="24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36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08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0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52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244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96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68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04" w:hanging="180"/>
      </w:pPr>
    </w:lvl>
  </w:abstractNum>
  <w:abstractNum w:abstractNumId="5">
    <w:multiLevelType w:val="hybridMultilevel"/>
    <w:styleLink w:val="1312"/>
    <w:lvl w:ilvl="0">
      <w:start w:val="1"/>
      <w:numFmt w:val="decimal"/>
      <w:pStyle w:val="1312"/>
      <w:isLgl w:val="false"/>
      <w:suff w:val="tab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">
    <w:multiLevelType w:val="hybridMultilevel"/>
    <w:styleLink w:val="1264"/>
    <w:lvl w:ilvl="0">
      <w:start w:val="1"/>
      <w:numFmt w:val="bullet"/>
      <w:pStyle w:val="1333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hint="default"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 w:cs="Wingdings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isLgl w:val="false"/>
      <w:suff w:val="tab"/>
      <w:lvlText w:val="%1.%2."/>
      <w:lvlJc w:val="left"/>
      <w:pPr>
        <w:ind w:left="1000" w:hanging="432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hint="default" w:ascii="Times New Roman" w:hAnsi="Times New Roman" w:cs="Times New Roman"/>
        <w:sz w:val="28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hint="default" w:ascii="Times New Roman" w:hAnsi="Times New Roman" w:cs="Times New Roman"/>
        <w:sz w:val="28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hint="default"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hint="default"/>
      </w:r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 w:eastAsia="Times New Roman" w:cs="Times New Roman"/>
        <w:sz w:val="24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>
      <w:start w:val="1"/>
      <w:numFmt w:val="decimal"/>
      <w:isLgl/>
      <w:suff w:val="tab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suff w:val="tab"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suff w:val="tab"/>
      <w:lvlText w:val="%1.%2.%3.%4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suff w:val="tab"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suff w:val="tab"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suff w:val="tab"/>
      <w:lvlText w:val="%1.%2.%3.%4.%5.%6.%7.%8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suff w:val="tab"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>
      <w:start w:val="1"/>
      <w:numFmt w:val="decimal"/>
      <w:isLgl/>
      <w:suff w:val="tab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suff w:val="tab"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suff w:val="tab"/>
      <w:lvlText w:val="%1.%2.%3.%4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suff w:val="tab"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suff w:val="tab"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suff w:val="tab"/>
      <w:lvlText w:val="%1.%2.%3.%4.%5.%6.%7.%8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suff w:val="tab"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13">
    <w:multiLevelType w:val="hybridMultilevel"/>
    <w:lvl w:ilvl="0">
      <w:start w:val="7"/>
      <w:numFmt w:val="decimal"/>
      <w:isLgl w:val="false"/>
      <w:suff w:val="tab"/>
      <w:lvlText w:val="%1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-2334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-161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-89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-17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546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1266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1986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2706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3426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 w:eastAsia="Times New Roman" w:cs="Times New Roman"/>
        <w:sz w:val="24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8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20"/>
  </w:num>
  <w:num w:numId="3">
    <w:abstractNumId w:val="8"/>
  </w:num>
  <w:num w:numId="4">
    <w:abstractNumId w:val="19"/>
  </w:num>
  <w:num w:numId="5">
    <w:abstractNumId w:val="18"/>
  </w:num>
  <w:num w:numId="6">
    <w:abstractNumId w:val="6"/>
  </w:num>
  <w:num w:numId="7">
    <w:abstractNumId w:val="5"/>
  </w:num>
  <w:num w:numId="8">
    <w:abstractNumId w:val="7"/>
  </w:num>
  <w:num w:numId="9">
    <w:abstractNumId w:val="9"/>
  </w:num>
  <w:num w:numId="10">
    <w:abstractNumId w:val="0"/>
  </w:num>
  <w:num w:numId="11">
    <w:abstractNumId w:val="1"/>
  </w:num>
  <w:num w:numId="12">
    <w:abstractNumId w:val="2"/>
  </w:num>
  <w:num w:numId="13">
    <w:abstractNumId w:val="17"/>
  </w:num>
  <w:num w:numId="14">
    <w:abstractNumId w:val="14"/>
  </w:num>
  <w:num w:numId="15">
    <w:abstractNumId w:val="15"/>
  </w:num>
  <w:num w:numId="16">
    <w:abstractNumId w:val="12"/>
  </w:num>
  <w:num w:numId="17">
    <w:abstractNumId w:val="13"/>
  </w:num>
  <w:num w:numId="18">
    <w:abstractNumId w:val="10"/>
  </w:num>
  <w:num w:numId="19">
    <w:abstractNumId w:val="16"/>
  </w:num>
  <w:num w:numId="20">
    <w:abstractNumId w:val="3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809">
    <w:name w:val="Heading 1 Char"/>
    <w:basedOn w:val="966"/>
    <w:link w:val="957"/>
    <w:uiPriority w:val="9"/>
    <w:rPr>
      <w:rFonts w:ascii="Arial" w:hAnsi="Arial" w:eastAsia="Arial" w:cs="Arial"/>
      <w:sz w:val="40"/>
      <w:szCs w:val="40"/>
    </w:rPr>
  </w:style>
  <w:style w:type="character" w:styleId="810">
    <w:name w:val="Heading 2 Char"/>
    <w:basedOn w:val="966"/>
    <w:link w:val="958"/>
    <w:uiPriority w:val="9"/>
    <w:rPr>
      <w:rFonts w:ascii="Arial" w:hAnsi="Arial" w:eastAsia="Arial" w:cs="Arial"/>
      <w:sz w:val="34"/>
    </w:rPr>
  </w:style>
  <w:style w:type="character" w:styleId="811">
    <w:name w:val="Heading 3 Char"/>
    <w:basedOn w:val="966"/>
    <w:link w:val="959"/>
    <w:uiPriority w:val="9"/>
    <w:rPr>
      <w:rFonts w:ascii="Arial" w:hAnsi="Arial" w:eastAsia="Arial" w:cs="Arial"/>
      <w:sz w:val="30"/>
      <w:szCs w:val="30"/>
    </w:rPr>
  </w:style>
  <w:style w:type="character" w:styleId="812">
    <w:name w:val="Heading 4 Char"/>
    <w:basedOn w:val="966"/>
    <w:link w:val="960"/>
    <w:uiPriority w:val="9"/>
    <w:rPr>
      <w:rFonts w:ascii="Arial" w:hAnsi="Arial" w:eastAsia="Arial" w:cs="Arial"/>
      <w:b/>
      <w:bCs/>
      <w:sz w:val="26"/>
      <w:szCs w:val="26"/>
    </w:rPr>
  </w:style>
  <w:style w:type="character" w:styleId="813">
    <w:name w:val="Heading 5 Char"/>
    <w:basedOn w:val="966"/>
    <w:link w:val="961"/>
    <w:uiPriority w:val="9"/>
    <w:rPr>
      <w:rFonts w:ascii="Arial" w:hAnsi="Arial" w:eastAsia="Arial" w:cs="Arial"/>
      <w:b/>
      <w:bCs/>
      <w:sz w:val="24"/>
      <w:szCs w:val="24"/>
    </w:rPr>
  </w:style>
  <w:style w:type="character" w:styleId="814">
    <w:name w:val="Heading 6 Char"/>
    <w:basedOn w:val="966"/>
    <w:link w:val="962"/>
    <w:uiPriority w:val="9"/>
    <w:rPr>
      <w:rFonts w:ascii="Arial" w:hAnsi="Arial" w:eastAsia="Arial" w:cs="Arial"/>
      <w:b/>
      <w:bCs/>
      <w:sz w:val="22"/>
      <w:szCs w:val="22"/>
    </w:rPr>
  </w:style>
  <w:style w:type="character" w:styleId="815">
    <w:name w:val="Heading 7 Char"/>
    <w:basedOn w:val="966"/>
    <w:link w:val="963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816">
    <w:name w:val="Heading 8 Char"/>
    <w:basedOn w:val="966"/>
    <w:link w:val="964"/>
    <w:uiPriority w:val="9"/>
    <w:rPr>
      <w:rFonts w:ascii="Arial" w:hAnsi="Arial" w:eastAsia="Arial" w:cs="Arial"/>
      <w:i/>
      <w:iCs/>
      <w:sz w:val="22"/>
      <w:szCs w:val="22"/>
    </w:rPr>
  </w:style>
  <w:style w:type="character" w:styleId="817">
    <w:name w:val="Heading 9 Char"/>
    <w:basedOn w:val="966"/>
    <w:link w:val="965"/>
    <w:uiPriority w:val="9"/>
    <w:rPr>
      <w:rFonts w:ascii="Arial" w:hAnsi="Arial" w:eastAsia="Arial" w:cs="Arial"/>
      <w:i/>
      <w:iCs/>
      <w:sz w:val="21"/>
      <w:szCs w:val="21"/>
    </w:rPr>
  </w:style>
  <w:style w:type="character" w:styleId="818">
    <w:name w:val="Title Char"/>
    <w:basedOn w:val="966"/>
    <w:link w:val="1065"/>
    <w:uiPriority w:val="10"/>
    <w:rPr>
      <w:sz w:val="48"/>
      <w:szCs w:val="48"/>
    </w:rPr>
  </w:style>
  <w:style w:type="character" w:styleId="819">
    <w:name w:val="Subtitle Char"/>
    <w:basedOn w:val="966"/>
    <w:link w:val="1032"/>
    <w:uiPriority w:val="11"/>
    <w:rPr>
      <w:sz w:val="24"/>
      <w:szCs w:val="24"/>
    </w:rPr>
  </w:style>
  <w:style w:type="paragraph" w:styleId="820">
    <w:name w:val="Quote"/>
    <w:basedOn w:val="956"/>
    <w:next w:val="956"/>
    <w:link w:val="821"/>
    <w:uiPriority w:val="29"/>
    <w:qFormat/>
    <w:pPr>
      <w:ind w:left="720" w:right="720"/>
    </w:pPr>
    <w:rPr>
      <w:i/>
    </w:rPr>
  </w:style>
  <w:style w:type="character" w:styleId="821">
    <w:name w:val="Quote Char"/>
    <w:link w:val="820"/>
    <w:uiPriority w:val="29"/>
    <w:rPr>
      <w:i/>
    </w:rPr>
  </w:style>
  <w:style w:type="paragraph" w:styleId="822">
    <w:name w:val="Intense Quote"/>
    <w:basedOn w:val="956"/>
    <w:next w:val="956"/>
    <w:link w:val="823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23">
    <w:name w:val="Intense Quote Char"/>
    <w:link w:val="822"/>
    <w:uiPriority w:val="30"/>
    <w:rPr>
      <w:i/>
    </w:rPr>
  </w:style>
  <w:style w:type="character" w:styleId="824">
    <w:name w:val="Header Char"/>
    <w:basedOn w:val="966"/>
    <w:link w:val="973"/>
    <w:uiPriority w:val="99"/>
  </w:style>
  <w:style w:type="character" w:styleId="825">
    <w:name w:val="Footer Char"/>
    <w:basedOn w:val="966"/>
    <w:link w:val="975"/>
    <w:uiPriority w:val="99"/>
  </w:style>
  <w:style w:type="character" w:styleId="826">
    <w:name w:val="Caption Char"/>
    <w:basedOn w:val="1136"/>
    <w:link w:val="975"/>
    <w:uiPriority w:val="99"/>
  </w:style>
  <w:style w:type="table" w:styleId="827">
    <w:name w:val="Table Grid Light"/>
    <w:basedOn w:val="967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28">
    <w:name w:val="Plain Table 1"/>
    <w:basedOn w:val="967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29">
    <w:name w:val="Plain Table 2"/>
    <w:basedOn w:val="967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30">
    <w:name w:val="Plain Table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31">
    <w:name w:val="Plain Table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2">
    <w:name w:val="Plain Table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33">
    <w:name w:val="Grid Table 1 Light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4">
    <w:name w:val="Grid Table 1 Light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5">
    <w:name w:val="Grid Table 1 Light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6">
    <w:name w:val="Grid Table 1 Light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7">
    <w:name w:val="Grid Table 1 Light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8">
    <w:name w:val="Grid Table 1 Light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9">
    <w:name w:val="Grid Table 1 Light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0">
    <w:name w:val="Grid Table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1">
    <w:name w:val="Grid Table 2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2">
    <w:name w:val="Grid Table 2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3">
    <w:name w:val="Grid Table 2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4">
    <w:name w:val="Grid Table 2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5">
    <w:name w:val="Grid Table 2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6">
    <w:name w:val="Grid Table 2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7">
    <w:name w:val="Grid Table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8">
    <w:name w:val="Grid Table 3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9">
    <w:name w:val="Grid Table 3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0">
    <w:name w:val="Grid Table 3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1">
    <w:name w:val="Grid Table 3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2">
    <w:name w:val="Grid Table 3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3">
    <w:name w:val="Grid Table 3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4">
    <w:name w:val="Grid Table 4"/>
    <w:basedOn w:val="96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55">
    <w:name w:val="Grid Table 4 - Accent 1"/>
    <w:basedOn w:val="96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56">
    <w:name w:val="Grid Table 4 - Accent 2"/>
    <w:basedOn w:val="96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57">
    <w:name w:val="Grid Table 4 - Accent 3"/>
    <w:basedOn w:val="96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58">
    <w:name w:val="Grid Table 4 - Accent 4"/>
    <w:basedOn w:val="96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59">
    <w:name w:val="Grid Table 4 - Accent 5"/>
    <w:basedOn w:val="96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60">
    <w:name w:val="Grid Table 4 - Accent 6"/>
    <w:basedOn w:val="96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61">
    <w:name w:val="Grid Table 5 Dark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62">
    <w:name w:val="Grid Table 5 Dark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63">
    <w:name w:val="Grid Table 5 Dark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4">
    <w:name w:val="Grid Table 5 Dark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65">
    <w:name w:val="Grid Table 5 Dark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66">
    <w:name w:val="Grid Table 5 Dark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67">
    <w:name w:val="Grid Table 5 Dark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868">
    <w:name w:val="Grid Table 6 Colorful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69">
    <w:name w:val="Grid Table 6 Colorful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70">
    <w:name w:val="Grid Table 6 Colorful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71">
    <w:name w:val="Grid Table 6 Colorful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72">
    <w:name w:val="Grid Table 6 Colorful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73">
    <w:name w:val="Grid Table 6 Colorful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74">
    <w:name w:val="Grid Table 6 Colorful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75">
    <w:name w:val="Grid Table 7 Colorful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6">
    <w:name w:val="Grid Table 7 Colorful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7">
    <w:name w:val="Grid Table 7 Colorful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8">
    <w:name w:val="Grid Table 7 Colorful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9">
    <w:name w:val="Grid Table 7 Colorful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0">
    <w:name w:val="Grid Table 7 Colorful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1">
    <w:name w:val="Grid Table 7 Colorful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2">
    <w:name w:val="List Table 1 Light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3">
    <w:name w:val="List Table 1 Light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4">
    <w:name w:val="List Table 1 Light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5">
    <w:name w:val="List Table 1 Light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6">
    <w:name w:val="List Table 1 Light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7">
    <w:name w:val="List Table 1 Light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8">
    <w:name w:val="List Table 1 Light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9">
    <w:name w:val="List Table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890">
    <w:name w:val="List Table 2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891">
    <w:name w:val="List Table 2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892">
    <w:name w:val="List Table 2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893">
    <w:name w:val="List Table 2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894">
    <w:name w:val="List Table 2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895">
    <w:name w:val="List Table 2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896">
    <w:name w:val="List Table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7">
    <w:name w:val="List Table 3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8">
    <w:name w:val="List Table 3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9">
    <w:name w:val="List Table 3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0">
    <w:name w:val="List Table 3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1">
    <w:name w:val="List Table 3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2">
    <w:name w:val="List Table 3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3">
    <w:name w:val="List Table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4">
    <w:name w:val="List Table 4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5">
    <w:name w:val="List Table 4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6">
    <w:name w:val="List Table 4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7">
    <w:name w:val="List Table 4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8">
    <w:name w:val="List Table 4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9">
    <w:name w:val="List Table 4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0">
    <w:name w:val="List Table 5 Dark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1">
    <w:name w:val="List Table 5 Dark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2">
    <w:name w:val="List Table 5 Dark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3">
    <w:name w:val="List Table 5 Dark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4">
    <w:name w:val="List Table 5 Dark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5">
    <w:name w:val="List Table 5 Dark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6">
    <w:name w:val="List Table 5 Dark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7">
    <w:name w:val="List Table 6 Colorful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918">
    <w:name w:val="List Table 6 Colorful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919">
    <w:name w:val="List Table 6 Colorful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920">
    <w:name w:val="List Table 6 Colorful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921">
    <w:name w:val="List Table 6 Colorful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922">
    <w:name w:val="List Table 6 Colorful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923">
    <w:name w:val="List Table 6 Colorful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924">
    <w:name w:val="List Table 7 Colorful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925">
    <w:name w:val="List Table 7 Colorful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926">
    <w:name w:val="List Table 7 Colorful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927">
    <w:name w:val="List Table 7 Colorful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928">
    <w:name w:val="List Table 7 Colorful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929">
    <w:name w:val="List Table 7 Colorful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930">
    <w:name w:val="List Table 7 Colorful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931">
    <w:name w:val="Lined - Accent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32">
    <w:name w:val="Lined - Accent 1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933">
    <w:name w:val="Lined - Accent 2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934">
    <w:name w:val="Lined - Accent 3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935">
    <w:name w:val="Lined - Accent 4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936">
    <w:name w:val="Lined - Accent 5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937">
    <w:name w:val="Lined - Accent 6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938">
    <w:name w:val="Bordered &amp; Lined - Accent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39">
    <w:name w:val="Bordered &amp; Lined - Accent 1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940">
    <w:name w:val="Bordered &amp; Lined - Accent 2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941">
    <w:name w:val="Bordered &amp; Lined - Accent 3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942">
    <w:name w:val="Bordered &amp; Lined - Accent 4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943">
    <w:name w:val="Bordered &amp; Lined - Accent 5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944">
    <w:name w:val="Bordered &amp; Lined - Accent 6"/>
    <w:basedOn w:val="96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945">
    <w:name w:val="Bordered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946">
    <w:name w:val="Bordered - Accent 1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947">
    <w:name w:val="Bordered - Accent 2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948">
    <w:name w:val="Bordered - Accent 3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49">
    <w:name w:val="Bordered - Accent 4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50">
    <w:name w:val="Bordered - Accent 5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51">
    <w:name w:val="Bordered - Accent 6"/>
    <w:basedOn w:val="96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952">
    <w:name w:val="Footnote Text Char"/>
    <w:link w:val="1017"/>
    <w:uiPriority w:val="99"/>
    <w:rPr>
      <w:sz w:val="18"/>
    </w:rPr>
  </w:style>
  <w:style w:type="character" w:styleId="953">
    <w:name w:val="Endnote Text Char"/>
    <w:link w:val="1258"/>
    <w:uiPriority w:val="99"/>
    <w:rPr>
      <w:sz w:val="20"/>
    </w:rPr>
  </w:style>
  <w:style w:type="character" w:styleId="954">
    <w:name w:val="endnote reference"/>
    <w:basedOn w:val="966"/>
    <w:uiPriority w:val="99"/>
    <w:semiHidden/>
    <w:unhideWhenUsed/>
    <w:rPr>
      <w:vertAlign w:val="superscript"/>
    </w:rPr>
  </w:style>
  <w:style w:type="paragraph" w:styleId="955">
    <w:name w:val="table of figures"/>
    <w:basedOn w:val="956"/>
    <w:next w:val="956"/>
    <w:uiPriority w:val="99"/>
    <w:unhideWhenUsed/>
    <w:pPr>
      <w:spacing w:after="0" w:afterAutospacing="0"/>
    </w:pPr>
  </w:style>
  <w:style w:type="paragraph" w:styleId="956" w:default="1">
    <w:name w:val="Normal"/>
    <w:qFormat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57">
    <w:name w:val="Heading 1"/>
    <w:basedOn w:val="956"/>
    <w:next w:val="956"/>
    <w:link w:val="983"/>
    <w:qFormat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paragraph" w:styleId="958">
    <w:name w:val="Heading 2"/>
    <w:basedOn w:val="956"/>
    <w:next w:val="956"/>
    <w:link w:val="984"/>
    <w:qFormat/>
    <w:pPr>
      <w:keepLines/>
      <w:keepNext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959">
    <w:name w:val="Heading 3"/>
    <w:basedOn w:val="956"/>
    <w:next w:val="956"/>
    <w:link w:val="985"/>
    <w:qFormat/>
    <w:pPr>
      <w:keepLines/>
      <w:keepNext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  <w:lang w:eastAsia="en-US"/>
    </w:rPr>
  </w:style>
  <w:style w:type="paragraph" w:styleId="960">
    <w:name w:val="Heading 4"/>
    <w:basedOn w:val="956"/>
    <w:link w:val="986"/>
    <w:qFormat/>
    <w:pPr>
      <w:spacing w:before="100" w:beforeAutospacing="1" w:after="100" w:afterAutospacing="1"/>
      <w:outlineLvl w:val="3"/>
    </w:pPr>
    <w:rPr>
      <w:b/>
      <w:bCs/>
    </w:rPr>
  </w:style>
  <w:style w:type="paragraph" w:styleId="961">
    <w:name w:val="Heading 5"/>
    <w:basedOn w:val="956"/>
    <w:next w:val="956"/>
    <w:link w:val="987"/>
    <w:qFormat/>
    <w:pPr>
      <w:ind w:firstLine="709"/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962">
    <w:name w:val="Heading 6"/>
    <w:basedOn w:val="956"/>
    <w:next w:val="956"/>
    <w:link w:val="988"/>
    <w:qFormat/>
    <w:pPr>
      <w:ind w:firstLine="709"/>
      <w:spacing w:before="240" w:after="60"/>
      <w:outlineLvl w:val="5"/>
    </w:pPr>
    <w:rPr>
      <w:b/>
      <w:bCs/>
      <w:sz w:val="22"/>
      <w:szCs w:val="22"/>
    </w:rPr>
  </w:style>
  <w:style w:type="paragraph" w:styleId="963">
    <w:name w:val="Heading 7"/>
    <w:basedOn w:val="956"/>
    <w:next w:val="956"/>
    <w:link w:val="989"/>
    <w:qFormat/>
    <w:pPr>
      <w:ind w:firstLine="709"/>
      <w:jc w:val="both"/>
      <w:spacing w:before="240" w:after="60"/>
      <w:outlineLvl w:val="6"/>
    </w:pPr>
    <w:rPr>
      <w:rFonts w:ascii="Calibri" w:hAnsi="Calibri"/>
    </w:rPr>
  </w:style>
  <w:style w:type="paragraph" w:styleId="964">
    <w:name w:val="Heading 8"/>
    <w:basedOn w:val="956"/>
    <w:next w:val="956"/>
    <w:link w:val="990"/>
    <w:qFormat/>
    <w:pPr>
      <w:keepLines/>
      <w:keepNext/>
      <w:spacing w:before="200" w:line="276" w:lineRule="auto"/>
      <w:outlineLvl w:val="7"/>
    </w:pPr>
    <w:rPr>
      <w:rFonts w:ascii="Cambria" w:hAnsi="Cambria"/>
      <w:color w:val="404040"/>
      <w:sz w:val="20"/>
      <w:szCs w:val="20"/>
      <w:lang w:eastAsia="en-US"/>
    </w:rPr>
  </w:style>
  <w:style w:type="paragraph" w:styleId="965">
    <w:name w:val="Heading 9"/>
    <w:basedOn w:val="956"/>
    <w:next w:val="956"/>
    <w:link w:val="991"/>
    <w:qFormat/>
    <w:pPr>
      <w:spacing w:before="240" w:after="60"/>
      <w:outlineLvl w:val="8"/>
    </w:pPr>
    <w:rPr>
      <w:rFonts w:ascii="Arial" w:hAnsi="Arial"/>
      <w:sz w:val="22"/>
      <w:szCs w:val="22"/>
    </w:rPr>
  </w:style>
  <w:style w:type="character" w:styleId="966" w:default="1">
    <w:name w:val="Default Paragraph Font"/>
    <w:uiPriority w:val="1"/>
    <w:semiHidden/>
    <w:unhideWhenUsed/>
  </w:style>
  <w:style w:type="table" w:styleId="967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968" w:default="1">
    <w:name w:val="No List"/>
    <w:uiPriority w:val="99"/>
    <w:semiHidden/>
    <w:unhideWhenUsed/>
  </w:style>
  <w:style w:type="paragraph" w:styleId="969" w:customStyle="1">
    <w:name w:val="ConsPlusTitle"/>
    <w:uiPriority w:val="99"/>
    <w:pPr>
      <w:spacing w:after="0" w:line="240" w:lineRule="auto"/>
      <w:widowControl w:val="off"/>
    </w:pPr>
    <w:rPr>
      <w:rFonts w:ascii="Times New Roman" w:hAnsi="Times New Roman" w:eastAsia="Times New Roman" w:cs="Times New Roman"/>
      <w:b/>
      <w:bCs/>
      <w:sz w:val="24"/>
      <w:szCs w:val="24"/>
      <w:lang w:eastAsia="ru-RU"/>
    </w:rPr>
  </w:style>
  <w:style w:type="paragraph" w:styleId="970">
    <w:name w:val="Normal (Web)"/>
    <w:basedOn w:val="956"/>
    <w:uiPriority w:val="99"/>
    <w:pPr>
      <w:spacing w:before="100" w:beforeAutospacing="1" w:after="100" w:afterAutospacing="1"/>
    </w:pPr>
  </w:style>
  <w:style w:type="paragraph" w:styleId="971">
    <w:name w:val="Balloon Text"/>
    <w:basedOn w:val="956"/>
    <w:link w:val="972"/>
    <w:unhideWhenUsed/>
    <w:rPr>
      <w:rFonts w:ascii="Tahoma" w:hAnsi="Tahoma" w:cs="Tahoma"/>
      <w:sz w:val="16"/>
      <w:szCs w:val="16"/>
    </w:rPr>
  </w:style>
  <w:style w:type="character" w:styleId="972" w:customStyle="1">
    <w:name w:val="Текст выноски Знак"/>
    <w:basedOn w:val="966"/>
    <w:link w:val="971"/>
    <w:rPr>
      <w:rFonts w:ascii="Tahoma" w:hAnsi="Tahoma" w:eastAsia="Times New Roman" w:cs="Tahoma"/>
      <w:sz w:val="16"/>
      <w:szCs w:val="16"/>
      <w:lang w:eastAsia="ru-RU"/>
    </w:rPr>
  </w:style>
  <w:style w:type="paragraph" w:styleId="973">
    <w:name w:val="Header"/>
    <w:basedOn w:val="956"/>
    <w:link w:val="974"/>
    <w:unhideWhenUsed/>
    <w:pPr>
      <w:tabs>
        <w:tab w:val="center" w:pos="4677" w:leader="none"/>
        <w:tab w:val="right" w:pos="9355" w:leader="none"/>
      </w:tabs>
    </w:pPr>
  </w:style>
  <w:style w:type="character" w:styleId="974" w:customStyle="1">
    <w:name w:val="Верхний колонтитул Знак"/>
    <w:basedOn w:val="966"/>
    <w:link w:val="973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75">
    <w:name w:val="Footer"/>
    <w:basedOn w:val="956"/>
    <w:link w:val="976"/>
    <w:unhideWhenUsed/>
    <w:pPr>
      <w:tabs>
        <w:tab w:val="center" w:pos="4677" w:leader="none"/>
        <w:tab w:val="right" w:pos="9355" w:leader="none"/>
      </w:tabs>
    </w:pPr>
  </w:style>
  <w:style w:type="character" w:styleId="976" w:customStyle="1">
    <w:name w:val="Нижний колонтитул Знак"/>
    <w:basedOn w:val="966"/>
    <w:link w:val="975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77">
    <w:name w:val="Body Text"/>
    <w:basedOn w:val="956"/>
    <w:link w:val="978"/>
    <w:qFormat/>
    <w:pPr>
      <w:spacing w:after="120"/>
    </w:pPr>
  </w:style>
  <w:style w:type="character" w:styleId="978" w:customStyle="1">
    <w:name w:val="Основной текст Знак"/>
    <w:basedOn w:val="966"/>
    <w:link w:val="977"/>
    <w:rPr>
      <w:rFonts w:ascii="Times New Roman" w:hAnsi="Times New Roman" w:eastAsia="Times New Roman" w:cs="Times New Roman"/>
      <w:sz w:val="24"/>
      <w:szCs w:val="24"/>
    </w:rPr>
  </w:style>
  <w:style w:type="paragraph" w:styleId="979" w:customStyle="1">
    <w:name w:val="Заголовок (Уровень 2)"/>
    <w:basedOn w:val="956"/>
    <w:next w:val="977"/>
    <w:link w:val="980"/>
    <w:qFormat/>
    <w:pPr>
      <w:ind w:left="567"/>
      <w:jc w:val="center"/>
      <w:outlineLvl w:val="0"/>
    </w:pPr>
    <w:rPr>
      <w:bCs/>
      <w:sz w:val="28"/>
      <w:szCs w:val="28"/>
    </w:rPr>
  </w:style>
  <w:style w:type="character" w:styleId="980" w:customStyle="1">
    <w:name w:val="Заголовок (Уровень 2) Знак"/>
    <w:link w:val="979"/>
    <w:rPr>
      <w:rFonts w:ascii="Times New Roman" w:hAnsi="Times New Roman" w:eastAsia="Times New Roman" w:cs="Times New Roman"/>
      <w:bCs/>
      <w:sz w:val="28"/>
      <w:szCs w:val="28"/>
    </w:rPr>
  </w:style>
  <w:style w:type="paragraph" w:styleId="981" w:customStyle="1">
    <w:name w:val="S_Обычный жирный"/>
    <w:basedOn w:val="956"/>
    <w:link w:val="982"/>
    <w:qFormat/>
    <w:pPr>
      <w:ind w:firstLine="709"/>
      <w:jc w:val="both"/>
    </w:pPr>
    <w:rPr>
      <w:sz w:val="28"/>
    </w:rPr>
  </w:style>
  <w:style w:type="character" w:styleId="982" w:customStyle="1">
    <w:name w:val="S_Обычный жирный Знак"/>
    <w:link w:val="981"/>
    <w:rPr>
      <w:rFonts w:ascii="Times New Roman" w:hAnsi="Times New Roman" w:eastAsia="Times New Roman" w:cs="Times New Roman"/>
      <w:sz w:val="28"/>
      <w:szCs w:val="24"/>
    </w:rPr>
  </w:style>
  <w:style w:type="character" w:styleId="983" w:customStyle="1">
    <w:name w:val="Заголовок 1 Знак"/>
    <w:basedOn w:val="966"/>
    <w:link w:val="957"/>
    <w:rPr>
      <w:rFonts w:ascii="Cambria" w:hAnsi="Cambria" w:eastAsia="Times New Roman" w:cs="Times New Roman"/>
      <w:b/>
      <w:bCs/>
      <w:sz w:val="32"/>
      <w:szCs w:val="32"/>
    </w:rPr>
  </w:style>
  <w:style w:type="character" w:styleId="984" w:customStyle="1">
    <w:name w:val="Заголовок 2 Знак"/>
    <w:basedOn w:val="966"/>
    <w:link w:val="958"/>
    <w:rPr>
      <w:rFonts w:ascii="Cambria" w:hAnsi="Cambria" w:eastAsia="Times New Roman" w:cs="Times New Roman"/>
      <w:b/>
      <w:bCs/>
      <w:color w:val="4f81bd"/>
      <w:sz w:val="26"/>
      <w:szCs w:val="26"/>
    </w:rPr>
  </w:style>
  <w:style w:type="character" w:styleId="985" w:customStyle="1">
    <w:name w:val="Заголовок 3 Знак"/>
    <w:basedOn w:val="966"/>
    <w:link w:val="959"/>
    <w:rPr>
      <w:rFonts w:ascii="Cambria" w:hAnsi="Cambria" w:eastAsia="Times New Roman" w:cs="Times New Roman"/>
      <w:b/>
      <w:bCs/>
      <w:color w:val="4f81bd"/>
    </w:rPr>
  </w:style>
  <w:style w:type="character" w:styleId="986" w:customStyle="1">
    <w:name w:val="Заголовок 4 Знак"/>
    <w:basedOn w:val="966"/>
    <w:link w:val="960"/>
    <w:rPr>
      <w:rFonts w:ascii="Times New Roman" w:hAnsi="Times New Roman" w:eastAsia="Times New Roman" w:cs="Times New Roman"/>
      <w:b/>
      <w:bCs/>
      <w:sz w:val="24"/>
      <w:szCs w:val="24"/>
    </w:rPr>
  </w:style>
  <w:style w:type="character" w:styleId="987" w:customStyle="1">
    <w:name w:val="Заголовок 5 Знак"/>
    <w:basedOn w:val="966"/>
    <w:link w:val="961"/>
    <w:rPr>
      <w:rFonts w:ascii="Times New Roman" w:hAnsi="Times New Roman" w:eastAsia="Times New Roman" w:cs="Times New Roman"/>
      <w:b/>
      <w:bCs/>
      <w:i/>
      <w:iCs/>
      <w:sz w:val="26"/>
      <w:szCs w:val="26"/>
    </w:rPr>
  </w:style>
  <w:style w:type="character" w:styleId="988" w:customStyle="1">
    <w:name w:val="Заголовок 6 Знак"/>
    <w:basedOn w:val="966"/>
    <w:link w:val="962"/>
    <w:rPr>
      <w:rFonts w:ascii="Times New Roman" w:hAnsi="Times New Roman" w:eastAsia="Times New Roman" w:cs="Times New Roman"/>
      <w:b/>
      <w:bCs/>
    </w:rPr>
  </w:style>
  <w:style w:type="character" w:styleId="989" w:customStyle="1">
    <w:name w:val="Заголовок 7 Знак"/>
    <w:basedOn w:val="966"/>
    <w:link w:val="963"/>
    <w:rPr>
      <w:rFonts w:ascii="Calibri" w:hAnsi="Calibri" w:eastAsia="Times New Roman" w:cs="Times New Roman"/>
      <w:sz w:val="24"/>
      <w:szCs w:val="24"/>
    </w:rPr>
  </w:style>
  <w:style w:type="character" w:styleId="990" w:customStyle="1">
    <w:name w:val="Заголовок 8 Знак"/>
    <w:basedOn w:val="966"/>
    <w:link w:val="964"/>
    <w:rPr>
      <w:rFonts w:ascii="Cambria" w:hAnsi="Cambria" w:eastAsia="Times New Roman" w:cs="Times New Roman"/>
      <w:color w:val="404040"/>
      <w:sz w:val="20"/>
      <w:szCs w:val="20"/>
    </w:rPr>
  </w:style>
  <w:style w:type="character" w:styleId="991" w:customStyle="1">
    <w:name w:val="Заголовок 9 Знак"/>
    <w:basedOn w:val="966"/>
    <w:link w:val="965"/>
    <w:rPr>
      <w:rFonts w:ascii="Arial" w:hAnsi="Arial" w:eastAsia="Times New Roman" w:cs="Times New Roman"/>
    </w:rPr>
  </w:style>
  <w:style w:type="character" w:styleId="992">
    <w:name w:val="Hyperlink"/>
    <w:uiPriority w:val="99"/>
    <w:rPr>
      <w:color w:val="0000ff"/>
      <w:u w:val="single"/>
    </w:rPr>
  </w:style>
  <w:style w:type="paragraph" w:styleId="993" w:customStyle="1">
    <w:name w:val="ConsPlusCell"/>
    <w:uiPriority w:val="99"/>
    <w:pPr>
      <w:spacing w:after="0" w:line="240" w:lineRule="auto"/>
      <w:widowControl w:val="off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94" w:customStyle="1">
    <w:name w:val="ConsPlusNonformat"/>
    <w:uiPriority w:val="99"/>
    <w:pPr>
      <w:spacing w:after="0" w:line="240" w:lineRule="auto"/>
      <w:widowControl w:val="off"/>
    </w:pPr>
    <w:rPr>
      <w:rFonts w:ascii="Courier New" w:hAnsi="Courier New" w:eastAsia="Times New Roman" w:cs="Courier New"/>
      <w:sz w:val="20"/>
      <w:szCs w:val="20"/>
      <w:lang w:eastAsia="ru-RU"/>
    </w:rPr>
  </w:style>
  <w:style w:type="paragraph" w:styleId="995" w:customStyle="1">
    <w:name w:val="Знак"/>
    <w:basedOn w:val="95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996" w:customStyle="1">
    <w:name w:val="ConsPlusNormal"/>
    <w:link w:val="1252"/>
    <w:pPr>
      <w:spacing w:after="0" w:line="240" w:lineRule="auto"/>
    </w:pPr>
    <w:rPr>
      <w:rFonts w:ascii="Arial" w:hAnsi="Arial" w:eastAsia="Times New Roman" w:cs="Arial"/>
      <w:sz w:val="20"/>
      <w:szCs w:val="20"/>
      <w:lang w:eastAsia="ru-RU"/>
    </w:rPr>
  </w:style>
  <w:style w:type="paragraph" w:styleId="997" w:customStyle="1">
    <w:name w:val="s_1"/>
    <w:basedOn w:val="956"/>
    <w:pPr>
      <w:spacing w:before="100" w:beforeAutospacing="1" w:after="100" w:afterAutospacing="1"/>
    </w:pPr>
  </w:style>
  <w:style w:type="paragraph" w:styleId="998" w:customStyle="1">
    <w:name w:val="s_22"/>
    <w:basedOn w:val="956"/>
    <w:pPr>
      <w:spacing w:before="100" w:beforeAutospacing="1" w:after="100" w:afterAutospacing="1"/>
    </w:pPr>
  </w:style>
  <w:style w:type="paragraph" w:styleId="999">
    <w:name w:val="List Paragraph"/>
    <w:basedOn w:val="956"/>
    <w:qFormat/>
    <w:pPr>
      <w:contextualSpacing/>
      <w:ind w:left="720"/>
      <w:spacing w:after="200" w:line="276" w:lineRule="auto"/>
    </w:pPr>
    <w:rPr>
      <w:rFonts w:ascii="Calibri" w:hAnsi="Calibri" w:eastAsia="Calibri"/>
      <w:sz w:val="22"/>
      <w:szCs w:val="22"/>
      <w:lang w:eastAsia="en-US"/>
    </w:rPr>
  </w:style>
  <w:style w:type="paragraph" w:styleId="1000">
    <w:name w:val="Body Text Indent"/>
    <w:basedOn w:val="956"/>
    <w:link w:val="1001"/>
    <w:pPr>
      <w:ind w:left="283"/>
      <w:spacing w:after="120"/>
    </w:pPr>
    <w:rPr>
      <w:sz w:val="28"/>
      <w:szCs w:val="28"/>
    </w:rPr>
  </w:style>
  <w:style w:type="character" w:styleId="1001" w:customStyle="1">
    <w:name w:val="Основной текст с отступом Знак"/>
    <w:basedOn w:val="966"/>
    <w:link w:val="1000"/>
    <w:rPr>
      <w:rFonts w:ascii="Times New Roman" w:hAnsi="Times New Roman" w:eastAsia="Times New Roman" w:cs="Times New Roman"/>
      <w:sz w:val="28"/>
      <w:szCs w:val="28"/>
    </w:rPr>
  </w:style>
  <w:style w:type="character" w:styleId="1002" w:customStyle="1">
    <w:name w:val="Основной шрифт"/>
  </w:style>
  <w:style w:type="paragraph" w:styleId="1003">
    <w:name w:val="Body Text Indent 3"/>
    <w:basedOn w:val="956"/>
    <w:link w:val="1004"/>
    <w:pPr>
      <w:ind w:left="283"/>
      <w:spacing w:after="120"/>
    </w:pPr>
    <w:rPr>
      <w:sz w:val="16"/>
      <w:szCs w:val="16"/>
    </w:rPr>
  </w:style>
  <w:style w:type="character" w:styleId="1004" w:customStyle="1">
    <w:name w:val="Основной текст с отступом 3 Знак"/>
    <w:basedOn w:val="966"/>
    <w:link w:val="1003"/>
    <w:rPr>
      <w:rFonts w:ascii="Times New Roman" w:hAnsi="Times New Roman" w:eastAsia="Times New Roman" w:cs="Times New Roman"/>
      <w:sz w:val="16"/>
      <w:szCs w:val="16"/>
    </w:rPr>
  </w:style>
  <w:style w:type="paragraph" w:styleId="1005">
    <w:name w:val="No Spacing"/>
    <w:link w:val="1006"/>
    <w:uiPriority w:val="1"/>
    <w:qFormat/>
    <w:pPr>
      <w:spacing w:after="0" w:line="240" w:lineRule="auto"/>
    </w:pPr>
    <w:rPr>
      <w:rFonts w:ascii="Calibri" w:hAnsi="Calibri" w:eastAsia="Times New Roman" w:cs="Times New Roman"/>
    </w:rPr>
  </w:style>
  <w:style w:type="character" w:styleId="1006" w:customStyle="1">
    <w:name w:val="Без интервала Знак"/>
    <w:link w:val="1005"/>
    <w:uiPriority w:val="1"/>
    <w:rPr>
      <w:rFonts w:ascii="Calibri" w:hAnsi="Calibri" w:eastAsia="Times New Roman" w:cs="Times New Roman"/>
    </w:rPr>
  </w:style>
  <w:style w:type="table" w:styleId="1007">
    <w:name w:val="Table Grid"/>
    <w:basedOn w:val="967"/>
    <w:uiPriority w:val="59"/>
    <w:pPr>
      <w:spacing w:after="0" w:line="240" w:lineRule="auto"/>
    </w:pPr>
    <w:rPr>
      <w:rFonts w:ascii="Calibri" w:hAnsi="Calibri" w:eastAsia="Times New Roman" w:cs="Times New Roman"/>
      <w:lang w:eastAsia="ru-RU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008" w:customStyle="1">
    <w:name w:val="S_Маркированный"/>
    <w:basedOn w:val="956"/>
    <w:link w:val="1009"/>
    <w:pPr>
      <w:ind w:firstLine="720"/>
      <w:jc w:val="both"/>
      <w:spacing w:line="360" w:lineRule="auto"/>
      <w:tabs>
        <w:tab w:val="left" w:pos="1260" w:leader="none"/>
      </w:tabs>
    </w:pPr>
    <w:rPr>
      <w:lang w:eastAsia="ar-SA"/>
    </w:rPr>
  </w:style>
  <w:style w:type="character" w:styleId="1009" w:customStyle="1">
    <w:name w:val="S_Маркированный Знак2"/>
    <w:link w:val="1008"/>
    <w:rPr>
      <w:rFonts w:ascii="Times New Roman" w:hAnsi="Times New Roman" w:eastAsia="Times New Roman" w:cs="Times New Roman"/>
      <w:sz w:val="24"/>
      <w:szCs w:val="24"/>
      <w:lang w:eastAsia="ar-SA"/>
    </w:rPr>
  </w:style>
  <w:style w:type="paragraph" w:styleId="1010" w:customStyle="1">
    <w:name w:val="S_Заголовок 2"/>
    <w:basedOn w:val="958"/>
    <w:link w:val="1011"/>
    <w:pPr>
      <w:jc w:val="both"/>
      <w:keepLines w:val="0"/>
      <w:spacing w:before="0" w:line="240" w:lineRule="auto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styleId="1011" w:customStyle="1">
    <w:name w:val="S_Заголовок 2 Знак"/>
    <w:link w:val="1010"/>
    <w:rPr>
      <w:rFonts w:ascii="Times New Roman" w:hAnsi="Times New Roman" w:eastAsia="Times New Roman" w:cs="Times New Roman"/>
      <w:b/>
      <w:i/>
      <w:sz w:val="28"/>
      <w:szCs w:val="28"/>
      <w:lang w:eastAsia="ar-SA"/>
    </w:rPr>
  </w:style>
  <w:style w:type="paragraph" w:styleId="1012" w:customStyle="1">
    <w:name w:val="S_Заголовок 3"/>
    <w:basedOn w:val="959"/>
    <w:link w:val="1013"/>
    <w:pPr>
      <w:ind w:firstLine="720"/>
      <w:jc w:val="both"/>
      <w:keepLines w:val="0"/>
      <w:spacing w:before="0" w:line="240" w:lineRule="auto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styleId="1013" w:customStyle="1">
    <w:name w:val="S_Заголовок 3 Знак"/>
    <w:link w:val="1012"/>
    <w:rPr>
      <w:rFonts w:ascii="Times New Roman" w:hAnsi="Times New Roman" w:eastAsia="Times New Roman" w:cs="Times New Roman"/>
      <w:b/>
      <w:i/>
      <w:sz w:val="28"/>
      <w:szCs w:val="28"/>
      <w:lang w:eastAsia="ar-SA"/>
    </w:rPr>
  </w:style>
  <w:style w:type="paragraph" w:styleId="1014" w:customStyle="1">
    <w:name w:val="S_Заголовок 4"/>
    <w:basedOn w:val="960"/>
    <w:pPr>
      <w:ind w:firstLine="284"/>
      <w:jc w:val="both"/>
      <w:spacing w:before="0" w:beforeAutospacing="0" w:after="0" w:afterAutospacing="0"/>
    </w:pPr>
    <w:rPr>
      <w:bCs w:val="0"/>
      <w:i/>
      <w:sz w:val="28"/>
      <w:szCs w:val="28"/>
      <w:u w:val="single"/>
      <w:lang w:val="ru-RU" w:eastAsia="ar-SA"/>
    </w:rPr>
  </w:style>
  <w:style w:type="paragraph" w:styleId="1015" w:customStyle="1">
    <w:name w:val="Знак1"/>
    <w:basedOn w:val="95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016" w:customStyle="1">
    <w:name w:val="Default"/>
    <w:pPr>
      <w:spacing w:after="0" w:line="240" w:lineRule="auto"/>
      <w:widowControl w:val="off"/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paragraph" w:styleId="1017">
    <w:name w:val="footnote text"/>
    <w:basedOn w:val="956"/>
    <w:link w:val="1018"/>
    <w:uiPriority w:val="99"/>
    <w:unhideWhenUsed/>
    <w:rPr>
      <w:sz w:val="20"/>
      <w:szCs w:val="20"/>
    </w:rPr>
  </w:style>
  <w:style w:type="character" w:styleId="1018" w:customStyle="1">
    <w:name w:val="Текст сноски Знак"/>
    <w:basedOn w:val="966"/>
    <w:link w:val="1017"/>
    <w:uiPriority w:val="99"/>
    <w:rPr>
      <w:rFonts w:ascii="Times New Roman" w:hAnsi="Times New Roman" w:eastAsia="Times New Roman" w:cs="Times New Roman"/>
      <w:sz w:val="20"/>
      <w:szCs w:val="20"/>
      <w:lang w:eastAsia="ru-RU"/>
    </w:rPr>
  </w:style>
  <w:style w:type="character" w:styleId="1019" w:customStyle="1">
    <w:name w:val="Обычный ArNar Знак"/>
    <w:link w:val="1020"/>
    <w:rPr>
      <w:rFonts w:ascii="Arial Narrow" w:hAnsi="Arial Narrow"/>
      <w:color w:val="000000"/>
    </w:rPr>
  </w:style>
  <w:style w:type="paragraph" w:styleId="1020" w:customStyle="1">
    <w:name w:val="Обычный ArNar"/>
    <w:basedOn w:val="956"/>
    <w:link w:val="1019"/>
    <w:pPr>
      <w:ind w:firstLine="709"/>
      <w:jc w:val="both"/>
    </w:pPr>
    <w:rPr>
      <w:rFonts w:ascii="Arial Narrow" w:hAnsi="Arial Narrow" w:eastAsiaTheme="minorHAnsi" w:cstheme="minorBidi"/>
      <w:color w:val="000000"/>
      <w:sz w:val="22"/>
      <w:szCs w:val="22"/>
      <w:lang w:eastAsia="en-US"/>
    </w:rPr>
  </w:style>
  <w:style w:type="paragraph" w:styleId="1021" w:customStyle="1">
    <w:name w:val="Перечисление + инт"/>
    <w:basedOn w:val="956"/>
    <w:pPr>
      <w:ind w:left="1069" w:hanging="360"/>
      <w:jc w:val="both"/>
      <w:spacing w:before="60" w:after="60"/>
      <w:tabs>
        <w:tab w:val="num" w:pos="1069" w:leader="none"/>
      </w:tabs>
    </w:pPr>
    <w:rPr>
      <w:rFonts w:ascii="Arial Narrow" w:hAnsi="Arial Narrow"/>
      <w:color w:val="000000"/>
      <w:sz w:val="22"/>
      <w:szCs w:val="20"/>
    </w:rPr>
  </w:style>
  <w:style w:type="paragraph" w:styleId="1022" w:customStyle="1">
    <w:name w:val="Текст с интервалом 2"/>
    <w:basedOn w:val="1020"/>
    <w:pPr>
      <w:spacing w:before="60"/>
    </w:pPr>
  </w:style>
  <w:style w:type="paragraph" w:styleId="1023" w:customStyle="1">
    <w:name w:val="Текст с интервалом"/>
    <w:basedOn w:val="1020"/>
    <w:next w:val="1020"/>
    <w:pPr>
      <w:spacing w:before="60" w:after="60"/>
    </w:pPr>
  </w:style>
  <w:style w:type="character" w:styleId="1024">
    <w:name w:val="footnote reference"/>
    <w:unhideWhenUsed/>
    <w:rPr>
      <w:vertAlign w:val="superscript"/>
    </w:rPr>
  </w:style>
  <w:style w:type="paragraph" w:styleId="1025">
    <w:name w:val="List"/>
    <w:basedOn w:val="1020"/>
    <w:next w:val="956"/>
    <w:uiPriority w:val="99"/>
    <w:unhideWhenUsed/>
    <w:pPr>
      <w:spacing w:before="120" w:after="120"/>
    </w:pPr>
    <w:rPr>
      <w:u w:val="single"/>
    </w:rPr>
  </w:style>
  <w:style w:type="paragraph" w:styleId="1026">
    <w:name w:val="Body Text 3"/>
    <w:basedOn w:val="956"/>
    <w:link w:val="1027"/>
    <w:pPr>
      <w:spacing w:after="120"/>
    </w:pPr>
    <w:rPr>
      <w:sz w:val="16"/>
      <w:szCs w:val="16"/>
    </w:rPr>
  </w:style>
  <w:style w:type="character" w:styleId="1027" w:customStyle="1">
    <w:name w:val="Основной текст 3 Знак"/>
    <w:basedOn w:val="966"/>
    <w:link w:val="1026"/>
    <w:rPr>
      <w:rFonts w:ascii="Times New Roman" w:hAnsi="Times New Roman" w:eastAsia="Times New Roman" w:cs="Times New Roman"/>
      <w:sz w:val="16"/>
      <w:szCs w:val="16"/>
    </w:rPr>
  </w:style>
  <w:style w:type="paragraph" w:styleId="1028">
    <w:name w:val="Body Text 2"/>
    <w:basedOn w:val="956"/>
    <w:link w:val="1030"/>
    <w:uiPriority w:val="99"/>
    <w:pPr>
      <w:spacing w:after="120" w:line="480" w:lineRule="auto"/>
    </w:pPr>
  </w:style>
  <w:style w:type="character" w:styleId="1029" w:customStyle="1">
    <w:name w:val="Основной текст 2 Знак"/>
    <w:basedOn w:val="966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030" w:customStyle="1">
    <w:name w:val="Основной текст 2 Знак2"/>
    <w:link w:val="1028"/>
    <w:uiPriority w:val="99"/>
    <w:rPr>
      <w:rFonts w:ascii="Times New Roman" w:hAnsi="Times New Roman" w:eastAsia="Times New Roman" w:cs="Times New Roman"/>
      <w:sz w:val="24"/>
      <w:szCs w:val="24"/>
    </w:rPr>
  </w:style>
  <w:style w:type="character" w:styleId="1031" w:customStyle="1">
    <w:name w:val="udar"/>
  </w:style>
  <w:style w:type="paragraph" w:styleId="1032">
    <w:name w:val="Subtitle"/>
    <w:basedOn w:val="1020"/>
    <w:next w:val="1020"/>
    <w:link w:val="1033"/>
    <w:uiPriority w:val="99"/>
    <w:qFormat/>
    <w:pPr>
      <w:ind w:left="709" w:right="425" w:firstLine="0"/>
      <w:spacing w:before="120" w:after="120"/>
    </w:pPr>
    <w:rPr>
      <w:b/>
      <w:color w:val="auto"/>
    </w:rPr>
  </w:style>
  <w:style w:type="character" w:styleId="1033" w:customStyle="1">
    <w:name w:val="Подзаголовок Знак"/>
    <w:basedOn w:val="966"/>
    <w:link w:val="1032"/>
    <w:uiPriority w:val="99"/>
    <w:rPr>
      <w:rFonts w:ascii="Arial Narrow" w:hAnsi="Arial Narrow"/>
      <w:b/>
    </w:rPr>
  </w:style>
  <w:style w:type="paragraph" w:styleId="1034" w:customStyle="1">
    <w:name w:val="Основной(РПЗ)"/>
    <w:basedOn w:val="956"/>
    <w:link w:val="1035"/>
    <w:qFormat/>
    <w:pPr>
      <w:ind w:firstLine="709"/>
      <w:jc w:val="both"/>
      <w:widowControl w:val="off"/>
    </w:pPr>
    <w:rPr>
      <w:sz w:val="26"/>
      <w:szCs w:val="26"/>
    </w:rPr>
  </w:style>
  <w:style w:type="character" w:styleId="1035" w:customStyle="1">
    <w:name w:val="Основной(РПЗ) Знак1"/>
    <w:link w:val="1034"/>
    <w:rPr>
      <w:rFonts w:ascii="Times New Roman" w:hAnsi="Times New Roman" w:eastAsia="Times New Roman" w:cs="Times New Roman"/>
      <w:sz w:val="26"/>
      <w:szCs w:val="26"/>
    </w:rPr>
  </w:style>
  <w:style w:type="paragraph" w:styleId="1036">
    <w:name w:val="Body Text Indent 2"/>
    <w:basedOn w:val="956"/>
    <w:link w:val="1037"/>
    <w:pPr>
      <w:ind w:left="283" w:firstLine="709"/>
      <w:jc w:val="both"/>
      <w:spacing w:after="120" w:line="480" w:lineRule="auto"/>
    </w:pPr>
    <w:rPr>
      <w:sz w:val="28"/>
    </w:rPr>
  </w:style>
  <w:style w:type="character" w:styleId="1037" w:customStyle="1">
    <w:name w:val="Основной текст с отступом 2 Знак"/>
    <w:basedOn w:val="966"/>
    <w:link w:val="1036"/>
    <w:rPr>
      <w:rFonts w:ascii="Times New Roman" w:hAnsi="Times New Roman" w:eastAsia="Times New Roman" w:cs="Times New Roman"/>
      <w:sz w:val="28"/>
      <w:szCs w:val="24"/>
    </w:rPr>
  </w:style>
  <w:style w:type="paragraph" w:styleId="1038">
    <w:name w:val="Normal Indent"/>
    <w:basedOn w:val="956"/>
    <w:next w:val="956"/>
    <w:link w:val="1039"/>
    <w:pPr>
      <w:ind w:firstLine="709"/>
      <w:jc w:val="both"/>
      <w:spacing w:before="120"/>
      <w:widowControl w:val="off"/>
    </w:pPr>
    <w:rPr>
      <w:iCs/>
    </w:rPr>
  </w:style>
  <w:style w:type="character" w:styleId="1039" w:customStyle="1">
    <w:name w:val="Обычный отступ Знак"/>
    <w:link w:val="1038"/>
    <w:rPr>
      <w:rFonts w:ascii="Times New Roman" w:hAnsi="Times New Roman" w:eastAsia="Times New Roman" w:cs="Times New Roman"/>
      <w:iCs/>
      <w:sz w:val="24"/>
      <w:szCs w:val="24"/>
    </w:rPr>
  </w:style>
  <w:style w:type="character" w:styleId="1040">
    <w:name w:val="page number"/>
  </w:style>
  <w:style w:type="paragraph" w:styleId="1041" w:customStyle="1">
    <w:name w:val="Колонтитул низ"/>
    <w:basedOn w:val="975"/>
    <w:link w:val="1042"/>
    <w:qFormat/>
    <w:pPr>
      <w:ind w:firstLine="454"/>
      <w:jc w:val="both"/>
    </w:pPr>
    <w:rPr>
      <w:i/>
      <w:color w:val="333333"/>
      <w:sz w:val="20"/>
      <w:szCs w:val="20"/>
    </w:rPr>
  </w:style>
  <w:style w:type="character" w:styleId="1042" w:customStyle="1">
    <w:name w:val="Колонтитул низ Знак"/>
    <w:link w:val="1041"/>
    <w:rPr>
      <w:rFonts w:ascii="Times New Roman" w:hAnsi="Times New Roman" w:eastAsia="Times New Roman" w:cs="Times New Roman"/>
      <w:i/>
      <w:color w:val="333333"/>
      <w:sz w:val="20"/>
      <w:szCs w:val="20"/>
    </w:rPr>
  </w:style>
  <w:style w:type="paragraph" w:styleId="1043" w:customStyle="1">
    <w:name w:val="Обычный текст"/>
    <w:basedOn w:val="956"/>
    <w:link w:val="1044"/>
    <w:qFormat/>
    <w:pPr>
      <w:ind w:firstLine="709"/>
      <w:jc w:val="both"/>
    </w:pPr>
    <w:rPr>
      <w:sz w:val="28"/>
      <w:szCs w:val="28"/>
    </w:rPr>
  </w:style>
  <w:style w:type="character" w:styleId="1044" w:customStyle="1">
    <w:name w:val="Обычный текст Знак"/>
    <w:link w:val="1043"/>
    <w:rPr>
      <w:rFonts w:ascii="Times New Roman" w:hAnsi="Times New Roman" w:eastAsia="Times New Roman" w:cs="Times New Roman"/>
      <w:sz w:val="28"/>
      <w:szCs w:val="28"/>
    </w:rPr>
  </w:style>
  <w:style w:type="paragraph" w:styleId="1045" w:customStyle="1">
    <w:name w:val="Подчеркнутый"/>
    <w:basedOn w:val="956"/>
    <w:link w:val="1046"/>
    <w:semiHidden/>
    <w:pPr>
      <w:ind w:firstLine="709"/>
      <w:jc w:val="both"/>
      <w:spacing w:line="360" w:lineRule="auto"/>
    </w:pPr>
    <w:rPr>
      <w:u w:val="single"/>
    </w:rPr>
  </w:style>
  <w:style w:type="character" w:styleId="1046" w:customStyle="1">
    <w:name w:val="Подчеркнутый Знак"/>
    <w:link w:val="1045"/>
    <w:semiHidden/>
    <w:rPr>
      <w:rFonts w:ascii="Times New Roman" w:hAnsi="Times New Roman" w:eastAsia="Times New Roman" w:cs="Times New Roman"/>
      <w:sz w:val="24"/>
      <w:szCs w:val="24"/>
      <w:u w:val="single"/>
    </w:rPr>
  </w:style>
  <w:style w:type="paragraph" w:styleId="1047" w:customStyle="1">
    <w:name w:val="Заголовок1"/>
    <w:basedOn w:val="956"/>
    <w:pPr>
      <w:ind w:firstLine="540"/>
      <w:jc w:val="center"/>
      <w:spacing w:line="360" w:lineRule="auto"/>
      <w:tabs>
        <w:tab w:val="left" w:pos="8460" w:leader="none"/>
      </w:tabs>
    </w:pPr>
    <w:rPr>
      <w:caps/>
    </w:rPr>
  </w:style>
  <w:style w:type="paragraph" w:styleId="1048" w:customStyle="1">
    <w:name w:val="S_Заголовок 1"/>
    <w:basedOn w:val="956"/>
    <w:pPr>
      <w:ind w:left="1287" w:hanging="360"/>
      <w:jc w:val="center"/>
    </w:pPr>
    <w:rPr>
      <w:b/>
      <w:caps/>
    </w:rPr>
  </w:style>
  <w:style w:type="paragraph" w:styleId="1049" w:customStyle="1">
    <w:name w:val="S_Обычный"/>
    <w:basedOn w:val="956"/>
    <w:link w:val="1050"/>
    <w:pPr>
      <w:ind w:firstLine="709"/>
      <w:jc w:val="both"/>
      <w:widowControl w:val="off"/>
    </w:pPr>
    <w:rPr>
      <w:sz w:val="28"/>
    </w:rPr>
  </w:style>
  <w:style w:type="character" w:styleId="1050" w:customStyle="1">
    <w:name w:val="S_Обычный Знак"/>
    <w:link w:val="1049"/>
    <w:rPr>
      <w:rFonts w:ascii="Times New Roman" w:hAnsi="Times New Roman" w:eastAsia="Times New Roman" w:cs="Times New Roman"/>
      <w:sz w:val="28"/>
      <w:szCs w:val="24"/>
    </w:rPr>
  </w:style>
  <w:style w:type="paragraph" w:styleId="1051" w:customStyle="1">
    <w:name w:val="Знак Знак Знак Знак"/>
    <w:basedOn w:val="95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character" w:styleId="1052" w:customStyle="1">
    <w:name w:val="S_Маркированный Знак Знак"/>
    <w:rPr>
      <w:sz w:val="28"/>
      <w:szCs w:val="28"/>
      <w:lang w:val="ru-RU" w:eastAsia="ru-RU" w:bidi="ar-SA"/>
    </w:rPr>
  </w:style>
  <w:style w:type="paragraph" w:styleId="1053" w:customStyle="1">
    <w:name w:val="Знак Знак Знак Знак2"/>
    <w:basedOn w:val="95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054">
    <w:name w:val="List Bullet"/>
    <w:basedOn w:val="956"/>
    <w:pPr>
      <w:ind w:left="720" w:hanging="360"/>
    </w:pPr>
  </w:style>
  <w:style w:type="character" w:styleId="1055" w:customStyle="1">
    <w:name w:val="Схема документа Знак"/>
    <w:link w:val="1056"/>
    <w:rPr>
      <w:rFonts w:ascii="Tahoma" w:hAnsi="Tahoma"/>
      <w:sz w:val="24"/>
      <w:szCs w:val="24"/>
      <w:shd w:val="clear" w:color="auto" w:fill="000080"/>
    </w:rPr>
  </w:style>
  <w:style w:type="paragraph" w:styleId="1056">
    <w:name w:val="Document Map"/>
    <w:basedOn w:val="956"/>
    <w:link w:val="1055"/>
    <w:unhideWhenUsed/>
    <w:pPr>
      <w:shd w:val="clear" w:color="auto" w:fill="000080"/>
    </w:pPr>
    <w:rPr>
      <w:rFonts w:ascii="Tahoma" w:hAnsi="Tahoma" w:eastAsiaTheme="minorHAnsi" w:cstheme="minorBidi"/>
      <w:shd w:val="clear" w:color="auto" w:fill="000080"/>
      <w:lang w:eastAsia="en-US"/>
    </w:rPr>
  </w:style>
  <w:style w:type="character" w:styleId="1057" w:customStyle="1">
    <w:name w:val="Схема документа Знак1"/>
    <w:basedOn w:val="966"/>
    <w:rPr>
      <w:rFonts w:ascii="Tahoma" w:hAnsi="Tahoma" w:eastAsia="Times New Roman" w:cs="Tahoma"/>
      <w:sz w:val="16"/>
      <w:szCs w:val="16"/>
      <w:lang w:eastAsia="ru-RU"/>
    </w:rPr>
  </w:style>
  <w:style w:type="paragraph" w:styleId="1058" w:customStyle="1">
    <w:name w:val="Знак"/>
    <w:basedOn w:val="956"/>
    <w:pPr>
      <w:jc w:val="both"/>
      <w:spacing w:line="240" w:lineRule="exact"/>
    </w:pPr>
    <w:rPr>
      <w:lang w:val="en-US" w:eastAsia="en-US"/>
    </w:rPr>
  </w:style>
  <w:style w:type="paragraph" w:styleId="1059" w:customStyle="1">
    <w:name w:val="Знак6"/>
    <w:basedOn w:val="956"/>
    <w:pPr>
      <w:jc w:val="both"/>
      <w:spacing w:line="240" w:lineRule="exact"/>
    </w:pPr>
    <w:rPr>
      <w:lang w:val="en-US" w:eastAsia="en-US"/>
    </w:rPr>
  </w:style>
  <w:style w:type="paragraph" w:styleId="1060" w:customStyle="1">
    <w:name w:val="Основной текст1"/>
    <w:basedOn w:val="956"/>
    <w:pPr>
      <w:jc w:val="both"/>
      <w:tabs>
        <w:tab w:val="left" w:pos="709" w:leader="none"/>
      </w:tabs>
    </w:pPr>
    <w:rPr>
      <w:rFonts w:ascii="Arial" w:hAnsi="Arial"/>
      <w:szCs w:val="20"/>
    </w:rPr>
  </w:style>
  <w:style w:type="paragraph" w:styleId="1061" w:customStyle="1">
    <w:name w:val="1406"/>
    <w:basedOn w:val="956"/>
    <w:pPr>
      <w:jc w:val="center"/>
      <w:spacing w:after="120"/>
    </w:pPr>
    <w:rPr>
      <w:b/>
      <w:bCs/>
      <w:color w:val="000000"/>
      <w:sz w:val="28"/>
      <w:szCs w:val="28"/>
    </w:rPr>
  </w:style>
  <w:style w:type="paragraph" w:styleId="1062" w:customStyle="1">
    <w:name w:val="1460"/>
    <w:basedOn w:val="956"/>
    <w:pPr>
      <w:jc w:val="center"/>
      <w:spacing w:before="120"/>
    </w:pPr>
    <w:rPr>
      <w:b/>
      <w:bCs/>
      <w:color w:val="000000"/>
      <w:sz w:val="28"/>
      <w:szCs w:val="28"/>
    </w:rPr>
  </w:style>
  <w:style w:type="paragraph" w:styleId="1063" w:customStyle="1">
    <w:name w:val="Знак Знак Знак Знак1"/>
    <w:basedOn w:val="95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styleId="1064" w:customStyle="1">
    <w:name w:val="Знак5"/>
    <w:basedOn w:val="956"/>
    <w:pPr>
      <w:jc w:val="both"/>
      <w:spacing w:line="240" w:lineRule="exact"/>
    </w:pPr>
    <w:rPr>
      <w:lang w:val="en-US" w:eastAsia="en-US"/>
    </w:rPr>
  </w:style>
  <w:style w:type="paragraph" w:styleId="1065">
    <w:name w:val="Title"/>
    <w:basedOn w:val="956"/>
    <w:link w:val="1066"/>
    <w:qFormat/>
    <w:pPr>
      <w:jc w:val="center"/>
    </w:pPr>
    <w:rPr>
      <w:rFonts w:ascii="Arial" w:hAnsi="Arial"/>
      <w:b/>
      <w:sz w:val="22"/>
      <w:szCs w:val="20"/>
    </w:rPr>
  </w:style>
  <w:style w:type="character" w:styleId="1066" w:customStyle="1">
    <w:name w:val="Название Знак"/>
    <w:basedOn w:val="966"/>
    <w:link w:val="1065"/>
    <w:rPr>
      <w:rFonts w:ascii="Arial" w:hAnsi="Arial" w:eastAsia="Times New Roman" w:cs="Times New Roman"/>
      <w:b/>
      <w:szCs w:val="20"/>
    </w:rPr>
  </w:style>
  <w:style w:type="paragraph" w:styleId="1067" w:customStyle="1">
    <w:name w:val="FR2"/>
    <w:uiPriority w:val="99"/>
    <w:pPr>
      <w:ind w:left="80" w:firstLine="120"/>
      <w:spacing w:after="0" w:line="240" w:lineRule="auto"/>
      <w:widowControl w:val="off"/>
    </w:pPr>
    <w:rPr>
      <w:rFonts w:ascii="Arial" w:hAnsi="Arial" w:eastAsia="Times New Roman" w:cs="Arial"/>
      <w:sz w:val="12"/>
      <w:szCs w:val="12"/>
      <w:lang w:eastAsia="ru-RU"/>
    </w:rPr>
  </w:style>
  <w:style w:type="paragraph" w:styleId="1068" w:customStyle="1">
    <w:name w:val="Знак4"/>
    <w:basedOn w:val="956"/>
    <w:pPr>
      <w:jc w:val="both"/>
      <w:spacing w:line="240" w:lineRule="exact"/>
    </w:pPr>
    <w:rPr>
      <w:lang w:val="en-US" w:eastAsia="en-US"/>
    </w:rPr>
  </w:style>
  <w:style w:type="paragraph" w:styleId="1069" w:customStyle="1">
    <w:name w:val="Знак3"/>
    <w:basedOn w:val="956"/>
    <w:pPr>
      <w:jc w:val="both"/>
      <w:spacing w:line="240" w:lineRule="exact"/>
    </w:pPr>
    <w:rPr>
      <w:lang w:val="en-US" w:eastAsia="en-US"/>
    </w:rPr>
  </w:style>
  <w:style w:type="paragraph" w:styleId="1070" w:customStyle="1">
    <w:name w:val="Знак2"/>
    <w:basedOn w:val="956"/>
    <w:pPr>
      <w:jc w:val="both"/>
      <w:spacing w:line="240" w:lineRule="exact"/>
    </w:pPr>
    <w:rPr>
      <w:lang w:val="en-US" w:eastAsia="en-US"/>
    </w:rPr>
  </w:style>
  <w:style w:type="paragraph" w:styleId="1071" w:customStyle="1">
    <w:name w:val="Основной текст2"/>
    <w:basedOn w:val="956"/>
    <w:pPr>
      <w:jc w:val="both"/>
      <w:tabs>
        <w:tab w:val="left" w:pos="709" w:leader="none"/>
      </w:tabs>
    </w:pPr>
    <w:rPr>
      <w:rFonts w:ascii="Arial" w:hAnsi="Arial"/>
      <w:szCs w:val="20"/>
    </w:rPr>
  </w:style>
  <w:style w:type="character" w:styleId="1072" w:customStyle="1">
    <w:name w:val="S_Маркированный Знак1"/>
    <w:rPr>
      <w:sz w:val="24"/>
      <w:szCs w:val="24"/>
    </w:rPr>
  </w:style>
  <w:style w:type="paragraph" w:styleId="1073" w:customStyle="1">
    <w:name w:val="S_Заголовок таблицы"/>
    <w:basedOn w:val="956"/>
    <w:link w:val="1074"/>
    <w:pPr>
      <w:ind w:firstLine="709"/>
      <w:jc w:val="center"/>
    </w:pPr>
    <w:rPr>
      <w:sz w:val="28"/>
    </w:rPr>
  </w:style>
  <w:style w:type="character" w:styleId="1074" w:customStyle="1">
    <w:name w:val="S_Заголовок таблицы Знак"/>
    <w:link w:val="1073"/>
    <w:rPr>
      <w:rFonts w:ascii="Times New Roman" w:hAnsi="Times New Roman" w:eastAsia="Times New Roman" w:cs="Times New Roman"/>
      <w:sz w:val="28"/>
      <w:szCs w:val="24"/>
    </w:rPr>
  </w:style>
  <w:style w:type="paragraph" w:styleId="1075" w:customStyle="1">
    <w:name w:val="S_Таблица"/>
    <w:basedOn w:val="956"/>
    <w:link w:val="1076"/>
    <w:pPr>
      <w:jc w:val="right"/>
    </w:pPr>
  </w:style>
  <w:style w:type="character" w:styleId="1076" w:customStyle="1">
    <w:name w:val="S_Таблица Знак1"/>
    <w:link w:val="1075"/>
    <w:rPr>
      <w:rFonts w:ascii="Times New Roman" w:hAnsi="Times New Roman" w:eastAsia="Times New Roman" w:cs="Times New Roman"/>
      <w:sz w:val="24"/>
      <w:szCs w:val="24"/>
    </w:rPr>
  </w:style>
  <w:style w:type="paragraph" w:styleId="1077" w:customStyle="1">
    <w:name w:val="S_Обычный в таблице"/>
    <w:basedOn w:val="956"/>
    <w:pPr>
      <w:jc w:val="center"/>
    </w:pPr>
    <w:rPr>
      <w:sz w:val="20"/>
      <w:szCs w:val="20"/>
    </w:rPr>
  </w:style>
  <w:style w:type="character" w:styleId="1078">
    <w:name w:val="Strong"/>
    <w:qFormat/>
    <w:rPr>
      <w:b/>
      <w:bCs/>
    </w:rPr>
  </w:style>
  <w:style w:type="paragraph" w:styleId="1079" w:customStyle="1">
    <w:name w:val="ConsNormal"/>
    <w:pPr>
      <w:ind w:firstLine="720"/>
      <w:spacing w:after="0" w:line="240" w:lineRule="auto"/>
      <w:widowControl w:val="off"/>
    </w:pPr>
    <w:rPr>
      <w:rFonts w:ascii="Arial" w:hAnsi="Arial" w:eastAsia="Times New Roman" w:cs="Arial"/>
      <w:sz w:val="20"/>
      <w:szCs w:val="20"/>
      <w:lang w:eastAsia="ru-RU"/>
    </w:rPr>
  </w:style>
  <w:style w:type="paragraph" w:styleId="1080" w:customStyle="1">
    <w:name w:val="ConsCell"/>
    <w:pPr>
      <w:spacing w:after="0" w:line="240" w:lineRule="auto"/>
      <w:widowControl w:val="off"/>
    </w:pPr>
    <w:rPr>
      <w:rFonts w:ascii="Arial" w:hAnsi="Arial" w:eastAsia="Times New Roman" w:cs="Arial"/>
      <w:sz w:val="20"/>
      <w:szCs w:val="20"/>
      <w:lang w:eastAsia="ru-RU"/>
    </w:rPr>
  </w:style>
  <w:style w:type="paragraph" w:styleId="1081" w:customStyle="1">
    <w:name w:val="Текст в таблице ДБ"/>
    <w:basedOn w:val="956"/>
  </w:style>
  <w:style w:type="paragraph" w:styleId="1082" w:customStyle="1">
    <w:name w:val="Текст таблицы"/>
    <w:basedOn w:val="956"/>
    <w:pPr>
      <w:jc w:val="center"/>
    </w:pPr>
    <w:rPr>
      <w:rFonts w:ascii="Arial" w:hAnsi="Arial"/>
    </w:rPr>
  </w:style>
  <w:style w:type="paragraph" w:styleId="1083">
    <w:name w:val="toc 4"/>
    <w:basedOn w:val="956"/>
    <w:next w:val="956"/>
    <w:uiPriority w:val="39"/>
    <w:pPr>
      <w:ind w:left="44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084" w:customStyle="1">
    <w:name w:val="Обычный1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085">
    <w:name w:val="List Bullet 3"/>
    <w:basedOn w:val="956"/>
    <w:pPr>
      <w:jc w:val="right"/>
      <w:spacing w:line="360" w:lineRule="auto"/>
    </w:pPr>
    <w:rPr>
      <w:rFonts w:ascii="Arial" w:hAnsi="Arial"/>
      <w:szCs w:val="20"/>
      <w:lang w:eastAsia="en-US"/>
    </w:rPr>
  </w:style>
  <w:style w:type="paragraph" w:styleId="1086" w:customStyle="1">
    <w:name w:val="Перечисление"/>
    <w:basedOn w:val="977"/>
    <w:pPr>
      <w:jc w:val="both"/>
      <w:spacing w:after="0"/>
    </w:pPr>
    <w:rPr>
      <w:szCs w:val="20"/>
    </w:rPr>
  </w:style>
  <w:style w:type="paragraph" w:styleId="1087" w:customStyle="1">
    <w:name w:val="Основной текст документа"/>
    <w:pPr>
      <w:ind w:firstLine="709"/>
      <w:jc w:val="both"/>
      <w:spacing w:before="60" w:after="60" w:line="240" w:lineRule="auto"/>
    </w:pPr>
    <w:rPr>
      <w:rFonts w:ascii="Times New Roman" w:hAnsi="Times New Roman" w:eastAsia="Times New Roman" w:cs="Times New Roman"/>
      <w:sz w:val="24"/>
      <w:szCs w:val="20"/>
      <w:lang w:eastAsia="ru-RU"/>
    </w:rPr>
  </w:style>
  <w:style w:type="paragraph" w:styleId="1088" w:customStyle="1">
    <w:name w:val="FR3"/>
    <w:pPr>
      <w:ind w:firstLine="500"/>
      <w:spacing w:after="0" w:line="320" w:lineRule="auto"/>
      <w:widowControl w:val="off"/>
    </w:pPr>
    <w:rPr>
      <w:rFonts w:ascii="Times New Roman" w:hAnsi="Times New Roman" w:eastAsia="Times New Roman" w:cs="Times New Roman"/>
      <w:sz w:val="18"/>
      <w:szCs w:val="18"/>
      <w:lang w:eastAsia="ru-RU"/>
    </w:rPr>
  </w:style>
  <w:style w:type="character" w:styleId="1089">
    <w:name w:val="FollowedHyperlink"/>
    <w:uiPriority w:val="99"/>
    <w:unhideWhenUsed/>
    <w:rPr>
      <w:color w:val="800080"/>
      <w:u w:val="single"/>
    </w:rPr>
  </w:style>
  <w:style w:type="paragraph" w:styleId="1090">
    <w:name w:val="toc 1"/>
    <w:basedOn w:val="956"/>
    <w:uiPriority w:val="39"/>
    <w:unhideWhenUsed/>
    <w:qFormat/>
    <w:pPr>
      <w:ind w:firstLine="567"/>
      <w:spacing w:line="288" w:lineRule="auto"/>
    </w:pPr>
    <w:rPr>
      <w:rFonts w:eastAsia="Calibri"/>
      <w:b/>
      <w:bCs/>
      <w:sz w:val="28"/>
      <w:lang w:eastAsia="en-US"/>
    </w:rPr>
  </w:style>
  <w:style w:type="paragraph" w:styleId="1091">
    <w:name w:val="toc 2"/>
    <w:basedOn w:val="956"/>
    <w:uiPriority w:val="39"/>
    <w:unhideWhenUsed/>
    <w:qFormat/>
    <w:pPr>
      <w:spacing w:before="240" w:line="276" w:lineRule="auto"/>
    </w:pPr>
    <w:rPr>
      <w:rFonts w:ascii="Calibri" w:hAnsi="Calibri" w:eastAsia="Calibri"/>
      <w:b/>
      <w:bCs/>
      <w:sz w:val="20"/>
      <w:szCs w:val="20"/>
      <w:lang w:eastAsia="en-US"/>
    </w:rPr>
  </w:style>
  <w:style w:type="paragraph" w:styleId="1092">
    <w:name w:val="toc 3"/>
    <w:basedOn w:val="956"/>
    <w:uiPriority w:val="39"/>
    <w:unhideWhenUsed/>
    <w:qFormat/>
    <w:pPr>
      <w:ind w:left="22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character" w:styleId="1093" w:customStyle="1">
    <w:name w:val="msoins"/>
    <w:rPr>
      <w:color w:val="008080"/>
      <w:u w:val="single"/>
    </w:rPr>
  </w:style>
  <w:style w:type="character" w:styleId="1094" w:customStyle="1">
    <w:name w:val="msodel"/>
    <w:rPr>
      <w:strike/>
      <w:color w:val="ff0000"/>
    </w:rPr>
  </w:style>
  <w:style w:type="character" w:styleId="1095" w:customStyle="1">
    <w:name w:val="msochangeprop"/>
    <w:rPr>
      <w:color w:val="000000"/>
    </w:rPr>
  </w:style>
  <w:style w:type="character" w:styleId="1096" w:customStyle="1">
    <w:name w:val="Font Style20"/>
    <w:rPr>
      <w:rFonts w:ascii="Times New Roman" w:hAnsi="Times New Roman" w:cs="Times New Roman"/>
      <w:i/>
      <w:iCs/>
      <w:sz w:val="18"/>
      <w:szCs w:val="18"/>
    </w:rPr>
  </w:style>
  <w:style w:type="paragraph" w:styleId="1097" w:customStyle="1">
    <w:name w:val="Style21"/>
    <w:basedOn w:val="956"/>
    <w:uiPriority w:val="99"/>
    <w:pPr>
      <w:ind w:hanging="302"/>
      <w:spacing w:line="324" w:lineRule="exact"/>
      <w:widowControl w:val="off"/>
    </w:pPr>
  </w:style>
  <w:style w:type="character" w:styleId="1098" w:customStyle="1">
    <w:name w:val="Font Style49"/>
    <w:uiPriority w:val="99"/>
    <w:rPr>
      <w:rFonts w:ascii="Times New Roman" w:hAnsi="Times New Roman" w:cs="Times New Roman"/>
      <w:sz w:val="26"/>
      <w:szCs w:val="26"/>
    </w:rPr>
  </w:style>
  <w:style w:type="paragraph" w:styleId="1099" w:customStyle="1">
    <w:name w:val="Style4"/>
    <w:basedOn w:val="956"/>
    <w:pPr>
      <w:spacing w:line="482" w:lineRule="exact"/>
      <w:widowControl w:val="off"/>
    </w:pPr>
  </w:style>
  <w:style w:type="character" w:styleId="1100" w:customStyle="1">
    <w:name w:val="Font Style13"/>
    <w:uiPriority w:val="99"/>
    <w:rPr>
      <w:rFonts w:ascii="Arial Narrow" w:hAnsi="Arial Narrow" w:cs="Arial Narrow"/>
      <w:sz w:val="34"/>
      <w:szCs w:val="34"/>
    </w:rPr>
  </w:style>
  <w:style w:type="paragraph" w:styleId="1101" w:customStyle="1">
    <w:name w:val="Таблица"/>
    <w:basedOn w:val="956"/>
    <w:pPr>
      <w:jc w:val="both"/>
      <w:spacing w:line="264" w:lineRule="auto"/>
      <w:widowControl w:val="off"/>
    </w:pPr>
    <w:rPr>
      <w:szCs w:val="20"/>
    </w:rPr>
  </w:style>
  <w:style w:type="paragraph" w:styleId="1102" w:customStyle="1">
    <w:name w:val="Основной"/>
    <w:basedOn w:val="1000"/>
    <w:pPr>
      <w:ind w:left="0" w:firstLine="680"/>
      <w:jc w:val="both"/>
      <w:spacing w:after="0"/>
    </w:pPr>
    <w:rPr>
      <w:szCs w:val="24"/>
    </w:rPr>
  </w:style>
  <w:style w:type="character" w:styleId="1103" w:customStyle="1">
    <w:name w:val="Основной текст 2 Знак1"/>
    <w:rPr>
      <w:rFonts w:ascii="Times New Roman" w:hAnsi="Times New Roman" w:eastAsia="Times New Roman" w:cs="Times New Roman"/>
      <w:sz w:val="24"/>
      <w:szCs w:val="24"/>
    </w:rPr>
  </w:style>
  <w:style w:type="paragraph" w:styleId="1104">
    <w:name w:val="Body Text First Indent"/>
    <w:basedOn w:val="977"/>
    <w:link w:val="1105"/>
    <w:pPr>
      <w:ind w:firstLine="210"/>
    </w:pPr>
    <w:rPr>
      <w:sz w:val="20"/>
      <w:szCs w:val="20"/>
    </w:rPr>
  </w:style>
  <w:style w:type="character" w:styleId="1105" w:customStyle="1">
    <w:name w:val="Красная строка Знак"/>
    <w:basedOn w:val="978"/>
    <w:link w:val="1104"/>
    <w:rPr>
      <w:rFonts w:ascii="Times New Roman" w:hAnsi="Times New Roman" w:eastAsia="Times New Roman" w:cs="Times New Roman"/>
      <w:sz w:val="20"/>
      <w:szCs w:val="20"/>
    </w:rPr>
  </w:style>
  <w:style w:type="paragraph" w:styleId="1106" w:customStyle="1">
    <w:name w:val="body_text"/>
    <w:pPr>
      <w:ind w:firstLine="709"/>
      <w:jc w:val="both"/>
      <w:spacing w:after="0" w:line="240" w:lineRule="auto"/>
    </w:pPr>
    <w:rPr>
      <w:rFonts w:ascii="Times New Roman" w:hAnsi="Times New Roman" w:eastAsia="Times New Roman" w:cs="Times New Roman"/>
      <w:sz w:val="24"/>
      <w:szCs w:val="20"/>
      <w:lang w:eastAsia="ru-RU"/>
    </w:rPr>
  </w:style>
  <w:style w:type="paragraph" w:styleId="1107" w:customStyle="1">
    <w:name w:val="çàãîëîâîê 2"/>
    <w:basedOn w:val="956"/>
    <w:next w:val="956"/>
    <w:pPr>
      <w:ind w:firstLine="709"/>
      <w:jc w:val="right"/>
      <w:keepNext/>
      <w:spacing w:line="360" w:lineRule="auto"/>
    </w:pPr>
    <w:rPr>
      <w:b/>
      <w:szCs w:val="20"/>
    </w:rPr>
  </w:style>
  <w:style w:type="paragraph" w:styleId="1108">
    <w:name w:val="Plain Text"/>
    <w:basedOn w:val="956"/>
    <w:link w:val="1110"/>
    <w:pPr>
      <w:ind w:firstLine="709"/>
    </w:pPr>
    <w:rPr>
      <w:rFonts w:ascii="Courier New" w:hAnsi="Courier New"/>
    </w:rPr>
  </w:style>
  <w:style w:type="character" w:styleId="1109" w:customStyle="1">
    <w:name w:val="Текст Знак"/>
    <w:basedOn w:val="966"/>
    <w:uiPriority w:val="99"/>
    <w:rPr>
      <w:rFonts w:ascii="Consolas" w:hAnsi="Consolas" w:eastAsia="Times New Roman" w:cs="Times New Roman"/>
      <w:sz w:val="21"/>
      <w:szCs w:val="21"/>
      <w:lang w:eastAsia="ru-RU"/>
    </w:rPr>
  </w:style>
  <w:style w:type="character" w:styleId="1110" w:customStyle="1">
    <w:name w:val="Текст Знак1"/>
    <w:link w:val="1108"/>
    <w:rPr>
      <w:rFonts w:ascii="Courier New" w:hAnsi="Courier New" w:eastAsia="Times New Roman" w:cs="Times New Roman"/>
      <w:sz w:val="24"/>
      <w:szCs w:val="24"/>
    </w:rPr>
  </w:style>
  <w:style w:type="character" w:styleId="1111" w:customStyle="1">
    <w:name w:val="Знак Знак Знак"/>
    <w:rPr>
      <w:rFonts w:ascii="Courier New" w:hAnsi="Courier New"/>
      <w:lang w:val="ru-RU" w:eastAsia="ru-RU" w:bidi="ar-SA"/>
    </w:rPr>
  </w:style>
  <w:style w:type="paragraph" w:styleId="1112" w:customStyle="1">
    <w:name w:val="Комментарий"/>
    <w:basedOn w:val="956"/>
    <w:next w:val="956"/>
    <w:pPr>
      <w:ind w:left="170" w:firstLine="709"/>
      <w:jc w:val="both"/>
      <w:widowControl w:val="off"/>
    </w:pPr>
    <w:rPr>
      <w:rFonts w:ascii="Arial" w:hAnsi="Arial"/>
      <w:i/>
      <w:iCs/>
      <w:color w:val="800080"/>
      <w:sz w:val="20"/>
      <w:szCs w:val="20"/>
    </w:rPr>
  </w:style>
  <w:style w:type="paragraph" w:styleId="1113" w:customStyle="1">
    <w:name w:val="Report"/>
    <w:basedOn w:val="956"/>
    <w:pPr>
      <w:ind w:firstLine="567"/>
      <w:jc w:val="both"/>
      <w:spacing w:line="360" w:lineRule="auto"/>
    </w:pPr>
    <w:rPr>
      <w:szCs w:val="20"/>
    </w:rPr>
  </w:style>
  <w:style w:type="paragraph" w:styleId="1114" w:customStyle="1">
    <w:name w:val="Основной текст.Основной текст12"/>
    <w:pPr>
      <w:ind w:firstLine="709"/>
      <w:spacing w:after="0" w:line="240" w:lineRule="auto"/>
    </w:pPr>
    <w:rPr>
      <w:rFonts w:ascii="Times New Roman" w:hAnsi="Times New Roman" w:eastAsia="Times New Roman" w:cs="Times New Roman"/>
      <w:color w:val="000000"/>
      <w:sz w:val="28"/>
      <w:szCs w:val="20"/>
      <w:lang w:eastAsia="ru-RU"/>
    </w:rPr>
  </w:style>
  <w:style w:type="paragraph" w:styleId="1115" w:customStyle="1">
    <w:name w:val="Основной текст с отступом.Мой Заголовок 1"/>
    <w:basedOn w:val="956"/>
    <w:pPr>
      <w:ind w:firstLine="720"/>
      <w:jc w:val="both"/>
      <w:widowControl w:val="off"/>
    </w:pPr>
    <w:rPr>
      <w:sz w:val="28"/>
      <w:szCs w:val="20"/>
    </w:rPr>
  </w:style>
  <w:style w:type="paragraph" w:styleId="1116" w:customStyle="1">
    <w:name w:val="Body Text 2.Мой Заголовок 1"/>
    <w:pPr>
      <w:ind w:firstLine="709"/>
      <w:jc w:val="both"/>
      <w:spacing w:after="0" w:line="240" w:lineRule="auto"/>
    </w:pPr>
    <w:rPr>
      <w:rFonts w:ascii="Times New Roman" w:hAnsi="Times New Roman" w:eastAsia="Times New Roman" w:cs="Times New Roman"/>
      <w:sz w:val="28"/>
      <w:szCs w:val="20"/>
      <w:lang w:eastAsia="ru-RU"/>
    </w:rPr>
  </w:style>
  <w:style w:type="character" w:styleId="1117" w:customStyle="1">
    <w:name w:val="Символ сноски"/>
  </w:style>
  <w:style w:type="paragraph" w:styleId="1118" w:customStyle="1">
    <w:name w:val="Char Char"/>
    <w:basedOn w:val="956"/>
    <w:pPr>
      <w:ind w:firstLine="709"/>
      <w:spacing w:after="160" w:line="240" w:lineRule="exact"/>
    </w:pPr>
    <w:rPr>
      <w:rFonts w:ascii="Arial" w:hAnsi="Arial" w:eastAsia="MS Mincho" w:cs="Arial"/>
      <w:b/>
      <w:sz w:val="20"/>
      <w:szCs w:val="20"/>
      <w:lang w:val="en-US" w:eastAsia="de-DE"/>
    </w:rPr>
  </w:style>
  <w:style w:type="paragraph" w:styleId="1119" w:customStyle="1">
    <w:name w:val="Style2"/>
    <w:basedOn w:val="956"/>
    <w:pPr>
      <w:ind w:firstLine="709"/>
      <w:spacing w:line="182" w:lineRule="exact"/>
      <w:widowControl w:val="off"/>
    </w:pPr>
  </w:style>
  <w:style w:type="paragraph" w:styleId="1120" w:customStyle="1">
    <w:name w:val="Style6"/>
    <w:basedOn w:val="956"/>
    <w:pPr>
      <w:ind w:firstLine="709"/>
      <w:spacing w:line="346" w:lineRule="exact"/>
      <w:widowControl w:val="off"/>
    </w:pPr>
  </w:style>
  <w:style w:type="paragraph" w:styleId="1121" w:customStyle="1">
    <w:name w:val="Style7"/>
    <w:basedOn w:val="956"/>
    <w:pPr>
      <w:ind w:firstLine="709"/>
      <w:widowControl w:val="off"/>
    </w:pPr>
  </w:style>
  <w:style w:type="paragraph" w:styleId="1122" w:customStyle="1">
    <w:name w:val="Style8"/>
    <w:basedOn w:val="956"/>
    <w:pPr>
      <w:ind w:firstLine="709"/>
      <w:jc w:val="center"/>
      <w:spacing w:line="163" w:lineRule="exact"/>
      <w:widowControl w:val="off"/>
    </w:pPr>
  </w:style>
  <w:style w:type="paragraph" w:styleId="1123" w:customStyle="1">
    <w:name w:val="Style9"/>
    <w:basedOn w:val="956"/>
    <w:pPr>
      <w:ind w:firstLine="709"/>
      <w:widowControl w:val="off"/>
    </w:pPr>
  </w:style>
  <w:style w:type="paragraph" w:styleId="1124" w:customStyle="1">
    <w:name w:val="Style11"/>
    <w:basedOn w:val="956"/>
    <w:pPr>
      <w:ind w:firstLine="154"/>
      <w:spacing w:line="158" w:lineRule="exact"/>
      <w:widowControl w:val="off"/>
    </w:pPr>
  </w:style>
  <w:style w:type="paragraph" w:styleId="1125" w:customStyle="1">
    <w:name w:val="Style10"/>
    <w:basedOn w:val="956"/>
    <w:pPr>
      <w:ind w:firstLine="115"/>
      <w:spacing w:line="163" w:lineRule="exact"/>
      <w:widowControl w:val="off"/>
    </w:pPr>
  </w:style>
  <w:style w:type="paragraph" w:styleId="1126" w:customStyle="1">
    <w:name w:val="Style12"/>
    <w:basedOn w:val="956"/>
    <w:pPr>
      <w:ind w:firstLine="709"/>
      <w:jc w:val="right"/>
      <w:spacing w:line="163" w:lineRule="exact"/>
      <w:widowControl w:val="off"/>
    </w:pPr>
  </w:style>
  <w:style w:type="paragraph" w:styleId="1127" w:customStyle="1">
    <w:name w:val="Style13"/>
    <w:basedOn w:val="956"/>
    <w:pPr>
      <w:ind w:firstLine="62"/>
      <w:spacing w:line="161" w:lineRule="exact"/>
      <w:widowControl w:val="off"/>
    </w:pPr>
  </w:style>
  <w:style w:type="paragraph" w:styleId="1128" w:customStyle="1">
    <w:name w:val="Style15"/>
    <w:basedOn w:val="956"/>
    <w:pPr>
      <w:ind w:firstLine="709"/>
      <w:widowControl w:val="off"/>
    </w:pPr>
  </w:style>
  <w:style w:type="paragraph" w:styleId="1129" w:customStyle="1">
    <w:name w:val="Style14"/>
    <w:basedOn w:val="956"/>
    <w:pPr>
      <w:ind w:firstLine="709"/>
      <w:widowControl w:val="off"/>
    </w:pPr>
  </w:style>
  <w:style w:type="paragraph" w:styleId="1130" w:customStyle="1">
    <w:name w:val="Style3"/>
    <w:basedOn w:val="956"/>
    <w:pPr>
      <w:ind w:firstLine="408"/>
      <w:jc w:val="both"/>
      <w:spacing w:line="232" w:lineRule="exact"/>
      <w:widowControl w:val="off"/>
    </w:pPr>
  </w:style>
  <w:style w:type="paragraph" w:styleId="1131" w:customStyle="1">
    <w:name w:val="Char Char1"/>
    <w:basedOn w:val="956"/>
    <w:pPr>
      <w:ind w:firstLine="709"/>
      <w:spacing w:after="160" w:line="240" w:lineRule="exact"/>
    </w:pPr>
    <w:rPr>
      <w:rFonts w:ascii="Arial" w:hAnsi="Arial" w:eastAsia="MS Mincho" w:cs="Arial"/>
      <w:b/>
      <w:sz w:val="20"/>
      <w:szCs w:val="20"/>
      <w:lang w:val="en-US" w:eastAsia="de-DE"/>
    </w:rPr>
  </w:style>
  <w:style w:type="character" w:styleId="1132" w:customStyle="1">
    <w:name w:val="Font Style19"/>
    <w:rPr>
      <w:rFonts w:ascii="Times New Roman" w:hAnsi="Times New Roman" w:cs="Times New Roman"/>
      <w:sz w:val="14"/>
      <w:szCs w:val="14"/>
    </w:rPr>
  </w:style>
  <w:style w:type="character" w:styleId="1133" w:customStyle="1">
    <w:name w:val="Font Style21"/>
    <w:rPr>
      <w:rFonts w:ascii="Times New Roman" w:hAnsi="Times New Roman" w:cs="Times New Roman"/>
      <w:b/>
      <w:bCs/>
      <w:sz w:val="12"/>
      <w:szCs w:val="12"/>
    </w:rPr>
  </w:style>
  <w:style w:type="paragraph" w:styleId="1134" w:customStyle="1">
    <w:name w:val="xl62"/>
    <w:basedOn w:val="956"/>
    <w:pPr>
      <w:jc w:val="center"/>
      <w:spacing w:before="100" w:beforeAutospacing="1" w:after="100" w:afterAutospacing="1"/>
      <w:pBdr>
        <w:top w:val="single" w:color="000000" w:sz="4" w:space="0"/>
        <w:right w:val="single" w:color="000000" w:sz="4" w:space="0"/>
      </w:pBdr>
    </w:pPr>
    <w:rPr>
      <w:sz w:val="18"/>
      <w:szCs w:val="18"/>
    </w:rPr>
  </w:style>
  <w:style w:type="character" w:styleId="1135" w:customStyle="1">
    <w:name w:val="Font Style11"/>
    <w:uiPriority w:val="99"/>
    <w:rPr>
      <w:rFonts w:ascii="Times New Roman" w:hAnsi="Times New Roman" w:cs="Times New Roman"/>
      <w:sz w:val="26"/>
      <w:szCs w:val="26"/>
    </w:rPr>
  </w:style>
  <w:style w:type="paragraph" w:styleId="1136">
    <w:name w:val="Caption"/>
    <w:basedOn w:val="956"/>
    <w:next w:val="956"/>
    <w:qFormat/>
    <w:pPr>
      <w:spacing w:after="200"/>
    </w:pPr>
    <w:rPr>
      <w:rFonts w:ascii="Calibri" w:hAnsi="Calibri" w:eastAsia="Calibri"/>
      <w:b/>
      <w:bCs/>
      <w:color w:val="4f81bd"/>
      <w:sz w:val="18"/>
      <w:szCs w:val="18"/>
      <w:lang w:eastAsia="en-US"/>
    </w:rPr>
  </w:style>
  <w:style w:type="character" w:styleId="1137" w:customStyle="1">
    <w:name w:val="Font Style15"/>
    <w:uiPriority w:val="99"/>
    <w:rPr>
      <w:rFonts w:ascii="Arial Narrow" w:hAnsi="Arial Narrow" w:cs="Arial Narrow"/>
      <w:sz w:val="34"/>
      <w:szCs w:val="34"/>
    </w:rPr>
  </w:style>
  <w:style w:type="paragraph" w:styleId="1138" w:customStyle="1">
    <w:name w:val="Îáû÷íûé"/>
    <w:uiPriority w:val="99"/>
    <w:pPr>
      <w:spacing w:after="0" w:line="240" w:lineRule="auto"/>
    </w:pPr>
    <w:rPr>
      <w:rFonts w:ascii="Times New Roman" w:hAnsi="Times New Roman" w:eastAsia="Times New Roman" w:cs="Times New Roman"/>
      <w:sz w:val="24"/>
      <w:szCs w:val="20"/>
      <w:lang w:eastAsia="ru-RU"/>
    </w:rPr>
  </w:style>
  <w:style w:type="paragraph" w:styleId="1139">
    <w:name w:val="Block Text"/>
    <w:basedOn w:val="956"/>
    <w:pPr>
      <w:ind w:left="-709" w:right="43" w:firstLine="851"/>
      <w:jc w:val="both"/>
    </w:pPr>
    <w:rPr>
      <w:sz w:val="28"/>
      <w:szCs w:val="20"/>
    </w:rPr>
  </w:style>
  <w:style w:type="paragraph" w:styleId="1140" w:customStyle="1">
    <w:name w:val="xl24"/>
    <w:basedOn w:val="956"/>
    <w:pPr>
      <w:jc w:val="center"/>
      <w:spacing w:before="100" w:beforeAutospacing="1" w:after="100" w:afterAutospacing="1"/>
    </w:pPr>
  </w:style>
  <w:style w:type="paragraph" w:styleId="1141" w:customStyle="1">
    <w:name w:val="xl35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42" w:customStyle="1">
    <w:name w:val="Iau?iue"/>
    <w:pPr>
      <w:spacing w:after="0" w:line="240" w:lineRule="auto"/>
      <w:widowControl w:val="off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3" w:customStyle="1">
    <w:name w:val="caaieiaie 2"/>
    <w:basedOn w:val="1142"/>
    <w:next w:val="1142"/>
    <w:pPr>
      <w:jc w:val="center"/>
      <w:keepLines/>
      <w:keepNext/>
      <w:spacing w:before="240" w:after="60"/>
    </w:pPr>
    <w:rPr>
      <w:rFonts w:ascii="Peterburg" w:hAnsi="Peterburg"/>
      <w:b/>
      <w:sz w:val="24"/>
    </w:rPr>
  </w:style>
  <w:style w:type="paragraph" w:styleId="1144" w:customStyle="1">
    <w:name w:val="xl25"/>
    <w:basedOn w:val="956"/>
    <w:pPr>
      <w:jc w:val="center"/>
      <w:spacing w:before="100" w:beforeAutospacing="1" w:after="100" w:afterAutospacing="1"/>
    </w:pPr>
    <w:rPr>
      <w:b/>
      <w:bCs/>
    </w:rPr>
  </w:style>
  <w:style w:type="paragraph" w:styleId="1145" w:customStyle="1">
    <w:name w:val="xl26"/>
    <w:basedOn w:val="956"/>
    <w:pPr>
      <w:jc w:val="center"/>
      <w:spacing w:before="100" w:beforeAutospacing="1" w:after="100" w:afterAutospacing="1"/>
    </w:pPr>
    <w:rPr>
      <w:sz w:val="22"/>
      <w:szCs w:val="22"/>
    </w:rPr>
  </w:style>
  <w:style w:type="paragraph" w:styleId="1146" w:customStyle="1">
    <w:name w:val="xl27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1147" w:customStyle="1">
    <w:name w:val="xl28"/>
    <w:basedOn w:val="956"/>
    <w:pPr>
      <w:jc w:val="center"/>
      <w:spacing w:before="100" w:beforeAutospacing="1" w:after="100" w:afterAutospacing="1"/>
    </w:pPr>
  </w:style>
  <w:style w:type="paragraph" w:styleId="1148" w:customStyle="1">
    <w:name w:val="xl29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149" w:customStyle="1">
    <w:name w:val="xl30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150" w:customStyle="1">
    <w:name w:val="xl31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  <w:sz w:val="22"/>
      <w:szCs w:val="22"/>
    </w:rPr>
  </w:style>
  <w:style w:type="paragraph" w:styleId="1151" w:customStyle="1">
    <w:name w:val="xl32"/>
    <w:basedOn w:val="956"/>
    <w:pPr>
      <w:jc w:val="center"/>
      <w:spacing w:before="100" w:beforeAutospacing="1" w:after="100" w:afterAutospacing="1"/>
    </w:pPr>
  </w:style>
  <w:style w:type="paragraph" w:styleId="1152" w:customStyle="1">
    <w:name w:val="xl33"/>
    <w:basedOn w:val="956"/>
    <w:pPr>
      <w:jc w:val="center"/>
      <w:spacing w:before="100" w:beforeAutospacing="1" w:after="100" w:afterAutospacing="1"/>
    </w:pPr>
  </w:style>
  <w:style w:type="paragraph" w:styleId="1153" w:customStyle="1">
    <w:name w:val="xl34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54" w:customStyle="1">
    <w:name w:val="xl36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55" w:customStyle="1">
    <w:name w:val="xl37"/>
    <w:basedOn w:val="956"/>
    <w:pPr>
      <w:jc w:val="center"/>
      <w:spacing w:before="100" w:beforeAutospacing="1" w:after="100" w:afterAutospacing="1"/>
    </w:pPr>
  </w:style>
  <w:style w:type="paragraph" w:styleId="1156" w:customStyle="1">
    <w:name w:val="xl38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1157" w:customStyle="1">
    <w:name w:val="xl39"/>
    <w:basedOn w:val="956"/>
    <w:pPr>
      <w:jc w:val="center"/>
      <w:spacing w:before="100" w:beforeAutospacing="1" w:after="100" w:afterAutospacing="1"/>
      <w:pBdr>
        <w:top w:val="single" w:color="000000" w:sz="4" w:space="0"/>
        <w:right w:val="single" w:color="000000" w:sz="4" w:space="0"/>
      </w:pBdr>
    </w:pPr>
    <w:rPr>
      <w:sz w:val="16"/>
      <w:szCs w:val="16"/>
    </w:rPr>
  </w:style>
  <w:style w:type="paragraph" w:styleId="1158" w:customStyle="1">
    <w:name w:val="xl40"/>
    <w:basedOn w:val="956"/>
    <w:pPr>
      <w:jc w:val="center"/>
      <w:spacing w:before="100" w:beforeAutospacing="1" w:after="100" w:afterAutospacing="1"/>
    </w:pPr>
  </w:style>
  <w:style w:type="paragraph" w:styleId="1159" w:customStyle="1">
    <w:name w:val="xl41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160" w:customStyle="1">
    <w:name w:val="xl42"/>
    <w:basedOn w:val="956"/>
    <w:pPr>
      <w:jc w:val="center"/>
      <w:spacing w:before="100" w:beforeAutospacing="1" w:after="100" w:afterAutospacing="1"/>
    </w:pPr>
    <w:rPr>
      <w:sz w:val="22"/>
      <w:szCs w:val="22"/>
    </w:rPr>
  </w:style>
  <w:style w:type="paragraph" w:styleId="1161" w:customStyle="1">
    <w:name w:val="xl43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62" w:customStyle="1">
    <w:name w:val="xl44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63" w:customStyle="1">
    <w:name w:val="xl45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164" w:customStyle="1">
    <w:name w:val="xl46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  <w:sz w:val="22"/>
      <w:szCs w:val="22"/>
    </w:rPr>
  </w:style>
  <w:style w:type="paragraph" w:styleId="1165" w:customStyle="1">
    <w:name w:val="xl47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66" w:customStyle="1">
    <w:name w:val="xl48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167" w:customStyle="1">
    <w:name w:val="xl49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68" w:customStyle="1">
    <w:name w:val="xl50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169" w:customStyle="1">
    <w:name w:val="xl51"/>
    <w:basedOn w:val="956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</w:style>
  <w:style w:type="paragraph" w:styleId="1170" w:customStyle="1">
    <w:name w:val="xl52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71" w:customStyle="1">
    <w:name w:val="xl53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72" w:customStyle="1">
    <w:name w:val="xl54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173" w:customStyle="1">
    <w:name w:val="xl55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74" w:customStyle="1">
    <w:name w:val="xl56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175" w:customStyle="1">
    <w:name w:val="xl57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176" w:customStyle="1">
    <w:name w:val="xl58"/>
    <w:basedOn w:val="956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</w:style>
  <w:style w:type="paragraph" w:styleId="1177" w:customStyle="1">
    <w:name w:val="xl59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78" w:customStyle="1">
    <w:name w:val="xl60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179" w:customStyle="1">
    <w:name w:val="xl61"/>
    <w:basedOn w:val="956"/>
    <w:pPr>
      <w:jc w:val="center"/>
      <w:spacing w:before="100" w:beforeAutospacing="1" w:after="100" w:afterAutospacing="1"/>
    </w:pPr>
  </w:style>
  <w:style w:type="paragraph" w:styleId="1180" w:customStyle="1">
    <w:name w:val="xl63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181" w:customStyle="1">
    <w:name w:val="xl64"/>
    <w:basedOn w:val="956"/>
    <w:pPr>
      <w:jc w:val="center"/>
      <w:spacing w:before="100" w:beforeAutospacing="1" w:after="100" w:afterAutospacing="1"/>
    </w:pPr>
  </w:style>
  <w:style w:type="paragraph" w:styleId="1182" w:customStyle="1">
    <w:name w:val="xl65"/>
    <w:basedOn w:val="956"/>
    <w:pPr>
      <w:jc w:val="center"/>
      <w:spacing w:before="100" w:beforeAutospacing="1" w:after="100" w:afterAutospacing="1"/>
    </w:pPr>
    <w:rPr>
      <w:sz w:val="22"/>
      <w:szCs w:val="22"/>
    </w:rPr>
  </w:style>
  <w:style w:type="paragraph" w:styleId="1183" w:customStyle="1">
    <w:name w:val="xl66"/>
    <w:basedOn w:val="956"/>
    <w:pPr>
      <w:jc w:val="center"/>
      <w:spacing w:before="100" w:beforeAutospacing="1" w:after="100" w:afterAutospacing="1"/>
    </w:pPr>
  </w:style>
  <w:style w:type="paragraph" w:styleId="1184" w:customStyle="1">
    <w:name w:val="xl67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85" w:customStyle="1">
    <w:name w:val="xl68"/>
    <w:basedOn w:val="956"/>
    <w:pPr>
      <w:jc w:val="center"/>
      <w:spacing w:before="100" w:beforeAutospacing="1" w:after="100" w:afterAutospacing="1"/>
    </w:pPr>
  </w:style>
  <w:style w:type="paragraph" w:styleId="1186" w:customStyle="1">
    <w:name w:val="xl69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</w:style>
  <w:style w:type="paragraph" w:styleId="1187" w:customStyle="1">
    <w:name w:val="xl70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  <w:rPr>
      <w:b/>
      <w:bCs/>
    </w:rPr>
  </w:style>
  <w:style w:type="paragraph" w:styleId="1188" w:customStyle="1">
    <w:name w:val="xl71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b/>
      <w:bCs/>
    </w:rPr>
  </w:style>
  <w:style w:type="paragraph" w:styleId="1189" w:customStyle="1">
    <w:name w:val="xl72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90" w:customStyle="1">
    <w:name w:val="xl73"/>
    <w:basedOn w:val="956"/>
    <w:pPr>
      <w:spacing w:before="100" w:beforeAutospacing="1" w:after="100" w:afterAutospacing="1"/>
    </w:pPr>
  </w:style>
  <w:style w:type="paragraph" w:styleId="1191" w:customStyle="1">
    <w:name w:val="xl74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18"/>
      <w:szCs w:val="18"/>
    </w:rPr>
  </w:style>
  <w:style w:type="paragraph" w:styleId="1192" w:customStyle="1">
    <w:name w:val="xl75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193" w:customStyle="1">
    <w:name w:val="xl76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8" w:space="0"/>
      </w:pBdr>
    </w:pPr>
    <w:rPr>
      <w:sz w:val="18"/>
      <w:szCs w:val="18"/>
    </w:rPr>
  </w:style>
  <w:style w:type="paragraph" w:styleId="1194" w:customStyle="1">
    <w:name w:val="xl77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195" w:customStyle="1">
    <w:name w:val="xl78"/>
    <w:basedOn w:val="956"/>
    <w:pPr>
      <w:jc w:val="center"/>
      <w:spacing w:before="100" w:beforeAutospacing="1" w:after="100" w:afterAutospacing="1"/>
      <w:pBdr>
        <w:bottom w:val="single" w:color="000000" w:sz="4" w:space="0"/>
      </w:pBdr>
    </w:pPr>
  </w:style>
  <w:style w:type="paragraph" w:styleId="1196" w:customStyle="1">
    <w:name w:val="xl79"/>
    <w:basedOn w:val="956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</w:style>
  <w:style w:type="paragraph" w:styleId="1197" w:customStyle="1">
    <w:name w:val="xl80"/>
    <w:basedOn w:val="956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198" w:customStyle="1">
    <w:name w:val="xl81"/>
    <w:basedOn w:val="956"/>
    <w:pPr>
      <w:jc w:val="center"/>
      <w:spacing w:before="100" w:beforeAutospacing="1" w:after="100" w:afterAutospacing="1"/>
      <w:pBdr>
        <w:right w:val="single" w:color="000000" w:sz="4" w:space="0"/>
      </w:pBdr>
    </w:pPr>
    <w:rPr>
      <w:sz w:val="18"/>
      <w:szCs w:val="18"/>
    </w:rPr>
  </w:style>
  <w:style w:type="paragraph" w:styleId="1199" w:customStyle="1">
    <w:name w:val="xl82"/>
    <w:basedOn w:val="956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</w:style>
  <w:style w:type="paragraph" w:styleId="1200" w:customStyle="1">
    <w:name w:val="xl83"/>
    <w:basedOn w:val="956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4" w:space="0"/>
      </w:pBdr>
    </w:pPr>
  </w:style>
  <w:style w:type="paragraph" w:styleId="1201" w:customStyle="1">
    <w:name w:val="xl84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02" w:customStyle="1">
    <w:name w:val="xl85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16"/>
      <w:szCs w:val="16"/>
    </w:rPr>
  </w:style>
  <w:style w:type="paragraph" w:styleId="1203" w:customStyle="1">
    <w:name w:val="xl86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04" w:customStyle="1">
    <w:name w:val="xl87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16"/>
      <w:szCs w:val="16"/>
    </w:rPr>
  </w:style>
  <w:style w:type="paragraph" w:styleId="1205" w:customStyle="1">
    <w:name w:val="xl88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206" w:customStyle="1">
    <w:name w:val="xl89"/>
    <w:basedOn w:val="956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207" w:customStyle="1">
    <w:name w:val="xl90"/>
    <w:basedOn w:val="956"/>
    <w:pPr>
      <w:jc w:val="right"/>
      <w:spacing w:before="100" w:beforeAutospacing="1" w:after="100" w:afterAutospacing="1"/>
      <w:pBdr>
        <w:bottom w:val="single" w:color="000000" w:sz="4" w:space="0"/>
      </w:pBdr>
    </w:pPr>
  </w:style>
  <w:style w:type="paragraph" w:styleId="1208" w:customStyle="1">
    <w:name w:val="xl91"/>
    <w:basedOn w:val="956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4" w:space="0"/>
      </w:pBdr>
    </w:pPr>
  </w:style>
  <w:style w:type="paragraph" w:styleId="1209" w:customStyle="1">
    <w:name w:val="xl92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</w:pBdr>
    </w:pPr>
  </w:style>
  <w:style w:type="paragraph" w:styleId="1210" w:customStyle="1">
    <w:name w:val="xl93"/>
    <w:basedOn w:val="956"/>
    <w:pPr>
      <w:jc w:val="center"/>
      <w:spacing w:before="100" w:beforeAutospacing="1" w:after="100" w:afterAutospacing="1"/>
      <w:pBdr>
        <w:top w:val="single" w:color="000000" w:sz="4" w:space="0"/>
      </w:pBdr>
    </w:pPr>
  </w:style>
  <w:style w:type="paragraph" w:styleId="1211" w:customStyle="1">
    <w:name w:val="xl94"/>
    <w:basedOn w:val="956"/>
    <w:pPr>
      <w:jc w:val="center"/>
      <w:spacing w:before="100" w:beforeAutospacing="1" w:after="100" w:afterAutospacing="1"/>
      <w:pBdr>
        <w:top w:val="single" w:color="000000" w:sz="4" w:space="0"/>
        <w:right w:val="single" w:color="000000" w:sz="8" w:space="0"/>
      </w:pBdr>
    </w:pPr>
  </w:style>
  <w:style w:type="paragraph" w:styleId="1212" w:customStyle="1">
    <w:name w:val="xl95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</w:pBdr>
    </w:pPr>
  </w:style>
  <w:style w:type="paragraph" w:styleId="1213" w:customStyle="1">
    <w:name w:val="xl96"/>
    <w:basedOn w:val="956"/>
    <w:pPr>
      <w:jc w:val="center"/>
      <w:spacing w:before="100" w:beforeAutospacing="1" w:after="100" w:afterAutospacing="1"/>
      <w:pBdr>
        <w:bottom w:val="single" w:color="000000" w:sz="4" w:space="0"/>
      </w:pBdr>
    </w:pPr>
  </w:style>
  <w:style w:type="paragraph" w:styleId="1214" w:customStyle="1">
    <w:name w:val="xl97"/>
    <w:basedOn w:val="956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8" w:space="0"/>
      </w:pBdr>
    </w:pPr>
  </w:style>
  <w:style w:type="paragraph" w:styleId="1215" w:customStyle="1">
    <w:name w:val="xl98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</w:style>
  <w:style w:type="paragraph" w:styleId="1216" w:customStyle="1">
    <w:name w:val="xl99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</w:style>
  <w:style w:type="paragraph" w:styleId="1217" w:customStyle="1">
    <w:name w:val="xl100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</w:style>
  <w:style w:type="paragraph" w:styleId="1218" w:customStyle="1">
    <w:name w:val="xl101"/>
    <w:basedOn w:val="956"/>
    <w:pPr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b/>
      <w:bCs/>
    </w:rPr>
  </w:style>
  <w:style w:type="paragraph" w:styleId="1219" w:customStyle="1">
    <w:name w:val="xl102"/>
    <w:basedOn w:val="956"/>
    <w:pPr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</w:style>
  <w:style w:type="paragraph" w:styleId="1220" w:customStyle="1">
    <w:name w:val="xl103"/>
    <w:basedOn w:val="956"/>
    <w:pPr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1221" w:customStyle="1">
    <w:name w:val="xl104"/>
    <w:basedOn w:val="956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222" w:customStyle="1">
    <w:name w:val="xl105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223" w:customStyle="1">
    <w:name w:val="xl106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8" w:space="0"/>
      </w:pBdr>
    </w:pPr>
    <w:rPr>
      <w:sz w:val="18"/>
      <w:szCs w:val="18"/>
    </w:rPr>
  </w:style>
  <w:style w:type="paragraph" w:styleId="1224" w:customStyle="1">
    <w:name w:val="xl107"/>
    <w:basedOn w:val="956"/>
    <w:pPr>
      <w:jc w:val="center"/>
      <w:spacing w:before="100" w:beforeAutospacing="1" w:after="100" w:afterAutospacing="1"/>
      <w:pBdr>
        <w:left w:val="single" w:color="000000" w:sz="4" w:space="0"/>
        <w:right w:val="single" w:color="000000" w:sz="8" w:space="0"/>
      </w:pBdr>
    </w:pPr>
    <w:rPr>
      <w:sz w:val="18"/>
      <w:szCs w:val="18"/>
    </w:rPr>
  </w:style>
  <w:style w:type="paragraph" w:styleId="1225" w:customStyle="1">
    <w:name w:val="xl108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8" w:space="0"/>
      </w:pBdr>
    </w:pPr>
  </w:style>
  <w:style w:type="paragraph" w:styleId="1226" w:customStyle="1">
    <w:name w:val="xl109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18"/>
      <w:szCs w:val="18"/>
    </w:rPr>
  </w:style>
  <w:style w:type="paragraph" w:styleId="1227" w:customStyle="1">
    <w:name w:val="xl110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18"/>
      <w:szCs w:val="18"/>
    </w:rPr>
  </w:style>
  <w:style w:type="paragraph" w:styleId="1228" w:customStyle="1">
    <w:name w:val="xl111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18"/>
      <w:szCs w:val="18"/>
    </w:rPr>
  </w:style>
  <w:style w:type="paragraph" w:styleId="1229" w:customStyle="1">
    <w:name w:val="основной текст дока"/>
    <w:basedOn w:val="956"/>
    <w:pPr>
      <w:ind w:firstLine="709"/>
      <w:jc w:val="both"/>
    </w:pPr>
    <w:rPr>
      <w:spacing w:val="-1"/>
      <w:szCs w:val="20"/>
    </w:rPr>
  </w:style>
  <w:style w:type="paragraph" w:styleId="1230" w:customStyle="1">
    <w:name w:val="style4"/>
    <w:basedOn w:val="960"/>
    <w:pPr>
      <w:keepNext/>
      <w:spacing w:before="240" w:beforeAutospacing="0" w:after="60" w:afterAutospacing="0"/>
    </w:pPr>
    <w:rPr>
      <w:b w:val="0"/>
      <w:i/>
      <w:szCs w:val="28"/>
      <w:u w:val="single"/>
      <w:lang w:val="ru-RU" w:eastAsia="ru-RU"/>
    </w:rPr>
  </w:style>
  <w:style w:type="character" w:styleId="1231" w:customStyle="1">
    <w:name w:val="Font Style14"/>
    <w:rPr>
      <w:rFonts w:ascii="Times New Roman" w:hAnsi="Times New Roman" w:cs="Times New Roman"/>
      <w:i/>
      <w:iCs/>
      <w:sz w:val="18"/>
      <w:szCs w:val="18"/>
    </w:rPr>
  </w:style>
  <w:style w:type="paragraph" w:styleId="1232" w:customStyle="1">
    <w:name w:val="Style5"/>
    <w:basedOn w:val="956"/>
    <w:pPr>
      <w:widowControl w:val="off"/>
    </w:pPr>
  </w:style>
  <w:style w:type="paragraph" w:styleId="1233" w:customStyle="1">
    <w:name w:val="Абзац списка1"/>
    <w:basedOn w:val="956"/>
    <w:uiPriority w:val="99"/>
    <w:qFormat/>
    <w:pPr>
      <w:ind w:left="720"/>
      <w:spacing w:after="200" w:line="276" w:lineRule="auto"/>
    </w:pPr>
    <w:rPr>
      <w:rFonts w:ascii="Calibri" w:hAnsi="Calibri" w:eastAsia="Calibri" w:cs="Calibri"/>
      <w:sz w:val="22"/>
      <w:szCs w:val="22"/>
      <w:lang w:eastAsia="en-US"/>
    </w:rPr>
  </w:style>
  <w:style w:type="paragraph" w:styleId="1234">
    <w:name w:val="TOC Heading"/>
    <w:basedOn w:val="957"/>
    <w:next w:val="956"/>
    <w:uiPriority w:val="99"/>
    <w:qFormat/>
    <w:pPr>
      <w:keepLines/>
      <w:spacing w:before="480" w:after="0" w:line="276" w:lineRule="auto"/>
      <w:outlineLvl w:val="9"/>
    </w:pPr>
    <w:rPr>
      <w:color w:val="365f91"/>
      <w:sz w:val="28"/>
      <w:szCs w:val="28"/>
      <w:lang w:eastAsia="en-US"/>
    </w:rPr>
  </w:style>
  <w:style w:type="paragraph" w:styleId="1235">
    <w:name w:val="toc 5"/>
    <w:basedOn w:val="956"/>
    <w:next w:val="956"/>
    <w:uiPriority w:val="39"/>
    <w:unhideWhenUsed/>
    <w:pPr>
      <w:ind w:left="66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236">
    <w:name w:val="toc 6"/>
    <w:basedOn w:val="956"/>
    <w:next w:val="956"/>
    <w:uiPriority w:val="39"/>
    <w:unhideWhenUsed/>
    <w:pPr>
      <w:ind w:left="88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237">
    <w:name w:val="toc 7"/>
    <w:basedOn w:val="956"/>
    <w:next w:val="956"/>
    <w:uiPriority w:val="39"/>
    <w:unhideWhenUsed/>
    <w:pPr>
      <w:ind w:left="110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238">
    <w:name w:val="toc 8"/>
    <w:basedOn w:val="956"/>
    <w:next w:val="956"/>
    <w:uiPriority w:val="39"/>
    <w:unhideWhenUsed/>
    <w:pPr>
      <w:ind w:left="132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239">
    <w:name w:val="toc 9"/>
    <w:basedOn w:val="956"/>
    <w:next w:val="956"/>
    <w:uiPriority w:val="39"/>
    <w:unhideWhenUsed/>
    <w:pPr>
      <w:ind w:left="1540"/>
      <w:spacing w:line="276" w:lineRule="auto"/>
    </w:pPr>
    <w:rPr>
      <w:rFonts w:ascii="Calibri" w:hAnsi="Calibri" w:eastAsia="Calibri"/>
      <w:sz w:val="20"/>
      <w:szCs w:val="20"/>
      <w:lang w:eastAsia="en-US"/>
    </w:rPr>
  </w:style>
  <w:style w:type="paragraph" w:styleId="1240" w:customStyle="1">
    <w:name w:val="text19"/>
    <w:basedOn w:val="956"/>
    <w:pPr>
      <w:spacing w:after="216" w:line="312" w:lineRule="auto"/>
    </w:pPr>
    <w:rPr>
      <w:rFonts w:ascii="Arial" w:hAnsi="Arial" w:cs="Arial"/>
      <w:sz w:val="18"/>
      <w:szCs w:val="18"/>
    </w:rPr>
  </w:style>
  <w:style w:type="paragraph" w:styleId="1241" w:customStyle="1">
    <w:name w:val="Абзац списка1"/>
    <w:basedOn w:val="956"/>
    <w:link w:val="1242"/>
    <w:uiPriority w:val="34"/>
    <w:pPr>
      <w:spacing w:after="200" w:line="276" w:lineRule="auto"/>
    </w:pPr>
    <w:rPr>
      <w:rFonts w:ascii="Calibri" w:hAnsi="Calibri" w:eastAsia="DejaVu Sans"/>
      <w:sz w:val="22"/>
      <w:szCs w:val="22"/>
      <w:lang w:eastAsia="ar-SA"/>
    </w:rPr>
  </w:style>
  <w:style w:type="character" w:styleId="1242" w:customStyle="1">
    <w:name w:val="Абзац списка Знак"/>
    <w:link w:val="1241"/>
    <w:uiPriority w:val="34"/>
    <w:rPr>
      <w:rFonts w:ascii="Calibri" w:hAnsi="Calibri" w:eastAsia="DejaVu Sans" w:cs="Times New Roman"/>
      <w:lang w:eastAsia="ar-SA"/>
    </w:rPr>
  </w:style>
  <w:style w:type="paragraph" w:styleId="1243" w:customStyle="1">
    <w:name w:val="Основа"/>
    <w:basedOn w:val="956"/>
    <w:link w:val="1244"/>
    <w:pPr>
      <w:ind w:firstLine="567"/>
      <w:jc w:val="both"/>
      <w:spacing w:before="120" w:line="360" w:lineRule="auto"/>
    </w:pPr>
    <w:rPr>
      <w:sz w:val="22"/>
    </w:rPr>
  </w:style>
  <w:style w:type="character" w:styleId="1244" w:customStyle="1">
    <w:name w:val="Основа Знак"/>
    <w:link w:val="1243"/>
    <w:rPr>
      <w:rFonts w:ascii="Times New Roman" w:hAnsi="Times New Roman" w:eastAsia="Times New Roman" w:cs="Times New Roman"/>
      <w:szCs w:val="24"/>
    </w:rPr>
  </w:style>
  <w:style w:type="character" w:styleId="1245" w:customStyle="1">
    <w:name w:val="apple-style-span"/>
  </w:style>
  <w:style w:type="character" w:styleId="1246" w:customStyle="1">
    <w:name w:val="Гипертекстовая ссылка"/>
    <w:rPr>
      <w:color w:val="008000"/>
    </w:rPr>
  </w:style>
  <w:style w:type="paragraph" w:styleId="1247" w:customStyle="1">
    <w:name w:val="bl0"/>
    <w:basedOn w:val="956"/>
    <w:pPr>
      <w:spacing w:before="100" w:beforeAutospacing="1" w:after="100" w:afterAutospacing="1"/>
    </w:pPr>
    <w:rPr>
      <w:b/>
      <w:bCs/>
      <w:sz w:val="18"/>
      <w:szCs w:val="18"/>
    </w:rPr>
  </w:style>
  <w:style w:type="paragraph" w:styleId="1248" w:customStyle="1">
    <w:name w:val="ConsTitle"/>
    <w:pPr>
      <w:spacing w:after="0" w:line="240" w:lineRule="auto"/>
      <w:widowControl w:val="off"/>
    </w:pPr>
    <w:rPr>
      <w:rFonts w:ascii="Arial" w:hAnsi="Arial" w:eastAsia="Times New Roman" w:cs="Arial"/>
      <w:b/>
      <w:bCs/>
      <w:sz w:val="16"/>
      <w:szCs w:val="16"/>
      <w:lang w:eastAsia="ru-RU"/>
    </w:rPr>
  </w:style>
  <w:style w:type="paragraph" w:styleId="1249" w:customStyle="1">
    <w:name w:val="Третий уровень"/>
    <w:basedOn w:val="999"/>
    <w:qFormat/>
    <w:pPr>
      <w:contextualSpacing w:val="0"/>
      <w:ind w:left="1224" w:hanging="504"/>
      <w:jc w:val="both"/>
      <w:spacing w:before="120" w:after="0" w:line="312" w:lineRule="auto"/>
    </w:pPr>
    <w:rPr>
      <w:rFonts w:ascii="Times New Roman" w:hAnsi="Times New Roman" w:eastAsia="Times New Roman"/>
      <w:i/>
      <w:sz w:val="24"/>
    </w:rPr>
  </w:style>
  <w:style w:type="paragraph" w:styleId="1250" w:customStyle="1">
    <w:name w:val="М1Стиль"/>
    <w:basedOn w:val="956"/>
    <w:link w:val="1251"/>
    <w:qFormat/>
    <w:pPr>
      <w:ind w:firstLine="709"/>
      <w:jc w:val="both"/>
    </w:pPr>
    <w:rPr>
      <w:rFonts w:eastAsia="Calibri"/>
      <w:sz w:val="28"/>
      <w:szCs w:val="28"/>
      <w:lang w:eastAsia="en-US"/>
    </w:rPr>
  </w:style>
  <w:style w:type="character" w:styleId="1251" w:customStyle="1">
    <w:name w:val="М1Стиль Знак"/>
    <w:link w:val="1250"/>
    <w:rPr>
      <w:rFonts w:ascii="Times New Roman" w:hAnsi="Times New Roman" w:eastAsia="Calibri" w:cs="Times New Roman"/>
      <w:sz w:val="28"/>
      <w:szCs w:val="28"/>
    </w:rPr>
  </w:style>
  <w:style w:type="character" w:styleId="1252" w:customStyle="1">
    <w:name w:val="ConsPlusNormal Знак"/>
    <w:link w:val="996"/>
    <w:rPr>
      <w:rFonts w:ascii="Arial" w:hAnsi="Arial" w:eastAsia="Times New Roman" w:cs="Arial"/>
      <w:sz w:val="20"/>
      <w:szCs w:val="20"/>
      <w:lang w:eastAsia="ru-RU"/>
    </w:rPr>
  </w:style>
  <w:style w:type="table" w:styleId="1253" w:customStyle="1">
    <w:name w:val="Table Normal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paragraph" w:styleId="1254" w:customStyle="1">
    <w:name w:val="Table Paragraph"/>
    <w:basedOn w:val="956"/>
    <w:uiPriority w:val="1"/>
    <w:qFormat/>
    <w:pPr>
      <w:widowControl w:val="off"/>
    </w:pPr>
    <w:rPr>
      <w:rFonts w:ascii="Calibri" w:hAnsi="Calibri" w:eastAsia="Calibri"/>
      <w:sz w:val="22"/>
      <w:szCs w:val="22"/>
      <w:lang w:val="en-US" w:eastAsia="en-US"/>
    </w:rPr>
  </w:style>
  <w:style w:type="paragraph" w:styleId="1255" w:customStyle="1">
    <w:name w:val="Заголовок 11"/>
    <w:basedOn w:val="956"/>
    <w:uiPriority w:val="1"/>
    <w:qFormat/>
    <w:pPr>
      <w:ind w:left="499"/>
      <w:widowControl w:val="off"/>
      <w:outlineLvl w:val="1"/>
    </w:pPr>
    <w:rPr>
      <w:sz w:val="27"/>
      <w:szCs w:val="27"/>
      <w:lang w:val="en-US" w:eastAsia="en-US"/>
    </w:rPr>
  </w:style>
  <w:style w:type="paragraph" w:styleId="1256" w:customStyle="1">
    <w:name w:val="Заголовок 21"/>
    <w:basedOn w:val="956"/>
    <w:uiPriority w:val="1"/>
    <w:qFormat/>
    <w:pPr>
      <w:ind w:left="505"/>
      <w:spacing w:before="28"/>
      <w:widowControl w:val="off"/>
      <w:outlineLvl w:val="2"/>
    </w:pPr>
    <w:rPr>
      <w:b/>
      <w:bCs/>
      <w:sz w:val="26"/>
      <w:szCs w:val="26"/>
      <w:lang w:val="en-US" w:eastAsia="en-US"/>
    </w:rPr>
  </w:style>
  <w:style w:type="character" w:styleId="1257">
    <w:name w:val="line number"/>
    <w:basedOn w:val="966"/>
  </w:style>
  <w:style w:type="paragraph" w:styleId="1258">
    <w:name w:val="endnote text"/>
    <w:basedOn w:val="956"/>
    <w:link w:val="1259"/>
    <w:uiPriority w:val="99"/>
    <w:rPr>
      <w:sz w:val="20"/>
      <w:szCs w:val="20"/>
    </w:rPr>
  </w:style>
  <w:style w:type="character" w:styleId="1259" w:customStyle="1">
    <w:name w:val="Текст концевой сноски Знак"/>
    <w:basedOn w:val="966"/>
    <w:link w:val="1258"/>
    <w:uiPriority w:val="99"/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60" w:customStyle="1">
    <w:name w:val="List Paragraph"/>
    <w:basedOn w:val="956"/>
    <w:uiPriority w:val="99"/>
    <w:qFormat/>
    <w:pPr>
      <w:ind w:left="720"/>
      <w:spacing w:after="200" w:line="276" w:lineRule="auto"/>
    </w:pPr>
    <w:rPr>
      <w:rFonts w:ascii="Calibri" w:hAnsi="Calibri" w:eastAsia="Calibri" w:cs="Calibri"/>
      <w:sz w:val="22"/>
      <w:szCs w:val="22"/>
      <w:lang w:eastAsia="en-US"/>
    </w:rPr>
  </w:style>
  <w:style w:type="paragraph" w:styleId="1261" w:customStyle="1">
    <w:name w:val="Основной текст с отступом 31"/>
    <w:basedOn w:val="956"/>
    <w:pPr>
      <w:ind w:left="283"/>
      <w:spacing w:after="120" w:line="276" w:lineRule="auto"/>
    </w:pPr>
    <w:rPr>
      <w:rFonts w:ascii="Calibri" w:hAnsi="Calibri" w:eastAsia="Calibri"/>
      <w:sz w:val="16"/>
      <w:szCs w:val="16"/>
      <w:lang w:eastAsia="ar-SA"/>
    </w:rPr>
  </w:style>
  <w:style w:type="character" w:styleId="1262" w:customStyle="1">
    <w:name w:val="apple-converted-space"/>
    <w:basedOn w:val="966"/>
  </w:style>
  <w:style w:type="paragraph" w:styleId="1263" w:customStyle="1">
    <w:name w:val=" Знак2 Знак Знак1 Знак1 Знак Знак Знак Знак Знак Знак Знак Знак Знак Знак Знак Знак"/>
    <w:basedOn w:val="956"/>
    <w:pPr>
      <w:jc w:val="both"/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numbering" w:styleId="1264" w:customStyle="1">
    <w:name w:val="List 0"/>
    <w:basedOn w:val="968"/>
    <w:semiHidden/>
    <w:pPr>
      <w:numPr>
        <w:ilvl w:val="0"/>
        <w:numId w:val="8"/>
      </w:numPr>
    </w:pPr>
  </w:style>
  <w:style w:type="character" w:styleId="1265">
    <w:name w:val="annotation reference"/>
    <w:rPr>
      <w:sz w:val="18"/>
      <w:szCs w:val="18"/>
    </w:rPr>
  </w:style>
  <w:style w:type="paragraph" w:styleId="1266">
    <w:name w:val="annotation text"/>
    <w:basedOn w:val="956"/>
    <w:link w:val="1267"/>
    <w:pPr>
      <w:jc w:val="both"/>
    </w:pPr>
    <w:rPr>
      <w:sz w:val="28"/>
      <w:lang w:val="en-US" w:eastAsia="en-US"/>
    </w:rPr>
  </w:style>
  <w:style w:type="character" w:styleId="1267" w:customStyle="1">
    <w:name w:val="Текст примечания Знак"/>
    <w:basedOn w:val="966"/>
    <w:link w:val="1266"/>
    <w:rPr>
      <w:rFonts w:ascii="Times New Roman" w:hAnsi="Times New Roman" w:eastAsia="Times New Roman" w:cs="Times New Roman"/>
      <w:sz w:val="28"/>
      <w:szCs w:val="24"/>
      <w:lang w:val="en-US"/>
    </w:rPr>
  </w:style>
  <w:style w:type="paragraph" w:styleId="1268" w:customStyle="1">
    <w:name w:val="xl112"/>
    <w:basedOn w:val="956"/>
    <w:pPr>
      <w:jc w:val="both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22"/>
      <w:szCs w:val="22"/>
    </w:rPr>
  </w:style>
  <w:style w:type="paragraph" w:styleId="1269" w:customStyle="1">
    <w:name w:val="xl113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22"/>
      <w:szCs w:val="22"/>
    </w:rPr>
  </w:style>
  <w:style w:type="paragraph" w:styleId="1270" w:customStyle="1">
    <w:name w:val="xl114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71" w:customStyle="1">
    <w:name w:val="xl115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</w:pBdr>
    </w:pPr>
    <w:rPr>
      <w:sz w:val="22"/>
      <w:szCs w:val="22"/>
    </w:rPr>
  </w:style>
  <w:style w:type="paragraph" w:styleId="1272" w:customStyle="1">
    <w:name w:val="xl116"/>
    <w:basedOn w:val="956"/>
    <w:pPr>
      <w:jc w:val="center"/>
      <w:spacing w:before="100" w:beforeAutospacing="1" w:after="100" w:afterAutospacing="1"/>
      <w:pBdr>
        <w:top w:val="single" w:color="000000" w:sz="4" w:space="0"/>
      </w:pBdr>
    </w:pPr>
    <w:rPr>
      <w:sz w:val="22"/>
      <w:szCs w:val="22"/>
    </w:rPr>
  </w:style>
  <w:style w:type="paragraph" w:styleId="1273" w:customStyle="1">
    <w:name w:val="xl117"/>
    <w:basedOn w:val="956"/>
    <w:pPr>
      <w:jc w:val="center"/>
      <w:spacing w:before="100" w:beforeAutospacing="1" w:after="100" w:afterAutospacing="1"/>
      <w:pBdr>
        <w:top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74" w:customStyle="1">
    <w:name w:val="xl118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</w:pBdr>
    </w:pPr>
    <w:rPr>
      <w:sz w:val="22"/>
      <w:szCs w:val="22"/>
    </w:rPr>
  </w:style>
  <w:style w:type="paragraph" w:styleId="1275" w:customStyle="1">
    <w:name w:val="xl119"/>
    <w:basedOn w:val="956"/>
    <w:pPr>
      <w:jc w:val="center"/>
      <w:spacing w:before="100" w:beforeAutospacing="1" w:after="100" w:afterAutospacing="1"/>
      <w:pBdr>
        <w:bottom w:val="single" w:color="000000" w:sz="4" w:space="0"/>
      </w:pBdr>
    </w:pPr>
    <w:rPr>
      <w:sz w:val="22"/>
      <w:szCs w:val="22"/>
    </w:rPr>
  </w:style>
  <w:style w:type="paragraph" w:styleId="1276" w:customStyle="1">
    <w:name w:val="xl120"/>
    <w:basedOn w:val="956"/>
    <w:pPr>
      <w:jc w:val="center"/>
      <w:spacing w:before="100" w:beforeAutospacing="1" w:after="100" w:afterAutospacing="1"/>
      <w:pBdr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77" w:customStyle="1">
    <w:name w:val="xl121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22"/>
      <w:szCs w:val="22"/>
    </w:rPr>
  </w:style>
  <w:style w:type="paragraph" w:styleId="1278" w:customStyle="1">
    <w:name w:val="xl122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22"/>
      <w:szCs w:val="22"/>
    </w:rPr>
  </w:style>
  <w:style w:type="paragraph" w:styleId="1279" w:customStyle="1">
    <w:name w:val="xl123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80" w:customStyle="1">
    <w:name w:val="xl124"/>
    <w:basedOn w:val="956"/>
    <w:pPr>
      <w:jc w:val="both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22"/>
      <w:szCs w:val="22"/>
    </w:rPr>
  </w:style>
  <w:style w:type="paragraph" w:styleId="1281" w:customStyle="1">
    <w:name w:val="xl125"/>
    <w:basedOn w:val="956"/>
    <w:pPr>
      <w:jc w:val="both"/>
      <w:spacing w:before="100" w:beforeAutospacing="1" w:after="100" w:afterAutospacing="1"/>
      <w:pBdr>
        <w:bottom w:val="single" w:color="000000" w:sz="4" w:space="0"/>
      </w:pBdr>
    </w:pPr>
    <w:rPr>
      <w:sz w:val="22"/>
      <w:szCs w:val="22"/>
    </w:rPr>
  </w:style>
  <w:style w:type="paragraph" w:styleId="1282" w:customStyle="1">
    <w:name w:val="xl126"/>
    <w:basedOn w:val="956"/>
    <w:pPr>
      <w:jc w:val="both"/>
      <w:spacing w:before="100" w:beforeAutospacing="1" w:after="100" w:afterAutospacing="1"/>
      <w:pBdr>
        <w:top w:val="single" w:color="000000" w:sz="4" w:space="0"/>
      </w:pBdr>
    </w:pPr>
    <w:rPr>
      <w:sz w:val="22"/>
      <w:szCs w:val="22"/>
    </w:rPr>
  </w:style>
  <w:style w:type="paragraph" w:styleId="1283" w:customStyle="1">
    <w:name w:val="xl127"/>
    <w:basedOn w:val="956"/>
    <w:pPr>
      <w:jc w:val="center"/>
      <w:spacing w:before="100" w:beforeAutospacing="1" w:after="100" w:afterAutospacing="1"/>
    </w:pPr>
    <w:rPr>
      <w:b/>
      <w:bCs/>
      <w:sz w:val="26"/>
      <w:szCs w:val="26"/>
    </w:rPr>
  </w:style>
  <w:style w:type="paragraph" w:styleId="1284" w:customStyle="1">
    <w:name w:val="xl128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sz w:val="22"/>
      <w:szCs w:val="22"/>
    </w:rPr>
  </w:style>
  <w:style w:type="paragraph" w:styleId="1285" w:customStyle="1">
    <w:name w:val="xl129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sz w:val="22"/>
      <w:szCs w:val="22"/>
    </w:rPr>
  </w:style>
  <w:style w:type="paragraph" w:styleId="1286" w:customStyle="1">
    <w:name w:val="xl130"/>
    <w:basedOn w:val="956"/>
    <w:pPr>
      <w:jc w:val="center"/>
      <w:spacing w:before="100" w:beforeAutospacing="1" w:after="100" w:afterAutospacing="1"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87" w:customStyle="1">
    <w:name w:val="xl131"/>
    <w:basedOn w:val="956"/>
    <w:pPr>
      <w:jc w:val="both"/>
      <w:spacing w:before="100" w:beforeAutospacing="1" w:after="100" w:afterAutospacing="1"/>
      <w:pBdr>
        <w:bottom w:val="single" w:color="000000" w:sz="4" w:space="0"/>
      </w:pBdr>
    </w:pPr>
    <w:rPr>
      <w:sz w:val="22"/>
      <w:szCs w:val="22"/>
    </w:rPr>
  </w:style>
  <w:style w:type="paragraph" w:styleId="1288" w:customStyle="1">
    <w:name w:val="xl132"/>
    <w:basedOn w:val="956"/>
    <w:pPr>
      <w:jc w:val="both"/>
      <w:spacing w:before="100" w:beforeAutospacing="1" w:after="100" w:afterAutospacing="1"/>
      <w:pBdr>
        <w:top w:val="single" w:color="000000" w:sz="4" w:space="0"/>
      </w:pBdr>
    </w:pPr>
    <w:rPr>
      <w:sz w:val="22"/>
      <w:szCs w:val="22"/>
    </w:rPr>
  </w:style>
  <w:style w:type="paragraph" w:styleId="1289" w:customStyle="1">
    <w:name w:val="xl133"/>
    <w:basedOn w:val="956"/>
    <w:pPr>
      <w:jc w:val="both"/>
      <w:spacing w:before="100" w:beforeAutospacing="1" w:after="100" w:afterAutospacing="1"/>
      <w:pBdr>
        <w:top w:val="single" w:color="000000" w:sz="4" w:space="0"/>
        <w:bottom w:val="single" w:color="000000" w:sz="4" w:space="0"/>
      </w:pBdr>
    </w:pPr>
    <w:rPr>
      <w:b/>
      <w:bCs/>
      <w:sz w:val="22"/>
      <w:szCs w:val="22"/>
    </w:rPr>
  </w:style>
  <w:style w:type="paragraph" w:styleId="1290" w:customStyle="1">
    <w:name w:val="xl134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91" w:customStyle="1">
    <w:name w:val="xl135"/>
    <w:basedOn w:val="956"/>
    <w:pPr>
      <w:jc w:val="center"/>
      <w:spacing w:before="100" w:beforeAutospacing="1" w:after="100" w:afterAutospacing="1"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92" w:customStyle="1">
    <w:name w:val="xl136"/>
    <w:basedOn w:val="956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sz w:val="22"/>
      <w:szCs w:val="22"/>
    </w:rPr>
  </w:style>
  <w:style w:type="paragraph" w:styleId="1293">
    <w:name w:val="annotation subject"/>
    <w:basedOn w:val="1266"/>
    <w:next w:val="1266"/>
    <w:link w:val="1294"/>
    <w:rPr>
      <w:b/>
      <w:bCs/>
    </w:rPr>
  </w:style>
  <w:style w:type="character" w:styleId="1294" w:customStyle="1">
    <w:name w:val="Тема примечания Знак"/>
    <w:basedOn w:val="1267"/>
    <w:link w:val="1293"/>
    <w:rPr>
      <w:rFonts w:ascii="Times New Roman" w:hAnsi="Times New Roman" w:eastAsia="Times New Roman" w:cs="Times New Roman"/>
      <w:b/>
      <w:bCs/>
      <w:sz w:val="28"/>
      <w:szCs w:val="24"/>
      <w:lang w:val="en-US"/>
    </w:rPr>
  </w:style>
  <w:style w:type="character" w:styleId="1295" w:customStyle="1">
    <w:name w:val="Текст_Жирный"/>
    <w:uiPriority w:val="1"/>
    <w:qFormat/>
    <w:rPr>
      <w:rFonts w:ascii="Times New Roman" w:hAnsi="Times New Roman"/>
      <w:b/>
    </w:rPr>
  </w:style>
  <w:style w:type="paragraph" w:styleId="1296" w:customStyle="1">
    <w:name w:val="Таблица_название_таблицы"/>
    <w:next w:val="956"/>
    <w:link w:val="1297"/>
    <w:qFormat/>
    <w:pPr>
      <w:jc w:val="center"/>
      <w:keepNext/>
      <w:spacing w:before="60" w:after="60" w:line="240" w:lineRule="auto"/>
    </w:pPr>
    <w:rPr>
      <w:rFonts w:ascii="Times New Roman" w:hAnsi="Times New Roman" w:eastAsia="Times New Roman" w:cs="Times New Roman"/>
      <w:b/>
      <w:bCs/>
      <w:lang w:eastAsia="ru-RU"/>
    </w:rPr>
  </w:style>
  <w:style w:type="character" w:styleId="1297" w:customStyle="1">
    <w:name w:val="Таблица_название_таблицы Знак"/>
    <w:link w:val="1296"/>
    <w:rPr>
      <w:rFonts w:ascii="Times New Roman" w:hAnsi="Times New Roman" w:eastAsia="Times New Roman" w:cs="Times New Roman"/>
      <w:b/>
      <w:bCs/>
      <w:lang w:eastAsia="ru-RU"/>
    </w:rPr>
  </w:style>
  <w:style w:type="paragraph" w:styleId="1298" w:customStyle="1">
    <w:name w:val="Табличный_таблица_11"/>
    <w:link w:val="1299"/>
    <w:qFormat/>
    <w:pPr>
      <w:jc w:val="center"/>
      <w:spacing w:after="0" w:line="240" w:lineRule="auto"/>
    </w:pPr>
    <w:rPr>
      <w:rFonts w:ascii="Times New Roman" w:hAnsi="Times New Roman" w:eastAsia="Times New Roman" w:cs="Times New Roman"/>
      <w:lang w:eastAsia="ru-RU"/>
    </w:rPr>
  </w:style>
  <w:style w:type="character" w:styleId="1299" w:customStyle="1">
    <w:name w:val="Табличный_таблица_11 Знак"/>
    <w:link w:val="1298"/>
    <w:rPr>
      <w:rFonts w:ascii="Times New Roman" w:hAnsi="Times New Roman" w:eastAsia="Times New Roman" w:cs="Times New Roman"/>
      <w:lang w:eastAsia="ru-RU"/>
    </w:rPr>
  </w:style>
  <w:style w:type="paragraph" w:styleId="1300" w:customStyle="1">
    <w:name w:val="Табличный_боковик_11"/>
    <w:link w:val="1301"/>
    <w:qFormat/>
    <w:pPr>
      <w:spacing w:after="0" w:line="240" w:lineRule="auto"/>
    </w:pPr>
    <w:rPr>
      <w:rFonts w:ascii="Times New Roman" w:hAnsi="Times New Roman" w:eastAsia="Times New Roman" w:cs="Times New Roman"/>
      <w:szCs w:val="24"/>
      <w:lang w:eastAsia="ru-RU"/>
    </w:rPr>
  </w:style>
  <w:style w:type="character" w:styleId="1301" w:customStyle="1">
    <w:name w:val="Табличный_боковик_11 Знак"/>
    <w:link w:val="1300"/>
    <w:rPr>
      <w:rFonts w:ascii="Times New Roman" w:hAnsi="Times New Roman" w:eastAsia="Times New Roman" w:cs="Times New Roman"/>
      <w:szCs w:val="24"/>
      <w:lang w:eastAsia="ru-RU"/>
    </w:rPr>
  </w:style>
  <w:style w:type="character" w:styleId="1302" w:customStyle="1">
    <w:name w:val="Знак Знак1"/>
    <w:rPr>
      <w:sz w:val="28"/>
      <w:szCs w:val="28"/>
    </w:rPr>
  </w:style>
  <w:style w:type="paragraph" w:styleId="1303" w:customStyle="1">
    <w:name w:val="ConsNonformat"/>
    <w:pPr>
      <w:spacing w:after="0" w:line="240" w:lineRule="auto"/>
      <w:widowControl w:val="off"/>
    </w:pPr>
    <w:rPr>
      <w:rFonts w:ascii="Courier New" w:hAnsi="Courier New" w:eastAsia="Times New Roman" w:cs="Times New Roman"/>
      <w:sz w:val="20"/>
      <w:szCs w:val="20"/>
      <w:lang w:eastAsia="ru-RU"/>
    </w:rPr>
  </w:style>
  <w:style w:type="character" w:styleId="1304" w:customStyle="1">
    <w:name w:val="Подзаголовок Знак1"/>
    <w:uiPriority w:val="99"/>
    <w:rPr>
      <w:rFonts w:eastAsia="Calibri"/>
      <w:sz w:val="28"/>
      <w:szCs w:val="28"/>
      <w:lang w:eastAsia="en-US"/>
    </w:rPr>
  </w:style>
  <w:style w:type="paragraph" w:styleId="1305" w:customStyle="1">
    <w:name w:val="stylet3"/>
    <w:basedOn w:val="956"/>
    <w:pPr>
      <w:ind w:firstLine="709"/>
      <w:spacing w:before="100" w:beforeAutospacing="1" w:after="100" w:afterAutospacing="1"/>
    </w:pPr>
    <w:rPr>
      <w:rFonts w:eastAsia="Calibri"/>
      <w:sz w:val="28"/>
      <w:lang w:eastAsia="en-US"/>
    </w:rPr>
  </w:style>
  <w:style w:type="numbering" w:styleId="1306" w:customStyle="1">
    <w:name w:val="Нет списка1"/>
    <w:next w:val="968"/>
    <w:uiPriority w:val="99"/>
    <w:semiHidden/>
    <w:unhideWhenUsed/>
  </w:style>
  <w:style w:type="character" w:styleId="1307" w:customStyle="1">
    <w:name w:val="Цветовое выделение"/>
    <w:uiPriority w:val="99"/>
    <w:rPr>
      <w:b/>
      <w:bCs/>
      <w:color w:val="000080"/>
    </w:rPr>
  </w:style>
  <w:style w:type="numbering" w:styleId="1308" w:customStyle="1">
    <w:name w:val="Нет списка2"/>
    <w:next w:val="968"/>
    <w:uiPriority w:val="99"/>
    <w:semiHidden/>
    <w:unhideWhenUsed/>
  </w:style>
  <w:style w:type="paragraph" w:styleId="1309" w:customStyle="1">
    <w:name w:val="Обычный2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10" w:customStyle="1">
    <w:name w:val="Нормальный (таблица)"/>
    <w:basedOn w:val="956"/>
    <w:next w:val="956"/>
    <w:uiPriority w:val="99"/>
    <w:pPr>
      <w:ind w:firstLine="709"/>
      <w:jc w:val="both"/>
      <w:widowControl w:val="off"/>
    </w:pPr>
    <w:rPr>
      <w:rFonts w:eastAsia="Calibri"/>
      <w:sz w:val="28"/>
      <w:lang w:eastAsia="en-US"/>
    </w:rPr>
  </w:style>
  <w:style w:type="character" w:styleId="1311">
    <w:name w:val="Emphasis"/>
    <w:uiPriority w:val="20"/>
    <w:qFormat/>
    <w:rPr>
      <w:i/>
      <w:iCs/>
    </w:rPr>
  </w:style>
  <w:style w:type="numbering" w:styleId="1312" w:customStyle="1">
    <w:name w:val="Стиль1"/>
    <w:pPr>
      <w:numPr>
        <w:ilvl w:val="0"/>
        <w:numId w:val="7"/>
      </w:numPr>
    </w:pPr>
  </w:style>
  <w:style w:type="paragraph" w:styleId="1313" w:customStyle="1">
    <w:name w:val="Центрированный (таблица)"/>
    <w:basedOn w:val="1310"/>
    <w:next w:val="956"/>
    <w:uiPriority w:val="99"/>
    <w:pPr>
      <w:ind w:firstLine="0"/>
      <w:jc w:val="center"/>
    </w:pPr>
    <w:rPr>
      <w:rFonts w:eastAsia="Times New Roman"/>
      <w:lang w:eastAsia="ru-RU"/>
    </w:rPr>
  </w:style>
  <w:style w:type="paragraph" w:styleId="1314" w:customStyle="1">
    <w:name w:val="Iau?iue3"/>
    <w:uiPriority w:val="99"/>
    <w:pPr>
      <w:jc w:val="both"/>
      <w:spacing w:after="0" w:line="240" w:lineRule="auto"/>
      <w:widowControl w:val="off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15" w:customStyle="1">
    <w:name w:val="formattext"/>
    <w:basedOn w:val="956"/>
    <w:pPr>
      <w:spacing w:before="100" w:beforeAutospacing="1" w:after="100" w:afterAutospacing="1"/>
    </w:pPr>
  </w:style>
  <w:style w:type="character" w:styleId="1316" w:customStyle="1">
    <w:name w:val="w"/>
  </w:style>
  <w:style w:type="paragraph" w:styleId="1317" w:customStyle="1">
    <w:name w:val="Arial Narrow 13 pt по ширине Первая строка:  1 см"/>
    <w:basedOn w:val="1138"/>
    <w:pPr>
      <w:ind w:firstLine="567"/>
      <w:jc w:val="both"/>
    </w:pPr>
    <w:rPr>
      <w:rFonts w:ascii="Arial Narrow" w:hAnsi="Arial Narrow"/>
      <w:sz w:val="26"/>
      <w:lang w:val="en-US"/>
    </w:rPr>
  </w:style>
  <w:style w:type="paragraph" w:styleId="1318" w:customStyle="1">
    <w:name w:val="аква3"/>
    <w:basedOn w:val="956"/>
    <w:uiPriority w:val="99"/>
    <w:pPr>
      <w:ind w:firstLine="709"/>
      <w:jc w:val="both"/>
      <w:spacing w:line="360" w:lineRule="auto"/>
    </w:pPr>
    <w:rPr>
      <w:rFonts w:ascii="Book Antiqua" w:hAnsi="Book Antiqua"/>
      <w:sz w:val="28"/>
    </w:rPr>
  </w:style>
  <w:style w:type="paragraph" w:styleId="1319" w:customStyle="1">
    <w:name w:val="аква"/>
    <w:basedOn w:val="956"/>
    <w:uiPriority w:val="99"/>
    <w:pPr>
      <w:ind w:firstLine="709"/>
      <w:jc w:val="both"/>
    </w:pPr>
    <w:rPr>
      <w:rFonts w:ascii="Book Antiqua" w:hAnsi="Book Antiqua"/>
      <w:sz w:val="28"/>
    </w:rPr>
  </w:style>
  <w:style w:type="paragraph" w:styleId="1320" w:customStyle="1">
    <w:name w:val="NAmber"/>
    <w:basedOn w:val="1319"/>
    <w:uiPriority w:val="99"/>
    <w:pPr>
      <w:jc w:val="center"/>
    </w:pPr>
    <w:rPr>
      <w:rFonts w:ascii="Gaze" w:hAnsi="Gaze"/>
      <w:b/>
      <w:bCs/>
      <w:sz w:val="36"/>
    </w:rPr>
  </w:style>
  <w:style w:type="paragraph" w:styleId="1321" w:customStyle="1">
    <w:name w:val="аквамарин"/>
    <w:basedOn w:val="1319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322" w:customStyle="1">
    <w:name w:val="Стиль аква5 + 14 пт"/>
    <w:basedOn w:val="956"/>
    <w:uiPriority w:val="99"/>
    <w:pPr>
      <w:jc w:val="center"/>
      <w:spacing w:line="360" w:lineRule="auto"/>
    </w:pPr>
    <w:rPr>
      <w:rFonts w:ascii="Arial" w:hAnsi="Arial"/>
    </w:rPr>
  </w:style>
  <w:style w:type="paragraph" w:styleId="1323" w:customStyle="1">
    <w:name w:val="Реферат"/>
    <w:basedOn w:val="956"/>
    <w:uiPriority w:val="99"/>
    <w:pPr>
      <w:ind w:firstLine="709"/>
      <w:jc w:val="both"/>
      <w:spacing w:line="360" w:lineRule="auto"/>
    </w:pPr>
  </w:style>
  <w:style w:type="paragraph" w:styleId="1324" w:customStyle="1">
    <w:name w:val="реферат"/>
    <w:basedOn w:val="970"/>
    <w:uiPriority w:val="99"/>
    <w:pPr>
      <w:ind w:firstLine="709"/>
      <w:jc w:val="both"/>
      <w:spacing w:line="360" w:lineRule="auto"/>
    </w:pPr>
  </w:style>
  <w:style w:type="character" w:styleId="1325" w:customStyle="1">
    <w:name w:val="fts-hit"/>
    <w:uiPriority w:val="99"/>
    <w:rPr>
      <w:shd w:val="clear" w:color="auto" w:fill="ffc0cb"/>
    </w:rPr>
  </w:style>
  <w:style w:type="paragraph" w:styleId="1326">
    <w:name w:val="HTML Preformatted"/>
    <w:basedOn w:val="956"/>
    <w:link w:val="1327"/>
    <w:uiPriority w:val="99"/>
    <w:pPr>
      <w:jc w:val="both"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/>
      <w:sz w:val="20"/>
      <w:szCs w:val="20"/>
    </w:rPr>
  </w:style>
  <w:style w:type="character" w:styleId="1327" w:customStyle="1">
    <w:name w:val="Стандартный HTML Знак"/>
    <w:basedOn w:val="966"/>
    <w:link w:val="1326"/>
    <w:uiPriority w:val="99"/>
    <w:rPr>
      <w:rFonts w:ascii="Courier New" w:hAnsi="Courier New" w:eastAsia="Times New Roman" w:cs="Times New Roman"/>
      <w:sz w:val="20"/>
      <w:szCs w:val="20"/>
    </w:rPr>
  </w:style>
  <w:style w:type="paragraph" w:styleId="1328" w:customStyle="1">
    <w:name w:val="Стиль По ширине Перед:  6 пт"/>
    <w:basedOn w:val="956"/>
    <w:pPr>
      <w:ind w:firstLine="709"/>
      <w:jc w:val="both"/>
    </w:pPr>
    <w:rPr>
      <w:sz w:val="28"/>
      <w:szCs w:val="28"/>
    </w:rPr>
  </w:style>
  <w:style w:type="paragraph" w:styleId="1329" w:customStyle="1">
    <w:name w:val="Стиль По ширине Первая строка:  1.25 см"/>
    <w:basedOn w:val="956"/>
    <w:uiPriority w:val="99"/>
    <w:pPr>
      <w:ind w:firstLine="709"/>
      <w:jc w:val="both"/>
      <w:spacing w:before="120"/>
    </w:pPr>
    <w:rPr>
      <w:szCs w:val="20"/>
    </w:rPr>
  </w:style>
  <w:style w:type="paragraph" w:styleId="1330" w:customStyle="1">
    <w:name w:val="zagc-1"/>
    <w:basedOn w:val="956"/>
    <w:pPr>
      <w:ind w:firstLine="150"/>
      <w:jc w:val="center"/>
      <w:spacing w:before="135" w:after="60"/>
    </w:pPr>
    <w:rPr>
      <w:rFonts w:ascii="Arial" w:hAnsi="Arial" w:cs="Arial"/>
      <w:b/>
      <w:bCs/>
      <w:caps/>
      <w:color w:val="29211e"/>
      <w:sz w:val="20"/>
      <w:szCs w:val="20"/>
    </w:rPr>
  </w:style>
  <w:style w:type="paragraph" w:styleId="1331" w:customStyle="1">
    <w:name w:val="zagc-0"/>
    <w:basedOn w:val="956"/>
    <w:pPr>
      <w:ind w:firstLine="150"/>
      <w:jc w:val="center"/>
      <w:spacing w:before="180" w:after="60"/>
    </w:pPr>
    <w:rPr>
      <w:rFonts w:ascii="Arial" w:hAnsi="Arial" w:cs="Arial"/>
      <w:b/>
      <w:bCs/>
      <w:caps/>
      <w:color w:val="29211e"/>
    </w:rPr>
  </w:style>
  <w:style w:type="paragraph" w:styleId="1332" w:customStyle="1">
    <w:name w:val="Прижатый влево"/>
    <w:basedOn w:val="956"/>
    <w:next w:val="956"/>
    <w:uiPriority w:val="99"/>
    <w:pPr>
      <w:jc w:val="both"/>
      <w:widowControl w:val="off"/>
    </w:pPr>
    <w:rPr>
      <w:rFonts w:ascii="Arial" w:hAnsi="Arial" w:cs="Arial"/>
    </w:rPr>
  </w:style>
  <w:style w:type="paragraph" w:styleId="1333" w:customStyle="1">
    <w:name w:val="Маркированный"/>
    <w:basedOn w:val="956"/>
    <w:uiPriority w:val="99"/>
    <w:pPr>
      <w:numPr>
        <w:ilvl w:val="0"/>
        <w:numId w:val="8"/>
      </w:numPr>
      <w:jc w:val="both"/>
    </w:pPr>
    <w:rPr>
      <w:sz w:val="28"/>
      <w:szCs w:val="28"/>
    </w:rPr>
  </w:style>
  <w:style w:type="character" w:styleId="1334" w:customStyle="1">
    <w:name w:val="WW8Num8z0"/>
    <w:uiPriority w:val="99"/>
    <w:rPr>
      <w:rFonts w:ascii="Symbol" w:hAnsi="Symbol"/>
      <w:sz w:val="18"/>
    </w:rPr>
  </w:style>
  <w:style w:type="character" w:styleId="1335" w:customStyle="1">
    <w:name w:val="Стиль1 Знак"/>
    <w:rPr>
      <w:sz w:val="26"/>
      <w:szCs w:val="26"/>
    </w:rPr>
  </w:style>
  <w:style w:type="paragraph" w:styleId="1336" w:customStyle="1">
    <w:name w:val="Стиль Times New Roman 14 пт По ширине Первая строка:  1.25 см С..."/>
    <w:basedOn w:val="956"/>
    <w:pPr>
      <w:ind w:right="-40" w:firstLine="709"/>
      <w:jc w:val="both"/>
    </w:pPr>
    <w:rPr>
      <w:sz w:val="28"/>
      <w:szCs w:val="20"/>
      <w:lang w:eastAsia="ar-SA"/>
    </w:rPr>
  </w:style>
  <w:style w:type="paragraph" w:styleId="1337" w:customStyle="1">
    <w:name w:val="tekstob"/>
    <w:basedOn w:val="956"/>
    <w:pPr>
      <w:spacing w:before="100" w:beforeAutospacing="1" w:after="100" w:afterAutospacing="1"/>
    </w:pPr>
  </w:style>
  <w:style w:type="paragraph" w:styleId="1338" w:customStyle="1">
    <w:name w:val="u"/>
    <w:basedOn w:val="956"/>
    <w:pPr>
      <w:ind w:firstLine="390"/>
      <w:jc w:val="both"/>
    </w:pPr>
  </w:style>
  <w:style w:type="paragraph" w:styleId="1339" w:customStyle="1">
    <w:name w:val="headertext"/>
    <w:basedOn w:val="956"/>
    <w:pPr>
      <w:spacing w:before="100" w:beforeAutospacing="1" w:after="100" w:afterAutospacing="1"/>
    </w:pPr>
  </w:style>
  <w:style w:type="paragraph" w:styleId="1340" w:customStyle="1">
    <w:name w:val="unformattext"/>
    <w:basedOn w:val="956"/>
    <w:pPr>
      <w:spacing w:before="100" w:beforeAutospacing="1" w:after="100" w:afterAutospacing="1"/>
    </w:pPr>
  </w:style>
  <w:style w:type="paragraph" w:styleId="1341" w:customStyle="1">
    <w:name w:val="No Spacing2"/>
    <w:pPr>
      <w:spacing w:after="0" w:line="240" w:lineRule="auto"/>
    </w:pPr>
    <w:rPr>
      <w:rFonts w:ascii="Times New Roman" w:hAnsi="Times New Roman" w:eastAsia="Times New Roman" w:cs="Times New Roman"/>
      <w:lang w:eastAsia="ru-RU"/>
    </w:rPr>
  </w:style>
  <w:style w:type="paragraph" w:styleId="1342" w:customStyle="1">
    <w:name w:val="s_151"/>
    <w:basedOn w:val="956"/>
    <w:pPr>
      <w:ind w:left="825"/>
      <w:spacing w:before="100" w:beforeAutospacing="1" w:after="100" w:afterAutospacing="1"/>
    </w:pPr>
  </w:style>
  <w:style w:type="character" w:styleId="1343" w:customStyle="1">
    <w:name w:val="Продолжение ссылки"/>
    <w:uiPriority w:val="99"/>
    <w:rPr>
      <w:rFonts w:cs="Times New Roman"/>
      <w:b/>
      <w:bCs/>
      <w:color w:val="008000"/>
    </w:rPr>
  </w:style>
  <w:style w:type="paragraph" w:styleId="1344" w:customStyle="1">
    <w:name w:val="Подчёркнуный текст"/>
    <w:basedOn w:val="956"/>
    <w:next w:val="956"/>
    <w:uiPriority w:val="99"/>
    <w:pPr>
      <w:ind w:firstLine="720"/>
      <w:jc w:val="both"/>
      <w:widowControl w:val="off"/>
      <w:pBdr>
        <w:bottom w:val="single" w:color="000000" w:sz="4" w:space="0"/>
      </w:pBdr>
    </w:pPr>
  </w:style>
  <w:style w:type="character" w:styleId="1345" w:customStyle="1">
    <w:name w:val="ecattext"/>
  </w:style>
  <w:style w:type="paragraph" w:styleId="1346" w:customStyle="1">
    <w:name w:val="Табличный_слева"/>
    <w:basedOn w:val="956"/>
    <w:rPr>
      <w:sz w:val="22"/>
      <w:szCs w:val="22"/>
      <w:lang w:eastAsia="ar-SA"/>
    </w:rPr>
  </w:style>
  <w:style w:type="numbering" w:styleId="1347" w:customStyle="1">
    <w:name w:val="Нет списка21"/>
    <w:next w:val="968"/>
    <w:uiPriority w:val="99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header" Target="header6.xml" /><Relationship Id="rId15" Type="http://schemas.openxmlformats.org/officeDocument/2006/relationships/footer" Target="footer1.xml" /><Relationship Id="rId16" Type="http://schemas.openxmlformats.org/officeDocument/2006/relationships/footer" Target="footer2.xml" /><Relationship Id="rId17" Type="http://schemas.openxmlformats.org/officeDocument/2006/relationships/image" Target="media/image1.wmf"/><Relationship Id="rId18" Type="http://schemas.openxmlformats.org/officeDocument/2006/relationships/image" Target="media/image2.jpg"/><Relationship Id="rId19" Type="http://schemas.openxmlformats.org/officeDocument/2006/relationships/image" Target="media/image3.jpg"/><Relationship Id="rId20" Type="http://schemas.openxmlformats.org/officeDocument/2006/relationships/image" Target="media/image4.jpg"/><Relationship Id="rId21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_rels/header6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Сачкова Анастасия Николаевна</dc:creator>
  <cp:revision>64</cp:revision>
  <dcterms:created xsi:type="dcterms:W3CDTF">2019-07-15T09:21:00Z</dcterms:created>
  <dcterms:modified xsi:type="dcterms:W3CDTF">2025-04-11T05:07:38Z</dcterms:modified>
</cp:coreProperties>
</file>