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rPr/>
        <w:tblPrEx/>
        <w:tc>
          <w:tcPr>
            <w:tcW w:w="48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1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5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.12.20</w:t>
      </w: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721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03.02.2025</w:t>
      </w:r>
      <w:r>
        <w:rPr>
          <w:sz w:val="28"/>
          <w:szCs w:val="28"/>
        </w:rPr>
        <w:t xml:space="preserve"> № 46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28.02.2025</w:t>
      </w:r>
      <w:r>
        <w:rPr>
          <w:sz w:val="28"/>
          <w:szCs w:val="28"/>
        </w:rPr>
        <w:t xml:space="preserve"> № 4,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.12.20</w:t>
      </w:r>
      <w:r>
        <w:rPr>
          <w:sz w:val="28"/>
          <w:szCs w:val="28"/>
        </w:rPr>
        <w:t xml:space="preserve">19 № </w:t>
      </w:r>
      <w:r>
        <w:rPr>
          <w:sz w:val="28"/>
          <w:szCs w:val="28"/>
        </w:rPr>
        <w:t xml:space="preserve">721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столбец 3 строки 4.1</w:t>
      </w:r>
      <w:r>
        <w:rPr>
          <w:sz w:val="28"/>
          <w:szCs w:val="28"/>
        </w:rPr>
        <w:t xml:space="preserve"> таблицы № 1 пункта 40 главы 11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«Деловое управление (4.1)»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3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rPr>
          <w:trHeight w:val="347"/>
        </w:trPr>
        <w:tblPrEx/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6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5" w:h="16838" w:orient="portrait"/>
          <w:pgMar w:top="567" w:right="737" w:bottom="652" w:left="1417" w:header="720" w:footer="720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60"/>
        <w:gridCol w:w="2037"/>
        <w:gridCol w:w="3369"/>
      </w:tblGrid>
      <w:tr>
        <w:trPr/>
        <w:tblPrEx/>
        <w:tc>
          <w:tcPr>
            <w:tcW w:w="45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- главный архитектор Новосибирской области министерства 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Ю. Фаткин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5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251"/>
        </w:trPr>
        <w:tblPrEx/>
        <w:tc>
          <w:tcPr>
            <w:tcW w:w="45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архитектуры и градостроительства министерства 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 Савонина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5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5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tabs>
                <w:tab w:val="left" w:pos="6921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Вольтер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5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5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отдела организационно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контрольной и кадровой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Кондрюкова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5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5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5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управления-начальник отдела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Г.Г. Ибрагимов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 2025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Список рассылки: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1. </w:t>
      </w:r>
      <w:r>
        <w:rPr>
          <w:rFonts w:eastAsia="Batang"/>
          <w:sz w:val="28"/>
          <w:szCs w:val="28"/>
        </w:rPr>
        <w:t xml:space="preserve">Прокуратура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2. </w:t>
      </w:r>
      <w:r>
        <w:rPr>
          <w:rFonts w:eastAsia="Batang"/>
          <w:sz w:val="28"/>
          <w:szCs w:val="28"/>
        </w:rPr>
        <w:t xml:space="preserve">Главное управление Министерства юстиции РФ по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3. </w:t>
      </w:r>
      <w:r>
        <w:rPr>
          <w:rFonts w:eastAsia="Batang"/>
          <w:sz w:val="28"/>
          <w:szCs w:val="28"/>
        </w:rPr>
        <w:t xml:space="preserve">Законодательное Собрание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6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4</w:t>
      </w:r>
      <w:r>
        <w:rPr>
          <w:rFonts w:eastAsia="Batang"/>
          <w:sz w:val="28"/>
          <w:szCs w:val="28"/>
        </w:rPr>
        <w:t xml:space="preserve">. </w:t>
      </w:r>
      <w:r>
        <w:rPr>
          <w:rFonts w:eastAsia="Batang"/>
          <w:sz w:val="28"/>
          <w:szCs w:val="28"/>
        </w:rPr>
        <w:t xml:space="preserve">Размещение (опубликование) на «Официальном интернет-портале правовой информации» (www.pravo.gov.ru, www.nsopravo.ru)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sectPr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</w:p>
  <w:p>
    <w:pPr>
      <w:pStyle w:val="9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ind w:left="720"/>
      <w:contextualSpacing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spacing w:after="57"/>
      <w:ind w:left="0" w:right="0" w:firstLine="0"/>
    </w:pPr>
  </w:style>
  <w:style w:type="paragraph" w:styleId="916">
    <w:name w:val="toc 2"/>
    <w:basedOn w:val="926"/>
    <w:next w:val="926"/>
    <w:uiPriority w:val="39"/>
    <w:unhideWhenUsed/>
    <w:pPr>
      <w:spacing w:after="57"/>
      <w:ind w:left="283" w:right="0" w:firstLine="0"/>
    </w:pPr>
  </w:style>
  <w:style w:type="paragraph" w:styleId="917">
    <w:name w:val="toc 3"/>
    <w:basedOn w:val="926"/>
    <w:next w:val="926"/>
    <w:uiPriority w:val="39"/>
    <w:unhideWhenUsed/>
    <w:pPr>
      <w:spacing w:after="57"/>
      <w:ind w:left="567" w:right="0" w:firstLine="0"/>
    </w:pPr>
  </w:style>
  <w:style w:type="paragraph" w:styleId="918">
    <w:name w:val="toc 4"/>
    <w:basedOn w:val="926"/>
    <w:next w:val="926"/>
    <w:uiPriority w:val="39"/>
    <w:unhideWhenUsed/>
    <w:pPr>
      <w:spacing w:after="57"/>
      <w:ind w:left="850" w:right="0" w:firstLine="0"/>
    </w:pPr>
  </w:style>
  <w:style w:type="paragraph" w:styleId="919">
    <w:name w:val="toc 5"/>
    <w:basedOn w:val="926"/>
    <w:next w:val="926"/>
    <w:uiPriority w:val="39"/>
    <w:unhideWhenUsed/>
    <w:pPr>
      <w:spacing w:after="57"/>
      <w:ind w:left="1134" w:right="0" w:firstLine="0"/>
    </w:pPr>
  </w:style>
  <w:style w:type="paragraph" w:styleId="920">
    <w:name w:val="toc 6"/>
    <w:basedOn w:val="926"/>
    <w:next w:val="926"/>
    <w:uiPriority w:val="39"/>
    <w:unhideWhenUsed/>
    <w:pPr>
      <w:spacing w:after="57"/>
      <w:ind w:left="1417" w:right="0" w:firstLine="0"/>
    </w:pPr>
  </w:style>
  <w:style w:type="paragraph" w:styleId="921">
    <w:name w:val="toc 7"/>
    <w:basedOn w:val="926"/>
    <w:next w:val="926"/>
    <w:uiPriority w:val="39"/>
    <w:unhideWhenUsed/>
    <w:pPr>
      <w:spacing w:after="57"/>
      <w:ind w:left="1701" w:right="0" w:firstLine="0"/>
    </w:pPr>
  </w:style>
  <w:style w:type="paragraph" w:styleId="922">
    <w:name w:val="toc 8"/>
    <w:basedOn w:val="926"/>
    <w:next w:val="926"/>
    <w:uiPriority w:val="39"/>
    <w:unhideWhenUsed/>
    <w:pPr>
      <w:spacing w:after="57"/>
      <w:ind w:left="1984" w:right="0" w:firstLine="0"/>
    </w:pPr>
  </w:style>
  <w:style w:type="paragraph" w:styleId="923">
    <w:name w:val="toc 9"/>
    <w:basedOn w:val="926"/>
    <w:next w:val="926"/>
    <w:uiPriority w:val="39"/>
    <w:unhideWhenUsed/>
    <w:pPr>
      <w:spacing w:after="57"/>
      <w:ind w:left="2268" w:right="0" w:firstLine="0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sz w:val="24"/>
      <w:szCs w:val="24"/>
      <w:lang w:val="ru-RU" w:eastAsia="ru-RU" w:bidi="ar-SA"/>
    </w:rPr>
  </w:style>
  <w:style w:type="paragraph" w:styleId="927">
    <w:name w:val="Заголовок 1"/>
    <w:basedOn w:val="926"/>
    <w:next w:val="926"/>
    <w:link w:val="951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28">
    <w:name w:val="Заголовок 4"/>
    <w:basedOn w:val="926"/>
    <w:next w:val="928"/>
    <w:link w:val="944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29">
    <w:name w:val="Основной шрифт абзаца"/>
    <w:next w:val="929"/>
    <w:link w:val="926"/>
    <w:semiHidden/>
  </w:style>
  <w:style w:type="table" w:styleId="930">
    <w:name w:val="Обычная таблица"/>
    <w:next w:val="930"/>
    <w:link w:val="926"/>
    <w:semiHidden/>
    <w:tblPr/>
  </w:style>
  <w:style w:type="numbering" w:styleId="931">
    <w:name w:val="Нет списка"/>
    <w:next w:val="931"/>
    <w:link w:val="926"/>
    <w:semiHidden/>
  </w:style>
  <w:style w:type="character" w:styleId="932">
    <w:name w:val="Гиперссылка"/>
    <w:next w:val="932"/>
    <w:link w:val="926"/>
    <w:rPr>
      <w:color w:val="0000ff"/>
      <w:u w:val="single"/>
    </w:rPr>
  </w:style>
  <w:style w:type="paragraph" w:styleId="933">
    <w:name w:val="ConsPlusTitle"/>
    <w:next w:val="933"/>
    <w:link w:val="926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4">
    <w:name w:val="ConsPlusCell"/>
    <w:next w:val="934"/>
    <w:link w:val="926"/>
    <w:pPr>
      <w:widowControl w:val="off"/>
    </w:pPr>
    <w:rPr>
      <w:sz w:val="24"/>
      <w:szCs w:val="24"/>
      <w:lang w:val="ru-RU" w:eastAsia="ru-RU" w:bidi="ar-SA"/>
    </w:rPr>
  </w:style>
  <w:style w:type="paragraph" w:styleId="935">
    <w:name w:val="ConsPlusNonformat"/>
    <w:next w:val="935"/>
    <w:link w:val="92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6">
    <w:name w:val="Верхний колонтитул"/>
    <w:basedOn w:val="926"/>
    <w:next w:val="936"/>
    <w:link w:val="93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7">
    <w:name w:val="Верхний колонтитул Знак"/>
    <w:next w:val="937"/>
    <w:link w:val="936"/>
    <w:uiPriority w:val="99"/>
    <w:rPr>
      <w:sz w:val="24"/>
      <w:szCs w:val="24"/>
    </w:rPr>
  </w:style>
  <w:style w:type="paragraph" w:styleId="938">
    <w:name w:val="Нижний колонтитул"/>
    <w:basedOn w:val="926"/>
    <w:next w:val="938"/>
    <w:link w:val="93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9">
    <w:name w:val="Нижний колонтитул Знак"/>
    <w:next w:val="939"/>
    <w:link w:val="938"/>
    <w:rPr>
      <w:sz w:val="24"/>
      <w:szCs w:val="24"/>
    </w:rPr>
  </w:style>
  <w:style w:type="paragraph" w:styleId="940">
    <w:name w:val=" Знак"/>
    <w:basedOn w:val="926"/>
    <w:next w:val="940"/>
    <w:link w:val="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1">
    <w:name w:val="Обычный (веб)"/>
    <w:basedOn w:val="926"/>
    <w:next w:val="941"/>
    <w:link w:val="926"/>
    <w:uiPriority w:val="99"/>
    <w:pPr>
      <w:spacing w:before="100" w:beforeAutospacing="1" w:after="100" w:afterAutospacing="1"/>
    </w:pPr>
  </w:style>
  <w:style w:type="paragraph" w:styleId="942">
    <w:name w:val="ConsPlusNormal"/>
    <w:next w:val="942"/>
    <w:link w:val="966"/>
    <w:rPr>
      <w:rFonts w:ascii="Arial" w:hAnsi="Arial" w:cs="Arial"/>
      <w:lang w:val="ru-RU" w:eastAsia="ru-RU" w:bidi="ar-SA"/>
    </w:rPr>
  </w:style>
  <w:style w:type="paragraph" w:styleId="943">
    <w:name w:val="s_1"/>
    <w:basedOn w:val="926"/>
    <w:next w:val="943"/>
    <w:link w:val="926"/>
    <w:pPr>
      <w:spacing w:before="100" w:beforeAutospacing="1" w:after="100" w:afterAutospacing="1"/>
    </w:pPr>
  </w:style>
  <w:style w:type="character" w:styleId="944">
    <w:name w:val="Заголовок 4 Знак"/>
    <w:next w:val="944"/>
    <w:link w:val="928"/>
    <w:uiPriority w:val="9"/>
    <w:rPr>
      <w:b/>
      <w:bCs/>
      <w:sz w:val="24"/>
      <w:szCs w:val="24"/>
    </w:rPr>
  </w:style>
  <w:style w:type="paragraph" w:styleId="945">
    <w:name w:val="s_22"/>
    <w:basedOn w:val="926"/>
    <w:next w:val="945"/>
    <w:link w:val="926"/>
    <w:pPr>
      <w:spacing w:before="100" w:beforeAutospacing="1" w:after="100" w:afterAutospacing="1"/>
    </w:pPr>
  </w:style>
  <w:style w:type="paragraph" w:styleId="946">
    <w:name w:val="Текст выноски"/>
    <w:basedOn w:val="926"/>
    <w:next w:val="946"/>
    <w:link w:val="947"/>
    <w:rPr>
      <w:rFonts w:ascii="Tahoma" w:hAnsi="Tahoma" w:cs="Tahoma"/>
      <w:sz w:val="16"/>
      <w:szCs w:val="16"/>
    </w:rPr>
  </w:style>
  <w:style w:type="character" w:styleId="947">
    <w:name w:val="Текст выноски Знак"/>
    <w:next w:val="947"/>
    <w:link w:val="946"/>
    <w:rPr>
      <w:rFonts w:ascii="Tahoma" w:hAnsi="Tahoma" w:cs="Tahoma"/>
      <w:sz w:val="16"/>
      <w:szCs w:val="16"/>
    </w:rPr>
  </w:style>
  <w:style w:type="paragraph" w:styleId="948">
    <w:name w:val="Абзац списка"/>
    <w:basedOn w:val="926"/>
    <w:next w:val="948"/>
    <w:link w:val="967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49">
    <w:name w:val="Основной текст с отступом"/>
    <w:basedOn w:val="926"/>
    <w:next w:val="949"/>
    <w:link w:val="950"/>
    <w:pPr>
      <w:spacing w:after="120"/>
      <w:ind w:left="283"/>
    </w:pPr>
    <w:rPr>
      <w:sz w:val="28"/>
      <w:szCs w:val="28"/>
    </w:rPr>
  </w:style>
  <w:style w:type="character" w:styleId="950">
    <w:name w:val="Основной текст с отступом Знак"/>
    <w:next w:val="950"/>
    <w:link w:val="949"/>
    <w:rPr>
      <w:sz w:val="28"/>
      <w:szCs w:val="28"/>
    </w:rPr>
  </w:style>
  <w:style w:type="character" w:styleId="951">
    <w:name w:val="Заголовок 1 Знак"/>
    <w:next w:val="951"/>
    <w:link w:val="927"/>
    <w:rPr>
      <w:rFonts w:ascii="Cambria" w:hAnsi="Cambria" w:eastAsia="Times New Roman" w:cs="Times New Roman"/>
      <w:b/>
      <w:bCs/>
      <w:sz w:val="32"/>
      <w:szCs w:val="32"/>
    </w:rPr>
  </w:style>
  <w:style w:type="character" w:styleId="952">
    <w:name w:val="Знак примечания"/>
    <w:next w:val="952"/>
    <w:link w:val="926"/>
    <w:rPr>
      <w:sz w:val="16"/>
      <w:szCs w:val="16"/>
    </w:rPr>
  </w:style>
  <w:style w:type="paragraph" w:styleId="953">
    <w:name w:val="Текст примечания"/>
    <w:basedOn w:val="926"/>
    <w:next w:val="953"/>
    <w:link w:val="954"/>
    <w:rPr>
      <w:sz w:val="20"/>
      <w:szCs w:val="20"/>
    </w:rPr>
  </w:style>
  <w:style w:type="character" w:styleId="954">
    <w:name w:val="Текст примечания Знак"/>
    <w:basedOn w:val="929"/>
    <w:next w:val="954"/>
    <w:link w:val="953"/>
  </w:style>
  <w:style w:type="paragraph" w:styleId="955">
    <w:name w:val="Тема примечания"/>
    <w:basedOn w:val="953"/>
    <w:next w:val="953"/>
    <w:link w:val="956"/>
    <w:rPr>
      <w:b/>
      <w:bCs/>
    </w:rPr>
  </w:style>
  <w:style w:type="character" w:styleId="956">
    <w:name w:val="Тема примечания Знак"/>
    <w:next w:val="956"/>
    <w:link w:val="955"/>
    <w:rPr>
      <w:b/>
      <w:bCs/>
    </w:rPr>
  </w:style>
  <w:style w:type="paragraph" w:styleId="957">
    <w:name w:val="empty"/>
    <w:basedOn w:val="926"/>
    <w:next w:val="957"/>
    <w:link w:val="926"/>
    <w:pPr>
      <w:spacing w:before="100" w:beforeAutospacing="1" w:after="100" w:afterAutospacing="1"/>
    </w:pPr>
  </w:style>
  <w:style w:type="paragraph" w:styleId="958">
    <w:name w:val="s_3"/>
    <w:basedOn w:val="926"/>
    <w:next w:val="958"/>
    <w:link w:val="926"/>
    <w:pPr>
      <w:spacing w:before="100" w:beforeAutospacing="1" w:after="100" w:afterAutospacing="1"/>
    </w:pPr>
  </w:style>
  <w:style w:type="paragraph" w:styleId="959">
    <w:name w:val="s_16"/>
    <w:basedOn w:val="926"/>
    <w:next w:val="959"/>
    <w:link w:val="926"/>
    <w:pPr>
      <w:spacing w:before="100" w:beforeAutospacing="1" w:after="100" w:afterAutospacing="1"/>
    </w:pPr>
  </w:style>
  <w:style w:type="character" w:styleId="960">
    <w:name w:val="Выделение"/>
    <w:next w:val="960"/>
    <w:link w:val="926"/>
    <w:uiPriority w:val="20"/>
    <w:qFormat/>
    <w:rPr>
      <w:i/>
      <w:iCs/>
    </w:rPr>
  </w:style>
  <w:style w:type="paragraph" w:styleId="961">
    <w:name w:val="Основной текст"/>
    <w:basedOn w:val="926"/>
    <w:next w:val="961"/>
    <w:link w:val="962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2">
    <w:name w:val="Основной текст Знак"/>
    <w:next w:val="962"/>
    <w:link w:val="961"/>
    <w:uiPriority w:val="99"/>
    <w:rPr>
      <w:rFonts w:ascii="Calibri" w:hAnsi="Calibri"/>
      <w:sz w:val="22"/>
      <w:szCs w:val="22"/>
    </w:rPr>
  </w:style>
  <w:style w:type="paragraph" w:styleId="963">
    <w:name w:val="Без интервала,с интервалом,Без интервала1,No Spacing,No Spacing1,Без интервала11"/>
    <w:next w:val="963"/>
    <w:link w:val="964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4">
    <w:name w:val="Без интервала Знак,с интервалом Знак,Без интервала1 Знак,No Spacing Знак,No Spacing1 Знак"/>
    <w:next w:val="964"/>
    <w:link w:val="963"/>
    <w:uiPriority w:val="1"/>
    <w:rPr>
      <w:sz w:val="24"/>
      <w:szCs w:val="24"/>
    </w:rPr>
  </w:style>
  <w:style w:type="table" w:styleId="965">
    <w:name w:val="Сетка таблицы"/>
    <w:basedOn w:val="930"/>
    <w:next w:val="965"/>
    <w:link w:val="926"/>
    <w:uiPriority w:val="59"/>
    <w:tblPr/>
  </w:style>
  <w:style w:type="character" w:styleId="966">
    <w:name w:val="ConsPlusNormal Знак"/>
    <w:next w:val="966"/>
    <w:link w:val="942"/>
    <w:rPr>
      <w:rFonts w:ascii="Arial" w:hAnsi="Arial" w:cs="Arial"/>
    </w:rPr>
  </w:style>
  <w:style w:type="character" w:styleId="967">
    <w:name w:val="Абзац списка Знак"/>
    <w:next w:val="967"/>
    <w:link w:val="948"/>
    <w:uiPriority w:val="34"/>
    <w:rPr>
      <w:rFonts w:ascii="Calibri" w:hAnsi="Calibri" w:eastAsia="Calibri"/>
      <w:sz w:val="22"/>
      <w:szCs w:val="22"/>
      <w:lang w:eastAsia="en-US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72</cp:revision>
  <dcterms:created xsi:type="dcterms:W3CDTF">2021-01-27T03:27:00Z</dcterms:created>
  <dcterms:modified xsi:type="dcterms:W3CDTF">2025-02-14T08:03:07Z</dcterms:modified>
  <cp:version>917504</cp:version>
</cp:coreProperties>
</file>