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26"/>
        <w:jc w:val="center"/>
        <w:rPr>
          <w:color w:val="000000" w:themeColor="text1"/>
          <w:szCs w:val="28"/>
        </w:rPr>
      </w:pPr>
      <w:r>
        <w:rPr>
          <w:color w:val="000000" w:themeColor="text1"/>
        </w:rPr>
      </w:r>
      <w:bookmarkStart w:id="0" w:name="_GoBack"/>
      <w:r>
        <w:rPr>
          <w:color w:val="000000" w:themeColor="text1"/>
        </w:rPr>
      </w:r>
      <w:bookmarkEnd w:id="0"/>
      <w:r>
        <w:rPr>
          <w:color w:val="000000" w:themeColor="text1"/>
          <w:szCs w:val="28"/>
        </w:rPr>
        <w:t xml:space="preserve">            </w:t>
      </w:r>
      <w:r>
        <w:rPr>
          <w:color w:val="000000" w:themeColor="text1"/>
          <w:szCs w:val="28"/>
        </w:rPr>
        <w:t xml:space="preserve">                                                             </w:t>
      </w:r>
      <w:r>
        <w:rPr>
          <w:color w:val="000000" w:themeColor="text1"/>
          <w:szCs w:val="28"/>
        </w:rPr>
        <w:t xml:space="preserve">Проект 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42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постановления Правительства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ind w:firstLine="426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Новосибирской области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p>
      <w:pPr>
        <w:rPr>
          <w:color w:val="000000" w:themeColor="text1"/>
          <w:szCs w:val="28"/>
          <w:highlight w:val="magenta"/>
        </w:rPr>
      </w:pPr>
      <w:r>
        <w:rPr>
          <w:color w:val="000000" w:themeColor="text1"/>
          <w:szCs w:val="28"/>
          <w:highlight w:val="magenta"/>
        </w:rPr>
      </w:r>
      <w:r>
        <w:rPr>
          <w:color w:val="000000" w:themeColor="text1"/>
          <w:szCs w:val="28"/>
          <w:highlight w:val="magenta"/>
        </w:rPr>
      </w:r>
      <w:r>
        <w:rPr>
          <w:color w:val="000000" w:themeColor="text1"/>
          <w:szCs w:val="28"/>
          <w:highlight w:val="magenta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О внесении изменений в постановление Правительства Новосибирской области 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от 23.</w:t>
      </w:r>
      <w:r>
        <w:rPr>
          <w:color w:val="000000" w:themeColor="text1"/>
          <w:szCs w:val="28"/>
          <w:highlight w:val="white"/>
        </w:rPr>
        <w:t xml:space="preserve">11</w:t>
      </w:r>
      <w:r>
        <w:rPr>
          <w:color w:val="000000" w:themeColor="text1"/>
          <w:szCs w:val="28"/>
          <w:highlight w:val="white"/>
        </w:rPr>
        <w:t xml:space="preserve">.20</w:t>
      </w:r>
      <w:r>
        <w:rPr>
          <w:color w:val="000000" w:themeColor="text1"/>
          <w:szCs w:val="28"/>
          <w:highlight w:val="white"/>
        </w:rPr>
        <w:t xml:space="preserve">15</w:t>
      </w:r>
      <w:r>
        <w:rPr>
          <w:color w:val="000000" w:themeColor="text1"/>
          <w:szCs w:val="28"/>
          <w:highlight w:val="white"/>
        </w:rPr>
        <w:t xml:space="preserve"> № </w:t>
      </w:r>
      <w:r>
        <w:rPr>
          <w:color w:val="000000" w:themeColor="text1"/>
          <w:szCs w:val="28"/>
          <w:highlight w:val="white"/>
        </w:rPr>
        <w:t xml:space="preserve">407</w:t>
      </w:r>
      <w:r>
        <w:rPr>
          <w:color w:val="000000" w:themeColor="text1"/>
          <w:szCs w:val="28"/>
          <w:highlight w:val="white"/>
        </w:rPr>
        <w:t xml:space="preserve">-п</w:t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jc w:val="center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  <w:r>
        <w:rPr>
          <w:color w:val="000000" w:themeColor="text1"/>
          <w:szCs w:val="28"/>
          <w:highlight w:val="white"/>
        </w:rPr>
      </w:r>
    </w:p>
    <w:p>
      <w:pPr>
        <w:ind w:firstLine="567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равительство Новосибирской области </w:t>
      </w:r>
      <w:r>
        <w:rPr>
          <w:b/>
          <w:color w:val="000000" w:themeColor="text1"/>
          <w:sz w:val="28"/>
          <w:szCs w:val="28"/>
          <w:highlight w:val="white"/>
        </w:rPr>
        <w:t xml:space="preserve">п о с </w:t>
      </w:r>
      <w:r>
        <w:rPr>
          <w:b/>
          <w:color w:val="000000" w:themeColor="text1"/>
          <w:sz w:val="28"/>
          <w:szCs w:val="28"/>
          <w:highlight w:val="white"/>
        </w:rPr>
        <w:t xml:space="preserve">т</w:t>
      </w:r>
      <w:r>
        <w:rPr>
          <w:b/>
          <w:color w:val="000000" w:themeColor="text1"/>
          <w:sz w:val="28"/>
          <w:szCs w:val="28"/>
          <w:highlight w:val="white"/>
        </w:rPr>
        <w:t xml:space="preserve"> а н о в л я е т</w:t>
      </w:r>
      <w:r>
        <w:rPr>
          <w:color w:val="000000" w:themeColor="text1"/>
          <w:sz w:val="28"/>
          <w:szCs w:val="28"/>
          <w:highlight w:val="white"/>
        </w:rPr>
        <w:t xml:space="preserve">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Внести в постановление Правительства Новосибирской области от 23.</w:t>
      </w:r>
      <w:r>
        <w:rPr>
          <w:color w:val="000000" w:themeColor="text1"/>
          <w:sz w:val="28"/>
          <w:szCs w:val="28"/>
          <w:highlight w:val="white"/>
        </w:rPr>
        <w:t xml:space="preserve">11</w:t>
      </w:r>
      <w:r>
        <w:rPr>
          <w:color w:val="000000" w:themeColor="text1"/>
          <w:sz w:val="28"/>
          <w:szCs w:val="28"/>
          <w:highlight w:val="white"/>
        </w:rPr>
        <w:t xml:space="preserve">.20</w:t>
      </w:r>
      <w:r>
        <w:rPr>
          <w:color w:val="000000" w:themeColor="text1"/>
          <w:sz w:val="28"/>
          <w:szCs w:val="28"/>
          <w:highlight w:val="white"/>
        </w:rPr>
        <w:t xml:space="preserve">15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br/>
      </w:r>
      <w:r>
        <w:rPr>
          <w:color w:val="000000" w:themeColor="text1"/>
          <w:sz w:val="28"/>
          <w:szCs w:val="28"/>
          <w:highlight w:val="white"/>
        </w:rPr>
        <w:t xml:space="preserve">№ </w:t>
      </w:r>
      <w:r>
        <w:rPr>
          <w:color w:val="000000" w:themeColor="text1"/>
          <w:sz w:val="28"/>
          <w:szCs w:val="28"/>
          <w:highlight w:val="white"/>
        </w:rPr>
        <w:t xml:space="preserve">407</w:t>
      </w:r>
      <w:r>
        <w:rPr>
          <w:color w:val="000000" w:themeColor="text1"/>
          <w:sz w:val="28"/>
          <w:szCs w:val="28"/>
          <w:highlight w:val="white"/>
        </w:rPr>
        <w:t xml:space="preserve">-п </w:t>
      </w:r>
      <w:r>
        <w:rPr>
          <w:color w:val="000000" w:themeColor="text1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утверждении Порядка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не связанного со строительством жилья, критериям, установленным Законом Нов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осибирской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области от 01.07.2015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583-ОЗ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предоставляются зем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ельные участки в аренду без проведения торгов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 следующие изменения: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ligatures w14:val="none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положении о 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омисси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 оценке соответствия объекта социально-культурного или коммунально-бытового назначения масштабного инвестиционного проекта критериям, установленным </w:t>
      </w:r>
      <w:hyperlink r:id="rId12" w:tooltip="http://10.12.1.46/cons/cgi/online.cgi?req=doc&amp;base=RLAW049&amp;n=180364&amp;date=20.03.2025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Новосибирской области от 01.07.2015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583-ОЗ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ляются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земельные участки в аренду без проведения торгов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(далее - комиссия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)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highlight w:val="none"/>
        </w:rPr>
        <w:t xml:space="preserve">под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пункт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4 пункта 4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изло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ж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ить в следующей редакции</w:t>
      </w:r>
      <w:r>
        <w:rPr>
          <w:i w:val="0"/>
          <w:iCs w:val="0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Cs w:val="0"/>
          <w:i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рассматривает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предложения областных исполнительных органов Новосибирской области, уполномоченных по осуществлению контроля за ходом размещения (реализации) объектов социально-культурного и коммунально-бытового назначения, масштабных инвестиционных проек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тов, признанных соответствующими критериям, установленным Законом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Новосибирской области, сформированные по результатам осуществления такого контроля (далее - предложения)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заключения, предусмотренные </w:t>
      </w:r>
      <w:hyperlink r:id="rId13" w:tooltip="http://10.12.1.46/cons/cgi/online.cgi?req=doc&amp;base=RLAW049&amp;n=181640&amp;dst=100045&amp;field=134&amp;date=20.03.2025" w:history="1">
        <w:r>
          <w:rPr>
            <w:rStyle w:val="96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пунктами 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4" w:tooltip="http://10.12.1.46/cons/cgi/online.cgi?req=doc&amp;base=RLAW049&amp;n=181640&amp;dst=100341&amp;field=134&amp;date=20.03.2025" w:history="1">
        <w:r>
          <w:rPr>
            <w:rStyle w:val="96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13.2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5" w:tooltip="http://10.12.1.46/cons/cgi/online.cgi?req=doc&amp;base=RLAW049&amp;n=181640&amp;dst=100049&amp;field=134&amp;date=20.03.2025" w:history="1">
        <w:r>
          <w:rPr>
            <w:rStyle w:val="96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14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6" w:tooltip="http://10.12.1.46/cons/cgi/online.cgi?req=doc&amp;base=RLAW049&amp;n=181640&amp;dst=100348&amp;field=134&amp;date=20.03.2025" w:history="1">
        <w:r>
          <w:rPr>
            <w:rStyle w:val="967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14.1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Порядка осуществления контроля за ходом размещения (реализации) объектов социально-культурного и коммунально-бытового назначения, масштабных инвестиционных проектов, признанных соответствующими критериям, установленным Законом Новосибирской области от 01.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07.2015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583-ОЗ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ез проведения торгов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установленного постановлением Правительства Новосибирской области от 23.06.2020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241-п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Порядка осуществления контроля за ходом размещения (реализации) объектов социально-культурного и коммунально-бытового назначения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масштабных инвестиционных проектов, признанных соответствующими критериям, установленным Законом Новосибирской области от 01.07.2015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583-ОЗ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Об установлении критериев, которым должны соответствовать объекты социально-культурного и коммунально-бытового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назначения, масштабные инвестиционные проекты, для размещения (реализации) которых предоставляются земельные участки в аренду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eastAsia="Times New Roman" w:cs="Times New Roman"/>
          <w:b w:val="0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без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проведения торгов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заключения, предусмотренные пунктами 15.2, 15.3</w:t>
      </w:r>
      <w:r>
        <w:rPr>
          <w:color w:val="000000" w:themeColor="text1"/>
          <w:sz w:val="28"/>
          <w:szCs w:val="28"/>
        </w:rPr>
      </w:r>
      <w:hyperlink w:history="1">
        <w:r>
          <w:rPr>
            <w:rStyle w:val="99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Порядк</w:t>
        </w:r>
        <w:r>
          <w:rPr>
            <w:rStyle w:val="998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а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связанного со строительством жилья, критериям, установленным Законом Новосибирской области от 01.0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участки в аренду бе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з проведения торгов»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утвержденного постановлением Правительства Новосибирской области от 16.04.2019 № 138-п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- заключения органов);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b w:val="0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/>
          <w:color w:val="000000" w:themeColor="text1"/>
          <w:sz w:val="28"/>
          <w:szCs w:val="28"/>
          <w:highlight w:val="none"/>
          <w14:ligatures w14:val="none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0"/>
          <w:szCs w:val="20"/>
          <w:highlight w:val="none"/>
        </w:rPr>
      </w:pPr>
      <w:r>
        <w:rPr>
          <w:sz w:val="28"/>
          <w:szCs w:val="28"/>
          <w:lang w:eastAsia="en-US"/>
        </w:rPr>
        <w:t xml:space="preserve">Губернатор Новосибирск</w:t>
      </w:r>
      <w:r>
        <w:rPr>
          <w:szCs w:val="28"/>
          <w:lang w:eastAsia="en-US"/>
        </w:rPr>
        <w:t xml:space="preserve">ой области                                                 А.А. Травников</w:t>
      </w:r>
      <w:r>
        <w:rPr>
          <w:szCs w:val="28"/>
        </w:rPr>
      </w:r>
      <w:r>
        <w:rPr>
          <w:sz w:val="20"/>
        </w:rPr>
      </w:r>
    </w:p>
    <w:sectPr>
      <w:headerReference w:type="default" r:id="rId9"/>
      <w:headerReference w:type="even" r:id="rId10"/>
      <w:footerReference w:type="even" r:id="rId11"/>
      <w:footnotePr/>
      <w:endnotePr/>
      <w:type w:val="nextPage"/>
      <w:pgSz w:w="11907" w:h="16840" w:orient="portrait"/>
      <w:pgMar w:top="1418" w:right="567" w:bottom="1276" w:left="1418" w:header="720" w:footer="33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t xml:space="preserve">3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0"/>
  </w:num>
  <w:num w:numId="5">
    <w:abstractNumId w:val="20"/>
  </w:num>
  <w:num w:numId="6">
    <w:abstractNumId w:val="12"/>
  </w:num>
  <w:num w:numId="7">
    <w:abstractNumId w:val="1"/>
  </w:num>
  <w:num w:numId="8">
    <w:abstractNumId w:val="11"/>
  </w:num>
  <w:num w:numId="9">
    <w:abstractNumId w:val="2"/>
  </w:num>
  <w:num w:numId="10">
    <w:abstractNumId w:val="16"/>
  </w:num>
  <w:num w:numId="11">
    <w:abstractNumId w:val="3"/>
  </w:num>
  <w:num w:numId="12">
    <w:abstractNumId w:val="4"/>
  </w:num>
  <w:num w:numId="13">
    <w:abstractNumId w:val="7"/>
  </w:num>
  <w:num w:numId="14">
    <w:abstractNumId w:val="24"/>
  </w:num>
  <w:num w:numId="15">
    <w:abstractNumId w:val="8"/>
  </w:num>
  <w:num w:numId="16">
    <w:abstractNumId w:val="15"/>
  </w:num>
  <w:num w:numId="17">
    <w:abstractNumId w:val="14"/>
  </w:num>
  <w:num w:numId="18">
    <w:abstractNumId w:val="13"/>
  </w:num>
  <w:num w:numId="19">
    <w:abstractNumId w:val="0"/>
  </w:num>
  <w:num w:numId="20">
    <w:abstractNumId w:val="22"/>
  </w:num>
  <w:num w:numId="21">
    <w:abstractNumId w:val="17"/>
  </w:num>
  <w:num w:numId="22">
    <w:abstractNumId w:val="21"/>
  </w:num>
  <w:num w:numId="23">
    <w:abstractNumId w:val="23"/>
  </w:num>
  <w:num w:numId="24">
    <w:abstractNumId w:val="6"/>
  </w:num>
  <w:num w:numId="25">
    <w:abstractNumId w:val="25"/>
  </w:num>
  <w:num w:numId="26">
    <w:abstractNumId w:val="18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 w:default="1">
    <w:name w:val="Normal"/>
    <w:qFormat/>
    <w:rPr>
      <w:sz w:val="28"/>
    </w:rPr>
  </w:style>
  <w:style w:type="paragraph" w:styleId="789">
    <w:name w:val="Heading 1"/>
    <w:basedOn w:val="788"/>
    <w:next w:val="788"/>
    <w:link w:val="816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90">
    <w:name w:val="Heading 2"/>
    <w:basedOn w:val="788"/>
    <w:next w:val="788"/>
    <w:link w:val="817"/>
    <w:qFormat/>
    <w:pPr>
      <w:jc w:val="center"/>
      <w:keepNext/>
      <w:spacing w:line="216" w:lineRule="auto"/>
      <w:outlineLvl w:val="1"/>
    </w:pPr>
    <w:rPr>
      <w:b/>
    </w:rPr>
  </w:style>
  <w:style w:type="paragraph" w:styleId="791">
    <w:name w:val="Heading 3"/>
    <w:basedOn w:val="788"/>
    <w:next w:val="788"/>
    <w:link w:val="8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92">
    <w:name w:val="Heading 4"/>
    <w:basedOn w:val="788"/>
    <w:next w:val="788"/>
    <w:link w:val="819"/>
    <w:qFormat/>
    <w:pPr>
      <w:keepNext/>
      <w:spacing w:before="240" w:after="60"/>
      <w:outlineLvl w:val="3"/>
    </w:pPr>
    <w:rPr>
      <w:b/>
      <w:bCs/>
      <w:szCs w:val="28"/>
    </w:rPr>
  </w:style>
  <w:style w:type="paragraph" w:styleId="793">
    <w:name w:val="Heading 5"/>
    <w:basedOn w:val="788"/>
    <w:next w:val="788"/>
    <w:link w:val="8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94">
    <w:name w:val="Heading 6"/>
    <w:basedOn w:val="788"/>
    <w:next w:val="788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788"/>
    <w:next w:val="788"/>
    <w:link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6">
    <w:name w:val="Heading 8"/>
    <w:basedOn w:val="788"/>
    <w:next w:val="788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7">
    <w:name w:val="Heading 9"/>
    <w:basedOn w:val="788"/>
    <w:next w:val="788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8" w:default="1">
    <w:name w:val="Default Paragraph Font"/>
    <w:uiPriority w:val="1"/>
    <w:semiHidden/>
    <w:unhideWhenUsed/>
  </w:style>
  <w:style w:type="table" w:styleId="7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0" w:default="1">
    <w:name w:val="No List"/>
    <w:uiPriority w:val="99"/>
    <w:semiHidden/>
    <w:unhideWhenUsed/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810" w:customStyle="1">
    <w:name w:val="Title Char"/>
    <w:uiPriority w:val="10"/>
    <w:rPr>
      <w:sz w:val="48"/>
      <w:szCs w:val="48"/>
    </w:rPr>
  </w:style>
  <w:style w:type="character" w:styleId="811" w:customStyle="1">
    <w:name w:val="Subtitle Char"/>
    <w:uiPriority w:val="11"/>
    <w:rPr>
      <w:sz w:val="24"/>
      <w:szCs w:val="24"/>
    </w:rPr>
  </w:style>
  <w:style w:type="character" w:styleId="812" w:customStyle="1">
    <w:name w:val="Quote Char"/>
    <w:uiPriority w:val="29"/>
    <w:rPr>
      <w:i/>
    </w:rPr>
  </w:style>
  <w:style w:type="character" w:styleId="813" w:customStyle="1">
    <w:name w:val="Intense Quote Char"/>
    <w:uiPriority w:val="30"/>
    <w:rPr>
      <w:i/>
    </w:rPr>
  </w:style>
  <w:style w:type="character" w:styleId="814" w:customStyle="1">
    <w:name w:val="Footnote Text Char"/>
    <w:uiPriority w:val="99"/>
    <w:rPr>
      <w:sz w:val="18"/>
    </w:rPr>
  </w:style>
  <w:style w:type="character" w:styleId="815" w:customStyle="1">
    <w:name w:val="Endnote Text Char"/>
    <w:uiPriority w:val="99"/>
    <w:rPr>
      <w:sz w:val="20"/>
    </w:rPr>
  </w:style>
  <w:style w:type="character" w:styleId="816" w:customStyle="1">
    <w:name w:val="Заголовок 1 Знак"/>
    <w:link w:val="789"/>
    <w:uiPriority w:val="9"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790"/>
    <w:uiPriority w:val="9"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791"/>
    <w:uiPriority w:val="9"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792"/>
    <w:uiPriority w:val="9"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Заголовок 5 Знак"/>
    <w:link w:val="793"/>
    <w:uiPriority w:val="9"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794"/>
    <w:uiPriority w:val="9"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796"/>
    <w:uiPriority w:val="9"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797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List Paragraph"/>
    <w:basedOn w:val="788"/>
    <w:uiPriority w:val="34"/>
    <w:qFormat/>
    <w:pPr>
      <w:contextualSpacing/>
      <w:ind w:left="720"/>
    </w:pPr>
    <w:rPr>
      <w:rFonts w:eastAsia="Calibri"/>
      <w:sz w:val="20"/>
    </w:rPr>
  </w:style>
  <w:style w:type="paragraph" w:styleId="826">
    <w:name w:val="No Spacing"/>
    <w:uiPriority w:val="1"/>
    <w:qFormat/>
    <w:rPr>
      <w:lang w:eastAsia="zh-CN"/>
    </w:rPr>
  </w:style>
  <w:style w:type="paragraph" w:styleId="827">
    <w:name w:val="Title"/>
    <w:basedOn w:val="788"/>
    <w:next w:val="788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 w:customStyle="1">
    <w:name w:val="Заголовок Знак"/>
    <w:link w:val="827"/>
    <w:uiPriority w:val="10"/>
    <w:rPr>
      <w:sz w:val="48"/>
      <w:szCs w:val="48"/>
    </w:rPr>
  </w:style>
  <w:style w:type="paragraph" w:styleId="829">
    <w:name w:val="Subtitle"/>
    <w:basedOn w:val="788"/>
    <w:next w:val="788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 w:customStyle="1">
    <w:name w:val="Подзаголовок Знак"/>
    <w:link w:val="829"/>
    <w:uiPriority w:val="11"/>
    <w:rPr>
      <w:sz w:val="24"/>
      <w:szCs w:val="24"/>
    </w:rPr>
  </w:style>
  <w:style w:type="paragraph" w:styleId="831">
    <w:name w:val="Quote"/>
    <w:basedOn w:val="788"/>
    <w:next w:val="788"/>
    <w:link w:val="832"/>
    <w:uiPriority w:val="29"/>
    <w:qFormat/>
    <w:pPr>
      <w:ind w:left="720" w:right="720"/>
    </w:pPr>
    <w:rPr>
      <w:i/>
    </w:rPr>
  </w:style>
  <w:style w:type="character" w:styleId="832" w:customStyle="1">
    <w:name w:val="Цитата 2 Знак"/>
    <w:link w:val="831"/>
    <w:uiPriority w:val="29"/>
    <w:rPr>
      <w:i/>
    </w:rPr>
  </w:style>
  <w:style w:type="paragraph" w:styleId="833">
    <w:name w:val="Intense Quote"/>
    <w:basedOn w:val="788"/>
    <w:next w:val="788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 w:customStyle="1">
    <w:name w:val="Выделенная цитата Знак"/>
    <w:link w:val="833"/>
    <w:uiPriority w:val="30"/>
    <w:rPr>
      <w:i/>
    </w:rPr>
  </w:style>
  <w:style w:type="paragraph" w:styleId="835">
    <w:name w:val="Header"/>
    <w:basedOn w:val="788"/>
    <w:link w:val="996"/>
    <w:uiPriority w:val="99"/>
    <w:pPr>
      <w:tabs>
        <w:tab w:val="center" w:pos="4677" w:leader="none"/>
        <w:tab w:val="right" w:pos="9355" w:leader="none"/>
      </w:tabs>
    </w:pPr>
  </w:style>
  <w:style w:type="character" w:styleId="836" w:customStyle="1">
    <w:name w:val="Header Char"/>
    <w:uiPriority w:val="99"/>
  </w:style>
  <w:style w:type="paragraph" w:styleId="837">
    <w:name w:val="Footer"/>
    <w:basedOn w:val="788"/>
    <w:link w:val="997"/>
    <w:pPr>
      <w:tabs>
        <w:tab w:val="center" w:pos="4677" w:leader="none"/>
        <w:tab w:val="right" w:pos="9355" w:leader="none"/>
      </w:tabs>
    </w:pPr>
  </w:style>
  <w:style w:type="character" w:styleId="838" w:customStyle="1">
    <w:name w:val="Footer Char"/>
    <w:uiPriority w:val="99"/>
  </w:style>
  <w:style w:type="paragraph" w:styleId="839">
    <w:name w:val="Caption"/>
    <w:basedOn w:val="788"/>
    <w:next w:val="78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40" w:customStyle="1">
    <w:name w:val="Caption Char"/>
    <w:uiPriority w:val="99"/>
  </w:style>
  <w:style w:type="table" w:styleId="84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7">
    <w:name w:val="Hyperlink"/>
    <w:rPr>
      <w:color w:val="0000ff"/>
      <w:u w:val="single"/>
    </w:rPr>
  </w:style>
  <w:style w:type="paragraph" w:styleId="968">
    <w:name w:val="footnote text"/>
    <w:basedOn w:val="788"/>
    <w:link w:val="969"/>
    <w:uiPriority w:val="99"/>
    <w:semiHidden/>
    <w:unhideWhenUsed/>
    <w:pPr>
      <w:spacing w:after="40"/>
    </w:pPr>
    <w:rPr>
      <w:sz w:val="18"/>
    </w:rPr>
  </w:style>
  <w:style w:type="character" w:styleId="969" w:customStyle="1">
    <w:name w:val="Текст сноски Знак"/>
    <w:link w:val="968"/>
    <w:uiPriority w:val="99"/>
    <w:rPr>
      <w:sz w:val="18"/>
    </w:rPr>
  </w:style>
  <w:style w:type="character" w:styleId="970">
    <w:name w:val="footnote reference"/>
    <w:uiPriority w:val="99"/>
    <w:unhideWhenUsed/>
    <w:rPr>
      <w:vertAlign w:val="superscript"/>
    </w:rPr>
  </w:style>
  <w:style w:type="paragraph" w:styleId="971">
    <w:name w:val="endnote text"/>
    <w:basedOn w:val="788"/>
    <w:link w:val="972"/>
    <w:uiPriority w:val="99"/>
    <w:semiHidden/>
    <w:unhideWhenUsed/>
    <w:rPr>
      <w:sz w:val="20"/>
    </w:rPr>
  </w:style>
  <w:style w:type="character" w:styleId="972" w:customStyle="1">
    <w:name w:val="Текст концевой сноски Знак"/>
    <w:link w:val="971"/>
    <w:uiPriority w:val="99"/>
    <w:rPr>
      <w:sz w:val="20"/>
    </w:rPr>
  </w:style>
  <w:style w:type="character" w:styleId="973">
    <w:name w:val="endnote reference"/>
    <w:uiPriority w:val="99"/>
    <w:semiHidden/>
    <w:unhideWhenUsed/>
    <w:rPr>
      <w:vertAlign w:val="superscript"/>
    </w:rPr>
  </w:style>
  <w:style w:type="paragraph" w:styleId="974">
    <w:name w:val="toc 1"/>
    <w:basedOn w:val="788"/>
    <w:next w:val="788"/>
    <w:uiPriority w:val="39"/>
    <w:unhideWhenUsed/>
    <w:pPr>
      <w:spacing w:after="57"/>
    </w:pPr>
  </w:style>
  <w:style w:type="paragraph" w:styleId="975">
    <w:name w:val="toc 2"/>
    <w:basedOn w:val="788"/>
    <w:next w:val="788"/>
    <w:uiPriority w:val="39"/>
    <w:unhideWhenUsed/>
    <w:pPr>
      <w:ind w:left="283"/>
      <w:spacing w:after="57"/>
    </w:pPr>
  </w:style>
  <w:style w:type="paragraph" w:styleId="976">
    <w:name w:val="toc 3"/>
    <w:basedOn w:val="788"/>
    <w:next w:val="788"/>
    <w:uiPriority w:val="39"/>
    <w:unhideWhenUsed/>
    <w:pPr>
      <w:ind w:left="567"/>
      <w:spacing w:after="57"/>
    </w:pPr>
  </w:style>
  <w:style w:type="paragraph" w:styleId="977">
    <w:name w:val="toc 4"/>
    <w:basedOn w:val="788"/>
    <w:next w:val="788"/>
    <w:uiPriority w:val="39"/>
    <w:unhideWhenUsed/>
    <w:pPr>
      <w:ind w:left="850"/>
      <w:spacing w:after="57"/>
    </w:pPr>
  </w:style>
  <w:style w:type="paragraph" w:styleId="978">
    <w:name w:val="toc 5"/>
    <w:basedOn w:val="788"/>
    <w:next w:val="788"/>
    <w:uiPriority w:val="39"/>
    <w:unhideWhenUsed/>
    <w:pPr>
      <w:ind w:left="1134"/>
      <w:spacing w:after="57"/>
    </w:pPr>
  </w:style>
  <w:style w:type="paragraph" w:styleId="979">
    <w:name w:val="toc 6"/>
    <w:basedOn w:val="788"/>
    <w:next w:val="788"/>
    <w:uiPriority w:val="39"/>
    <w:unhideWhenUsed/>
    <w:pPr>
      <w:ind w:left="1417"/>
      <w:spacing w:after="57"/>
    </w:pPr>
  </w:style>
  <w:style w:type="paragraph" w:styleId="980">
    <w:name w:val="toc 7"/>
    <w:basedOn w:val="788"/>
    <w:next w:val="788"/>
    <w:uiPriority w:val="39"/>
    <w:unhideWhenUsed/>
    <w:pPr>
      <w:ind w:left="1701"/>
      <w:spacing w:after="57"/>
    </w:pPr>
  </w:style>
  <w:style w:type="paragraph" w:styleId="981">
    <w:name w:val="toc 8"/>
    <w:basedOn w:val="788"/>
    <w:next w:val="788"/>
    <w:uiPriority w:val="39"/>
    <w:unhideWhenUsed/>
    <w:pPr>
      <w:ind w:left="1984"/>
      <w:spacing w:after="57"/>
    </w:pPr>
  </w:style>
  <w:style w:type="paragraph" w:styleId="982">
    <w:name w:val="toc 9"/>
    <w:basedOn w:val="788"/>
    <w:next w:val="788"/>
    <w:uiPriority w:val="39"/>
    <w:unhideWhenUsed/>
    <w:pPr>
      <w:ind w:left="2268"/>
      <w:spacing w:after="57"/>
    </w:pPr>
  </w:style>
  <w:style w:type="paragraph" w:styleId="983">
    <w:name w:val="TOC Heading"/>
    <w:uiPriority w:val="39"/>
    <w:unhideWhenUsed/>
    <w:rPr>
      <w:lang w:eastAsia="zh-CN"/>
    </w:rPr>
  </w:style>
  <w:style w:type="paragraph" w:styleId="984">
    <w:name w:val="table of figures"/>
    <w:basedOn w:val="788"/>
    <w:next w:val="788"/>
    <w:uiPriority w:val="99"/>
    <w:unhideWhenUsed/>
  </w:style>
  <w:style w:type="paragraph" w:styleId="985">
    <w:name w:val="Body Text"/>
    <w:basedOn w:val="788"/>
    <w:semiHidden/>
    <w:pPr>
      <w:jc w:val="center"/>
    </w:pPr>
    <w:rPr>
      <w:b/>
    </w:rPr>
  </w:style>
  <w:style w:type="paragraph" w:styleId="986" w:customStyle="1">
    <w:name w:val="ConsNormal"/>
    <w:pPr>
      <w:ind w:firstLine="720"/>
    </w:pPr>
    <w:rPr>
      <w:rFonts w:ascii="Arial" w:hAnsi="Arial"/>
      <w:sz w:val="22"/>
    </w:rPr>
  </w:style>
  <w:style w:type="paragraph" w:styleId="987" w:customStyle="1">
    <w:name w:val="заголовок 2"/>
    <w:basedOn w:val="788"/>
    <w:next w:val="788"/>
    <w:pPr>
      <w:ind w:firstLine="720"/>
      <w:jc w:val="center"/>
      <w:keepNext/>
      <w:outlineLvl w:val="1"/>
    </w:pPr>
    <w:rPr>
      <w:b/>
    </w:rPr>
  </w:style>
  <w:style w:type="paragraph" w:styleId="988">
    <w:name w:val="Body Text Indent 3"/>
    <w:basedOn w:val="788"/>
    <w:semiHidden/>
    <w:pPr>
      <w:ind w:firstLine="600"/>
      <w:jc w:val="center"/>
      <w:spacing w:line="260" w:lineRule="auto"/>
      <w:widowControl w:val="off"/>
    </w:pPr>
  </w:style>
  <w:style w:type="paragraph" w:styleId="989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990" w:customStyle="1">
    <w:name w:val="ConsPlusTitle"/>
    <w:rPr>
      <w:rFonts w:ascii="Calibri" w:hAnsi="Calibri" w:cs="Calibri"/>
      <w:b/>
      <w:bCs/>
      <w:sz w:val="22"/>
      <w:szCs w:val="22"/>
      <w:lang w:eastAsia="en-US"/>
    </w:rPr>
  </w:style>
  <w:style w:type="paragraph" w:styleId="991">
    <w:name w:val="Balloon Text"/>
    <w:basedOn w:val="788"/>
    <w:semiHidden/>
    <w:rPr>
      <w:rFonts w:ascii="Tahoma" w:hAnsi="Tahoma" w:cs="Tahoma"/>
      <w:sz w:val="16"/>
      <w:szCs w:val="16"/>
    </w:rPr>
  </w:style>
  <w:style w:type="paragraph" w:styleId="992" w:customStyle="1">
    <w:name w:val="Письмо главы"/>
    <w:basedOn w:val="788"/>
    <w:pPr>
      <w:ind w:firstLine="709"/>
      <w:jc w:val="both"/>
    </w:pPr>
    <w:rPr>
      <w:szCs w:val="28"/>
    </w:rPr>
  </w:style>
  <w:style w:type="paragraph" w:styleId="993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94">
    <w:name w:val="Strong"/>
    <w:qFormat/>
    <w:rPr>
      <w:b/>
      <w:bCs/>
    </w:rPr>
  </w:style>
  <w:style w:type="paragraph" w:styleId="995">
    <w:name w:val="Normal (Web)"/>
    <w:basedOn w:val="788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96" w:customStyle="1">
    <w:name w:val="Верхний колонтитул Знак"/>
    <w:link w:val="835"/>
    <w:uiPriority w:val="99"/>
    <w:rPr>
      <w:sz w:val="28"/>
    </w:rPr>
  </w:style>
  <w:style w:type="character" w:styleId="997" w:customStyle="1">
    <w:name w:val="Нижний колонтитул Знак"/>
    <w:link w:val="837"/>
    <w:rPr>
      <w:sz w:val="28"/>
    </w:rPr>
  </w:style>
  <w:style w:type="character" w:styleId="998" w:customStyle="1">
    <w:name w:val="Гиперссылка"/>
    <w:next w:val="969"/>
    <w:link w:val="954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://10.12.1.46/cons/cgi/online.cgi?req=doc&amp;base=RLAW049&amp;n=180364&amp;date=20.03.2025" TargetMode="External"/><Relationship Id="rId13" Type="http://schemas.openxmlformats.org/officeDocument/2006/relationships/hyperlink" Target="http://10.12.1.46/cons/cgi/online.cgi?req=doc&amp;base=RLAW049&amp;n=181640&amp;dst=100045&amp;field=134&amp;date=20.03.2025" TargetMode="External"/><Relationship Id="rId14" Type="http://schemas.openxmlformats.org/officeDocument/2006/relationships/hyperlink" Target="http://10.12.1.46/cons/cgi/online.cgi?req=doc&amp;base=RLAW049&amp;n=181640&amp;dst=100341&amp;field=134&amp;date=20.03.2025" TargetMode="External"/><Relationship Id="rId15" Type="http://schemas.openxmlformats.org/officeDocument/2006/relationships/hyperlink" Target="http://10.12.1.46/cons/cgi/online.cgi?req=doc&amp;base=RLAW049&amp;n=181640&amp;dst=100049&amp;field=134&amp;date=20.03.2025" TargetMode="External"/><Relationship Id="rId16" Type="http://schemas.openxmlformats.org/officeDocument/2006/relationships/hyperlink" Target="http://10.12.1.46/cons/cgi/online.cgi?req=doc&amp;base=RLAW049&amp;n=181640&amp;dst=100348&amp;field=134&amp;date=20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49</cp:revision>
  <dcterms:created xsi:type="dcterms:W3CDTF">2024-01-26T02:59:00Z</dcterms:created>
  <dcterms:modified xsi:type="dcterms:W3CDTF">2025-03-21T09:57:25Z</dcterms:modified>
  <cp:version>1048576</cp:version>
</cp:coreProperties>
</file>