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8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9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1434" cy="658368"/>
                <wp:effectExtent l="0" t="0" r="0" b="0"/>
                <wp:docPr id="1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51434" cy="658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.42pt;height:51.84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</w:pPr>
      <w:r/>
      <w:r/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МИНИСТЕРСТВО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СТРОИТЕЛЬСТВА 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НОВОСИБИРСКОЙ ОБЛАСТИ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  <w:t xml:space="preserve">ПРИКАЗ</w:t>
      </w:r>
      <w:r>
        <w:rPr>
          <w:b/>
          <w:sz w:val="28"/>
        </w:rPr>
      </w:r>
      <w:r>
        <w:rPr>
          <w:b/>
          <w:sz w:val="28"/>
        </w:rPr>
      </w:r>
    </w:p>
    <w:p>
      <w:pPr>
        <w:jc w:val="center"/>
        <w:rPr>
          <w:b/>
          <w:sz w:val="28"/>
        </w:rPr>
      </w:pPr>
      <w:r>
        <w:rPr>
          <w:b/>
          <w:sz w:val="28"/>
        </w:rPr>
      </w:r>
      <w:r>
        <w:rPr>
          <w:b/>
          <w:sz w:val="28"/>
        </w:rPr>
      </w:r>
      <w:r>
        <w:rPr>
          <w:b/>
          <w:sz w:val="28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58"/>
        <w:gridCol w:w="5315"/>
      </w:tblGrid>
      <w:tr>
        <w:tblPrEx/>
        <w:trPr/>
        <w:tc>
          <w:tcPr>
            <w:tcW w:w="4858" w:type="dxa"/>
            <w:textDirection w:val="lrTb"/>
            <w:noWrap w:val="false"/>
          </w:tcPr>
          <w:p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_________</w:t>
            </w:r>
            <w:r>
              <w:rPr>
                <w:sz w:val="28"/>
                <w:lang w:val="en-US"/>
              </w:rPr>
            </w:r>
            <w:r>
              <w:rPr>
                <w:sz w:val="28"/>
                <w:lang w:val="en-US"/>
              </w:rPr>
            </w:r>
          </w:p>
        </w:tc>
        <w:tc>
          <w:tcPr>
            <w:tcW w:w="5315" w:type="dxa"/>
            <w:textDirection w:val="lrTb"/>
            <w:noWrap w:val="false"/>
          </w:tcPr>
          <w:p>
            <w:pPr>
              <w:jc w:val="right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 xml:space="preserve">_____</w:t>
            </w:r>
            <w:r>
              <w:rPr>
                <w:sz w:val="28"/>
                <w:lang w:val="en-US"/>
              </w:rPr>
            </w:r>
            <w:r>
              <w:rPr>
                <w:sz w:val="28"/>
                <w:lang w:val="en-US"/>
              </w:rPr>
            </w:r>
          </w:p>
        </w:tc>
      </w:tr>
    </w:tbl>
    <w:p>
      <w:pPr>
        <w:jc w:val="center"/>
        <w:rPr>
          <w:sz w:val="28"/>
        </w:rPr>
      </w:pPr>
      <w:r>
        <w:rPr>
          <w:sz w:val="28"/>
        </w:rPr>
        <w:t xml:space="preserve">г. Новосибирск</w:t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1540"/>
        <w:jc w:val="center"/>
        <w:spacing w:beforeAutospacing="0" w:afterAutospacing="0"/>
        <w:rPr>
          <w:b/>
          <w:bCs/>
          <w:color w:val="000000" w:themeColor="text1"/>
          <w:sz w:val="28"/>
          <w:szCs w:val="28"/>
          <w:lang w:eastAsia="ru-RU"/>
          <w14:ligatures w14:val="none"/>
        </w:rPr>
      </w:pPr>
      <w:r>
        <w:rPr>
          <w:b/>
          <w:bCs/>
          <w:color w:val="000000" w:themeColor="text1"/>
          <w:sz w:val="28"/>
          <w:szCs w:val="28"/>
        </w:rPr>
        <w:t xml:space="preserve">Об утвержде</w:t>
      </w:r>
      <w:r>
        <w:rPr>
          <w:b/>
          <w:bCs/>
          <w:color w:val="000000" w:themeColor="text1"/>
          <w:sz w:val="28"/>
          <w:szCs w:val="28"/>
        </w:rPr>
        <w:t xml:space="preserve">н</w:t>
      </w:r>
      <w:r>
        <w:rPr>
          <w:b/>
          <w:bCs/>
          <w:color w:val="000000" w:themeColor="text1"/>
          <w:sz w:val="28"/>
          <w:szCs w:val="28"/>
        </w:rPr>
        <w:t xml:space="preserve">ии 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пр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оек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та 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планировки территории 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линейного объекта «Железнодорожные пути необщего пользования АО «Евросиб СПБ-ТС» </w:t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</w:p>
    <w:p>
      <w:pPr>
        <w:pStyle w:val="1540"/>
        <w:jc w:val="center"/>
        <w:spacing w:beforeAutospacing="0" w:afterAutospacing="0"/>
        <w:rPr>
          <w:b/>
          <w:bCs/>
          <w:color w:val="000000" w:themeColor="text1"/>
          <w:sz w:val="28"/>
          <w:szCs w:val="28"/>
          <w:lang w:eastAsia="ru-RU"/>
          <w14:ligatures w14:val="none"/>
        </w:rPr>
      </w:pPr>
      <w:r>
        <w:rPr>
          <w:b/>
          <w:bCs/>
          <w:color w:val="000000" w:themeColor="text1"/>
          <w:sz w:val="28"/>
          <w:szCs w:val="28"/>
          <w:lang w:eastAsia="ru-RU"/>
        </w:rPr>
        <w:t xml:space="preserve">с примыканием к существующему железнод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оро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жному пути необщего пользования АО «Евросиб СПБ-ТС» № 1 на железнодорожной станции Иня-Восточная Западно-Сибирской железной дороги» в границах Станционного сельсовета Новосибирского района Новосибирской области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 и проекта межевания территории в его составе</w:t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</w:p>
    <w:p>
      <w:pPr>
        <w:pStyle w:val="1540"/>
        <w:jc w:val="center"/>
        <w:spacing w:beforeAutospacing="0" w:afterAutospacing="0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pStyle w:val="1287"/>
        <w:ind w:firstLine="709"/>
        <w:jc w:val="both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 xml:space="preserve">В соответствии со статьями 42, 43, 45, 46 Градостроительного кодекса Российской Федерации, Законом Новосибирской области от 18.12.2015 № 27-ОЗ «О п</w:t>
      </w:r>
      <w:r>
        <w:rPr>
          <w:b w:val="0"/>
          <w:color w:val="000000" w:themeColor="text1"/>
          <w:sz w:val="28"/>
        </w:rPr>
        <w:t xml:space="preserve">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«Об отдельных вопросах о</w:t>
      </w:r>
      <w:r>
        <w:rPr>
          <w:b w:val="0"/>
          <w:color w:val="000000" w:themeColor="text1"/>
          <w:sz w:val="28"/>
        </w:rPr>
        <w:t xml:space="preserve">рганизации местного самоуправления в Новосибирской области», постановлением Правительства Новосибирской области от 29.02.2016 № 57-п «Об установлении Порядка взаимодействия между органами местного самоуправления муниципальных образований Новосибирской обла</w:t>
      </w:r>
      <w:r>
        <w:rPr>
          <w:b w:val="0"/>
          <w:color w:val="000000" w:themeColor="text1"/>
          <w:sz w:val="28"/>
        </w:rPr>
        <w:t xml:space="preserve">сти и министерством строительства Новосибирской области при реализации ими перераспределенных полномочий», Положением о министерстве строительства Новосибирской области, утвержденным постановлением Правительства Новосибирской области от 02.10.2014 № 398-п </w:t>
      </w:r>
      <w:r>
        <w:rPr>
          <w:color w:val="000000" w:themeColor="text1"/>
          <w:sz w:val="28"/>
        </w:rPr>
        <w:t xml:space="preserve">п р и к а з ы в а ю:</w:t>
      </w:r>
      <w:r>
        <w:rPr>
          <w:b w:val="0"/>
          <w:color w:val="000000" w:themeColor="text1"/>
          <w:sz w:val="28"/>
        </w:rPr>
      </w:r>
      <w:r>
        <w:rPr>
          <w:b w:val="0"/>
          <w:color w:val="000000" w:themeColor="text1"/>
          <w:sz w:val="28"/>
        </w:rPr>
      </w:r>
    </w:p>
    <w:p>
      <w:pPr>
        <w:ind w:firstLine="709"/>
        <w:jc w:val="both"/>
        <w:widowControl w:val="off"/>
        <w:rPr>
          <w:color w:val="000000" w:themeColor="text1"/>
          <w:sz w:val="28"/>
          <w:szCs w:val="28"/>
          <w14:ligatures w14:val="none"/>
        </w:rPr>
      </w:pPr>
      <w:r>
        <w:rPr>
          <w:color w:val="000000" w:themeColor="text1"/>
          <w:sz w:val="28"/>
        </w:rPr>
        <w:t xml:space="preserve">1. Утвер</w:t>
      </w:r>
      <w:r>
        <w:rPr>
          <w:color w:val="000000" w:themeColor="text1"/>
          <w:sz w:val="28"/>
          <w:szCs w:val="28"/>
        </w:rPr>
        <w:t xml:space="preserve">дить </w:t>
      </w:r>
      <w:r>
        <w:rPr>
          <w:color w:val="000000" w:themeColor="text1"/>
          <w:sz w:val="28"/>
          <w:szCs w:val="28"/>
        </w:rPr>
        <w:t xml:space="preserve">прила</w:t>
      </w:r>
      <w:r>
        <w:rPr>
          <w:color w:val="000000" w:themeColor="text1"/>
          <w:sz w:val="28"/>
          <w:szCs w:val="28"/>
        </w:rPr>
        <w:t xml:space="preserve">гаемый </w:t>
      </w:r>
      <w:r>
        <w:rPr>
          <w:sz w:val="28"/>
          <w:szCs w:val="28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планировки территории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линейного объекта «Железнодорожные пути необщего пользования АО «Евросиб СПБ-ТС» с примыканием к существующему железнод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оро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жному пути необщего пользования АО «Евросиб СПБ-ТС» № 1 на железнодорожной станции Иня-Восточная Западно-Сибирской железной дороги» в границах Станционного сельсовета Новосибирского района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и проект межевания территории в его составе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(далее – </w:t>
      </w:r>
      <w:r>
        <w:rPr>
          <w:color w:val="000000" w:themeColor="text1"/>
          <w:sz w:val="28"/>
          <w:szCs w:val="28"/>
        </w:rPr>
        <w:t xml:space="preserve">документация по планировке территории).</w:t>
      </w:r>
      <w:r>
        <w:rPr>
          <w:color w:val="000000" w:themeColor="text1"/>
          <w:sz w:val="28"/>
          <w:szCs w:val="28"/>
          <w14:ligatures w14:val="none"/>
        </w:rPr>
      </w:r>
      <w:r>
        <w:rPr>
          <w:color w:val="000000" w:themeColor="text1"/>
          <w:sz w:val="28"/>
          <w:szCs w:val="28"/>
          <w14:ligatures w14:val="none"/>
        </w:rPr>
      </w:r>
    </w:p>
    <w:p>
      <w:pPr>
        <w:pStyle w:val="1287"/>
        <w:ind w:firstLine="709"/>
        <w:jc w:val="both"/>
        <w:rPr>
          <w:b w:val="0"/>
          <w:color w:val="000000" w:themeColor="text1"/>
          <w:sz w:val="28"/>
        </w:rPr>
      </w:pPr>
      <w:r>
        <w:rPr>
          <w:b w:val="0"/>
          <w:color w:val="000000" w:themeColor="text1"/>
          <w:sz w:val="28"/>
        </w:rPr>
        <w:t xml:space="preserve">2. Управлению архитектуры и градостроительства министерства строительства Новосибирской области (</w:t>
      </w:r>
      <w:r>
        <w:rPr>
          <w:b w:val="0"/>
          <w:color w:val="000000" w:themeColor="text1"/>
          <w:sz w:val="28"/>
        </w:rPr>
        <w:t xml:space="preserve">Савонина Е.Г.</w:t>
      </w:r>
      <w:r>
        <w:rPr>
          <w:b w:val="0"/>
          <w:color w:val="000000" w:themeColor="text1"/>
          <w:sz w:val="28"/>
        </w:rPr>
        <w:t xml:space="preserve">):</w:t>
      </w:r>
      <w:r>
        <w:rPr>
          <w:b w:val="0"/>
          <w:color w:val="000000" w:themeColor="text1"/>
          <w:sz w:val="28"/>
        </w:rPr>
      </w:r>
      <w:r>
        <w:rPr>
          <w:b w:val="0"/>
          <w:color w:val="000000" w:themeColor="text1"/>
          <w:sz w:val="28"/>
        </w:rPr>
      </w:r>
    </w:p>
    <w:p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1) направить утвержденную документацию по планировке территории в администрацию Новосибирского р</w:t>
      </w:r>
      <w:r>
        <w:rPr>
          <w:color w:val="000000" w:themeColor="text1"/>
          <w:sz w:val="28"/>
        </w:rPr>
        <w:t xml:space="preserve">ай</w:t>
      </w:r>
      <w:r>
        <w:rPr>
          <w:color w:val="000000" w:themeColor="text1"/>
          <w:sz w:val="28"/>
        </w:rPr>
        <w:t xml:space="preserve">она Новосибирской области в течение пяти рабочих дней со дня утверждения документации по планировке территории для официального опубликования и размещения на официальном сайте муниципального образования в информационно-телекоммуникационной сети «Интернет»;</w:t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ind w:firstLine="709"/>
        <w:jc w:val="both"/>
      </w:pPr>
      <w:r>
        <w:rPr>
          <w:color w:val="000000" w:themeColor="text1"/>
          <w:sz w:val="28"/>
        </w:rPr>
        <w:t xml:space="preserve">2) совмес</w:t>
      </w:r>
      <w:r>
        <w:rPr>
          <w:color w:val="000000" w:themeColor="text1"/>
          <w:sz w:val="28"/>
          <w:szCs w:val="28"/>
        </w:rPr>
        <w:t xml:space="preserve">тно с отделом и</w:t>
      </w:r>
      <w:r>
        <w:rPr>
          <w:color w:val="000000" w:themeColor="text1"/>
          <w:sz w:val="28"/>
          <w:szCs w:val="28"/>
        </w:rPr>
        <w:t xml:space="preserve">нформационного обеспечения </w:t>
      </w:r>
      <w:r>
        <w:rPr>
          <w:color w:val="000000" w:themeColor="text1"/>
          <w:sz w:val="28"/>
          <w:szCs w:val="28"/>
        </w:rPr>
        <w:t xml:space="preserve">управления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сопровождения строительства министерства строительства Новосибирской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области (Ибрагимов Г.Г.)</w:t>
      </w:r>
      <w:r>
        <w:rPr>
          <w:color w:val="000000" w:themeColor="text1"/>
          <w:sz w:val="28"/>
          <w:szCs w:val="28"/>
        </w:rPr>
        <w:t xml:space="preserve"> обеспеч</w:t>
      </w:r>
      <w:r>
        <w:rPr>
          <w:color w:val="000000" w:themeColor="text1"/>
          <w:sz w:val="28"/>
        </w:rPr>
        <w:t xml:space="preserve">ить размещение </w:t>
      </w:r>
      <w:r>
        <w:rPr>
          <w:color w:val="000000" w:themeColor="text1"/>
          <w:sz w:val="28"/>
        </w:rPr>
        <w:t xml:space="preserve">настоящего приказа на официальном сайте министерства строительства Новосибирской области в информационно-телекоммуникационной сети «Интернет» в течение семи дней со дня его принятия.</w:t>
      </w:r>
      <w:r>
        <w:rPr>
          <w:color w:val="000000" w:themeColor="text1"/>
          <w:sz w:val="28"/>
          <w:highlight w:val="yellow"/>
        </w:rPr>
      </w:r>
      <w:r/>
    </w:p>
    <w:p>
      <w:pPr>
        <w:ind w:firstLine="709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3. Контроль за исполнением настоящего приказа </w:t>
      </w:r>
      <w:r>
        <w:rPr>
          <w:color w:val="000000" w:themeColor="text1"/>
          <w:sz w:val="28"/>
        </w:rPr>
        <w:t xml:space="preserve">возложить на заместителя министра – главного архитектора Новосибирской области </w:t>
      </w:r>
      <w:r>
        <w:rPr>
          <w:color w:val="000000" w:themeColor="text1"/>
          <w:sz w:val="28"/>
        </w:rPr>
        <w:t xml:space="preserve">министерства строительства Новосибирской области </w:t>
      </w:r>
      <w:r>
        <w:rPr>
          <w:color w:val="000000" w:themeColor="text1"/>
          <w:sz w:val="28"/>
        </w:rPr>
        <w:t xml:space="preserve">Фаткина И.Ю.</w:t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678"/>
      </w:tblGrid>
      <w:tr>
        <w:tblPrEx/>
        <w:trPr/>
        <w:tc>
          <w:tcPr>
            <w:tcW w:w="5495" w:type="dxa"/>
            <w:textDirection w:val="lrTb"/>
            <w:noWrap w:val="false"/>
          </w:tcPr>
          <w:p>
            <w:pPr>
              <w:rPr>
                <w:sz w:val="28"/>
              </w:rPr>
            </w:pPr>
            <w:r>
              <w:rPr>
                <w:sz w:val="28"/>
              </w:rPr>
              <w:t xml:space="preserve">Министр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  <w:tc>
          <w:tcPr>
            <w:tcW w:w="4678" w:type="dxa"/>
            <w:vAlign w:val="bottom"/>
            <w:textDirection w:val="lrTb"/>
            <w:noWrap w:val="false"/>
          </w:tcPr>
          <w:p>
            <w:pPr>
              <w:ind w:firstLine="709"/>
              <w:jc w:val="right"/>
              <w:rPr>
                <w:sz w:val="28"/>
              </w:rPr>
            </w:pPr>
            <w:r>
              <w:rPr>
                <w:sz w:val="28"/>
              </w:rPr>
              <w:t xml:space="preserve">Д.Н. Богомолов</w:t>
            </w:r>
            <w:r>
              <w:rPr>
                <w:sz w:val="28"/>
              </w:rPr>
            </w:r>
            <w:r>
              <w:rPr>
                <w:sz w:val="28"/>
              </w:rPr>
            </w:r>
          </w:p>
        </w:tc>
      </w:tr>
    </w:tbl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rPr>
          <w:sz w:val="20"/>
        </w:rPr>
      </w:pPr>
      <w:r>
        <w:rPr>
          <w:sz w:val="20"/>
        </w:rPr>
        <w:t xml:space="preserve">Е.Н. Золотова</w:t>
      </w:r>
      <w:r>
        <w:rPr>
          <w:sz w:val="20"/>
        </w:rPr>
      </w:r>
      <w:r>
        <w:rPr>
          <w:sz w:val="20"/>
        </w:rPr>
      </w:r>
    </w:p>
    <w:p>
      <w:pPr>
        <w:rPr>
          <w:sz w:val="28"/>
        </w:rPr>
      </w:pPr>
      <w:r>
        <w:rPr>
          <w:sz w:val="20"/>
        </w:rPr>
        <w:t xml:space="preserve">228 64 82</w:t>
      </w:r>
      <w:r>
        <w:rPr>
          <w:sz w:val="28"/>
        </w:rPr>
      </w:r>
      <w:r>
        <w:rPr>
          <w:sz w:val="28"/>
        </w:rPr>
      </w:r>
    </w:p>
    <w:p>
      <w:pPr>
        <w:sectPr>
          <w:headerReference w:type="default" r:id="rId9"/>
          <w:headerReference w:type="first" r:id="rId10"/>
          <w:footerReference w:type="default" r:id="rId18"/>
          <w:footerReference w:type="first" r:id="rId19"/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20" w:equalWidth="1"/>
          <w:docGrid w:linePitch="360"/>
          <w:titlePg/>
        </w:sectPr>
      </w:pPr>
      <w:r/>
      <w:r/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УТВЕРЖДЕН</w:t>
      </w:r>
      <w:r>
        <w:rPr>
          <w:sz w:val="28"/>
        </w:rPr>
        <w:t xml:space="preserve">Ы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приказом министерства строительства Новосибирской области</w:t>
      </w:r>
      <w:r>
        <w:rPr>
          <w:sz w:val="28"/>
        </w:rPr>
      </w:r>
      <w:r>
        <w:rPr>
          <w:sz w:val="28"/>
        </w:rPr>
      </w:r>
    </w:p>
    <w:p>
      <w:pPr>
        <w:ind w:left="5670"/>
        <w:jc w:val="center"/>
        <w:rPr>
          <w:sz w:val="28"/>
        </w:rPr>
      </w:pPr>
      <w:r>
        <w:rPr>
          <w:sz w:val="28"/>
        </w:rPr>
        <w:t xml:space="preserve">от</w:t>
      </w:r>
      <w:r>
        <w:rPr>
          <w:sz w:val="28"/>
        </w:rPr>
        <w:t xml:space="preserve">__</w:t>
      </w:r>
      <w:r>
        <w:rPr>
          <w:sz w:val="28"/>
        </w:rPr>
        <w:t xml:space="preserve">.</w:t>
      </w:r>
      <w:r>
        <w:rPr>
          <w:sz w:val="28"/>
        </w:rPr>
        <w:t xml:space="preserve">__</w:t>
      </w:r>
      <w:r>
        <w:rPr>
          <w:sz w:val="28"/>
        </w:rPr>
        <w:t xml:space="preserve">.</w:t>
      </w:r>
      <w:r>
        <w:rPr>
          <w:sz w:val="28"/>
        </w:rPr>
        <w:t xml:space="preserve">____№____</w:t>
      </w:r>
      <w:r>
        <w:rPr>
          <w:sz w:val="28"/>
        </w:rPr>
      </w:r>
      <w:r>
        <w:rPr>
          <w:sz w:val="28"/>
        </w:rPr>
      </w:r>
    </w:p>
    <w:p>
      <w:pPr>
        <w:jc w:val="center"/>
        <w:widowControl w:val="off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jc w:val="center"/>
        <w:widowControl w:val="off"/>
        <w:rPr>
          <w:sz w:val="28"/>
          <w:szCs w:val="28"/>
        </w:rPr>
      </w:pPr>
      <w:r>
        <w:rPr>
          <w:sz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bCs/>
          <w:color w:val="000000" w:themeColor="text1"/>
          <w:sz w:val="28"/>
          <w:szCs w:val="28"/>
          <w:lang w:eastAsia="ru-RU"/>
          <w14:ligatures w14:val="none"/>
        </w:rPr>
      </w:pPr>
      <w:r>
        <w:rPr>
          <w:b/>
          <w:bCs/>
          <w:color w:val="000000" w:themeColor="text1"/>
          <w:sz w:val="28"/>
          <w:szCs w:val="28"/>
          <w:lang w:eastAsia="ru-RU"/>
        </w:rPr>
        <w:t xml:space="preserve">Про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е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кт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 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планировки территории 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линейного объекта «Железнодорожные пути необщего пользования АО «Евросиб СПБ-ТС» с примыканием к существующему железнод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оро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жному пути необщего пользования АО «Евросиб СПБ-ТС» № 1 на железнодорожной станции Иня-Восточная Западно-Сибирской железной дороги» в границах Станционного сельсовета Новосибирского района Новосибирской области</w:t>
      </w:r>
      <w:r>
        <w:rPr>
          <w:b/>
          <w:bCs/>
          <w:color w:val="000000" w:themeColor="text1"/>
          <w:sz w:val="28"/>
          <w:szCs w:val="28"/>
          <w:lang w:eastAsia="ru-RU"/>
        </w:rPr>
        <w:t xml:space="preserve"> и проект межевания территории в его составе</w:t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  <w:r>
        <w:rPr>
          <w:b/>
          <w:bCs/>
          <w:color w:val="000000" w:themeColor="text1"/>
          <w:sz w:val="28"/>
          <w:szCs w:val="28"/>
          <w:lang w:eastAsia="ru-RU"/>
          <w14:ligatures w14:val="none"/>
        </w:rPr>
      </w:r>
    </w:p>
    <w:p>
      <w:pPr>
        <w:jc w:val="center"/>
        <w:rPr>
          <w:b/>
          <w:bCs/>
          <w:color w:val="000000" w:themeColor="text1"/>
          <w:sz w:val="28"/>
          <w:szCs w:val="28"/>
          <w14:ligatures w14:val="none"/>
        </w:rPr>
      </w:pPr>
      <w:r>
        <w:rPr>
          <w:b/>
          <w:bCs/>
          <w:color w:val="000000" w:themeColor="text1"/>
          <w:sz w:val="28"/>
          <w:szCs w:val="28"/>
          <w:lang w:eastAsia="ru-RU"/>
        </w:rPr>
      </w:r>
      <w:r>
        <w:rPr>
          <w:b/>
          <w:bCs/>
          <w:color w:val="000000" w:themeColor="text1"/>
          <w:sz w:val="28"/>
          <w:szCs w:val="28"/>
          <w14:ligatures w14:val="none"/>
        </w:rPr>
      </w:r>
      <w:r>
        <w:rPr>
          <w:b/>
          <w:bCs/>
          <w:color w:val="000000" w:themeColor="text1"/>
          <w:sz w:val="28"/>
          <w:szCs w:val="28"/>
          <w14:ligatures w14:val="none"/>
        </w:rPr>
      </w:r>
    </w:p>
    <w:p>
      <w:pPr>
        <w:ind w:firstLine="709"/>
        <w:jc w:val="both"/>
        <w:widowControl w:val="off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  <w:lang w:val="en-US"/>
        </w:rPr>
        <w:t xml:space="preserve">I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. Проект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планировки территории.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Графическая часть.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widowControl w:val="off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1. 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Чертеж границ зон планируемого размещения линейных объектов.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widowControl w:val="off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2. 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Чертеж границ зон планируемого размещения линейных объектов, подлежащих реконструкции в связи с изменением их местоположения.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widowControl w:val="off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3. 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Чертеж красных линий.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widowControl w:val="off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II. Положение о размещении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линейных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объектов.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widowControl w:val="off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III. Проект межевания территории. Графическая часть.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widowControl w:val="off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Чертеж межевания территории.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firstLine="709"/>
        <w:jc w:val="both"/>
        <w:widowControl w:val="off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IV. Проект межевания территории. Текстовая часть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1540"/>
        <w:spacing w:beforeAutospacing="0" w:afterAutospacing="0"/>
        <w:rPr>
          <w:color w:val="000000" w:themeColor="text1"/>
          <w:sz w:val="28"/>
        </w:rPr>
      </w:pP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  <w:r>
        <w:rPr>
          <w:color w:val="000000" w:themeColor="text1"/>
          <w:sz w:val="28"/>
        </w:rPr>
      </w:r>
    </w:p>
    <w:p>
      <w:pPr>
        <w:sectPr>
          <w:headerReference w:type="default" r:id="rId11"/>
          <w:footerReference w:type="default" r:id="rId20"/>
          <w:footnotePr/>
          <w:endnotePr/>
          <w:type w:val="nextPage"/>
          <w:pgSz w:w="11907" w:h="16839" w:orient="portrait"/>
          <w:pgMar w:top="1134" w:right="567" w:bottom="1134" w:left="1418" w:header="709" w:footer="709" w:gutter="0"/>
          <w:pgNumType w:start="1"/>
          <w:cols w:num="1" w:sep="0" w:space="720" w:equalWidth="1"/>
          <w:docGrid w:linePitch="360"/>
          <w:titlePg/>
        </w:sectPr>
      </w:pPr>
      <w:r/>
      <w:r/>
    </w:p>
    <w:p>
      <w:pPr>
        <w:jc w:val="center"/>
        <w:rPr>
          <w:highlight w:val="none"/>
        </w:rPr>
      </w:pPr>
      <w:r>
        <w:rPr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800723" cy="1190584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32638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0" t="4370" r="0" b="9729"/>
                        <a:stretch/>
                      </pic:blipFill>
                      <pic:spPr bwMode="auto">
                        <a:xfrm flipH="0" flipV="0">
                          <a:off x="0" y="0"/>
                          <a:ext cx="9800723" cy="119058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771.71pt;height:937.47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0" w:right="1247" w:firstLine="0"/>
        <w:jc w:val="right"/>
        <w:rPr>
          <w:sz w:val="28"/>
          <w:szCs w:val="28"/>
        </w:rPr>
      </w:pPr>
      <w:r>
        <w:rPr>
          <w:highlight w:val="none"/>
        </w:rPr>
        <w:t xml:space="preserve">Лист 1</w:t>
      </w:r>
      <w:r>
        <w:rPr>
          <w:highlight w:val="none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  <w:highlight w:val="none"/>
        </w:rPr>
      </w:pPr>
      <w:r>
        <w:rPr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804335" cy="12070369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19337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0" t="6119" r="0" b="6793"/>
                        <a:stretch/>
                      </pic:blipFill>
                      <pic:spPr bwMode="auto">
                        <a:xfrm flipH="0" flipV="0">
                          <a:off x="0" y="0"/>
                          <a:ext cx="9804334" cy="120703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771.99pt;height:950.42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ind w:left="0" w:right="1247" w:firstLine="0"/>
        <w:jc w:val="right"/>
        <w:rPr>
          <w:highlight w:val="none"/>
          <w14:ligatures w14:val="none"/>
        </w:rPr>
      </w:pPr>
      <w:r>
        <w:rPr>
          <w:highlight w:val="none"/>
        </w:rPr>
        <w:t xml:space="preserve">Лист 2</w:t>
      </w:r>
      <w:r>
        <w:rPr>
          <w:highlight w:val="none"/>
        </w:rPr>
      </w:r>
      <w:r>
        <w:rPr>
          <w:highlight w:val="none"/>
          <w14:ligatures w14:val="none"/>
        </w:rPr>
      </w:r>
    </w:p>
    <w:p>
      <w:pPr>
        <w:jc w:val="center"/>
        <w:rPr>
          <w:sz w:val="28"/>
          <w:szCs w:val="28"/>
          <w:highlight w:val="none"/>
        </w:rPr>
      </w:pPr>
      <w:r>
        <w:rPr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804335" cy="1300329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0817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0" t="6182" r="0" b="0"/>
                        <a:stretch/>
                      </pic:blipFill>
                      <pic:spPr bwMode="auto">
                        <a:xfrm flipH="0" flipV="0">
                          <a:off x="0" y="0"/>
                          <a:ext cx="9804334" cy="130032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771.99pt;height:1023.88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0" w:right="1247" w:firstLine="0"/>
        <w:jc w:val="right"/>
        <w:rPr>
          <w:highlight w:val="none"/>
          <w14:ligatures w14:val="none"/>
        </w:rPr>
      </w:pPr>
      <w:r>
        <w:rPr>
          <w:highlight w:val="none"/>
        </w:rPr>
        <w:t xml:space="preserve">Лист 1</w:t>
      </w:r>
      <w:r>
        <w:rPr>
          <w:highlight w:val="none"/>
        </w:rPr>
      </w:r>
      <w:r>
        <w:rPr>
          <w:highlight w:val="none"/>
          <w14:ligatures w14:val="none"/>
        </w:rPr>
      </w:r>
    </w:p>
    <w:p>
      <w:pPr>
        <w:jc w:val="center"/>
        <w:rPr>
          <w:sz w:val="28"/>
          <w:szCs w:val="28"/>
          <w:highlight w:val="none"/>
        </w:rPr>
      </w:pPr>
      <w:r>
        <w:rPr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800723" cy="12994639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9338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rcRect l="0" t="6244" r="0" b="0"/>
                        <a:stretch/>
                      </pic:blipFill>
                      <pic:spPr bwMode="auto">
                        <a:xfrm flipH="0" flipV="0">
                          <a:off x="0" y="0"/>
                          <a:ext cx="9800723" cy="129946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771.71pt;height:1023.20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0" w:right="1247" w:firstLine="0"/>
        <w:jc w:val="right"/>
        <w:rPr>
          <w:highlight w:val="none"/>
          <w14:ligatures w14:val="none"/>
        </w:rPr>
      </w:pPr>
      <w:r>
        <w:rPr>
          <w:highlight w:val="none"/>
        </w:rPr>
        <w:t xml:space="preserve">Лист 2</w:t>
      </w:r>
      <w:r>
        <w:rPr>
          <w:highlight w:val="none"/>
        </w:rPr>
      </w:r>
      <w:r>
        <w:rPr>
          <w:highlight w:val="none"/>
          <w14:ligatures w14:val="none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800723" cy="12194664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89691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rcRect l="0" t="6066" r="0" b="5948"/>
                        <a:stretch/>
                      </pic:blipFill>
                      <pic:spPr bwMode="auto">
                        <a:xfrm flipH="0" flipV="0">
                          <a:off x="0" y="0"/>
                          <a:ext cx="9800723" cy="121946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771.71pt;height:960.21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  <w:sectPr>
          <w:headerReference w:type="default" r:id="rId12"/>
          <w:headerReference w:type="even" r:id="rId13"/>
          <w:footnotePr/>
          <w:endnotePr/>
          <w:type w:val="nextPage"/>
          <w:pgSz w:w="16838" w:h="23811" w:orient="portrait"/>
          <w:pgMar w:top="567" w:right="0" w:bottom="1417" w:left="0" w:header="397" w:footer="0" w:gutter="0"/>
          <w:pgNumType w:start="1"/>
          <w:cols w:num="1" w:sep="0" w:space="720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bCs/>
          <w:sz w:val="28"/>
          <w:szCs w:val="28"/>
          <w14:ligatures w14:val="none"/>
        </w:rPr>
        <w:suppressLineNumbers w:val="0"/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  <w14:ligatures w14:val="none"/>
        </w:rPr>
      </w:r>
      <w:r>
        <w:rPr>
          <w:b/>
          <w:bCs/>
          <w:sz w:val="28"/>
          <w:szCs w:val="28"/>
          <w14:ligatures w14:val="none"/>
        </w:rPr>
      </w:r>
    </w:p>
    <w:p>
      <w:pPr>
        <w:jc w:val="center"/>
        <w:rPr>
          <w:b/>
          <w:sz w:val="28"/>
          <w:szCs w:val="28"/>
          <w14:ligatures w14:val="none"/>
        </w:rPr>
      </w:pPr>
      <w:r>
        <w:rPr>
          <w:b/>
          <w:bCs/>
          <w:sz w:val="28"/>
          <w:szCs w:val="28"/>
        </w:rPr>
      </w:r>
      <w:bookmarkStart w:id="0" w:name="undefined"/>
      <w:r>
        <w:rPr>
          <w:b/>
          <w:bCs/>
          <w:sz w:val="28"/>
          <w:szCs w:val="28"/>
        </w:rPr>
        <w:t xml:space="preserve">II. Положение о размещении </w:t>
      </w:r>
      <w:r>
        <w:rPr>
          <w:b/>
          <w:bCs/>
          <w:sz w:val="28"/>
          <w:szCs w:val="28"/>
        </w:rPr>
        <w:t xml:space="preserve">линейных</w:t>
      </w:r>
      <w:r>
        <w:rPr>
          <w:b/>
          <w:bCs/>
          <w:sz w:val="28"/>
          <w:szCs w:val="28"/>
        </w:rPr>
        <w:t xml:space="preserve"> объектов</w:t>
      </w:r>
      <w:r>
        <w:rPr>
          <w:b/>
          <w:sz w:val="28"/>
          <w:szCs w:val="28"/>
          <w14:ligatures w14:val="none"/>
        </w:rPr>
      </w:r>
      <w:r>
        <w:rPr>
          <w:b/>
          <w:sz w:val="28"/>
          <w:szCs w:val="28"/>
          <w14:ligatures w14:val="none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</w:t>
      </w:r>
      <w:r>
        <w:rPr>
          <w:b/>
          <w:sz w:val="28"/>
          <w:szCs w:val="28"/>
        </w:rPr>
        <w:t xml:space="preserve">аименование, основные характеристики (категор</w:t>
      </w:r>
      <w:r>
        <w:rPr>
          <w:b/>
          <w:sz w:val="28"/>
          <w:szCs w:val="28"/>
        </w:rPr>
        <w:t xml:space="preserve">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планировки территории, предусматривающий размещение линейного объекта «Железнодорожные пути необщего пользования АО «</w:t>
      </w:r>
      <w:r>
        <w:rPr>
          <w:sz w:val="28"/>
          <w:szCs w:val="28"/>
        </w:rPr>
        <w:t xml:space="preserve">Евросиб</w:t>
      </w:r>
      <w:r>
        <w:rPr>
          <w:sz w:val="28"/>
          <w:szCs w:val="28"/>
        </w:rPr>
        <w:t xml:space="preserve"> СПБ-ТС» с примыканием к существующему железнодорожному пути необщего пользования АО «</w:t>
      </w:r>
      <w:r>
        <w:rPr>
          <w:sz w:val="28"/>
          <w:szCs w:val="28"/>
        </w:rPr>
        <w:t xml:space="preserve">Евросиб</w:t>
      </w:r>
      <w:r>
        <w:rPr>
          <w:sz w:val="28"/>
          <w:szCs w:val="28"/>
        </w:rPr>
        <w:t xml:space="preserve"> СПБ-ТС» № 1 на железнодорожной ста</w:t>
      </w:r>
      <w:r>
        <w:rPr>
          <w:sz w:val="28"/>
          <w:szCs w:val="28"/>
        </w:rPr>
        <w:t xml:space="preserve">нции Иня-Восточная Западно-Сибирской железной дороги» (далее – проект планировки территории), разработан в отношении территории, расположенной в границах Станционного сельсовета Новосибирского района Новосибирской области (далее – планируемая территория).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данного проекта планировки территории осуществляется в целях установления границ зон планируемого размещения линейных объектов, подлежащих реконструкции в связи с изменением их местоположения</w:t>
      </w:r>
      <w:r>
        <w:rPr>
          <w:sz w:val="28"/>
          <w:szCs w:val="28"/>
        </w:rPr>
        <w:t xml:space="preserve"> (с учетом регламентов, установленных градостроительным законодательством и другими действующими нормативными техническими документами в сфере градостроительства, а также противопожарных требований, требований освещенности, охраны окружающей среды и т.д.).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Подготовка проекта планировки территории разрабатывается в рамках реконструкции железнодорожных путей необщего пользования, принадлежащих на праве собственности АО «</w:t>
      </w:r>
      <w:r>
        <w:rPr>
          <w:sz w:val="28"/>
          <w:szCs w:val="28"/>
        </w:rPr>
        <w:t xml:space="preserve">Евросиб</w:t>
      </w:r>
      <w:r>
        <w:rPr>
          <w:sz w:val="28"/>
          <w:szCs w:val="28"/>
        </w:rPr>
        <w:t xml:space="preserve"> СПБ-ТС».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характеристики: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Категория</w:t>
      </w: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III-П</w:t>
      </w:r>
      <w:r>
        <w:rPr>
          <w:sz w:val="28"/>
          <w:szCs w:val="28"/>
        </w:rPr>
        <w:t xml:space="preserve"> («СП 261.1325800.2016. Свод правил. Железнодорожный путь промышленного транспорта. Правила проектирования и строительства»</w:t>
      </w:r>
      <w:r>
        <w:rPr>
          <w:sz w:val="28"/>
          <w:szCs w:val="28"/>
        </w:rPr>
        <w:t xml:space="preserve"> (утв. и введен в действие Приказом Минстроя России от 03.12.2016 № 888/</w:t>
      </w:r>
      <w:r>
        <w:rPr>
          <w:sz w:val="28"/>
          <w:szCs w:val="28"/>
        </w:rPr>
        <w:t xml:space="preserve">пр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(ред. от 09.02.2023) проектируемый путь необщего пользования, учитывая его назначение, годовой объем перевозок и скорости движения).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Протяженность железнодорожных путей до реконструкции - 6106,77 м.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Ориентировочная протяженность железнодорожных путей после реконструкции – 8274,76 м. (технико-экономические показатели сооружений (площ</w:t>
      </w:r>
      <w:r>
        <w:rPr>
          <w:sz w:val="28"/>
          <w:szCs w:val="28"/>
        </w:rPr>
        <w:t xml:space="preserve">адь застройки, протяженность) будут уточняться в проектной документации при дальнейшем проектировании реконструкции железнодорожных путей в зависимости от принятых решений о пикетаже точки примыкания реконструкции к существующему железнодорожному пути АО «</w:t>
      </w:r>
      <w:r>
        <w:rPr>
          <w:sz w:val="28"/>
          <w:szCs w:val="28"/>
        </w:rPr>
        <w:t xml:space="preserve">Евросиб</w:t>
      </w:r>
      <w:r>
        <w:rPr>
          <w:sz w:val="28"/>
          <w:szCs w:val="28"/>
        </w:rPr>
        <w:t xml:space="preserve"> СПБ-ТС» № 1).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Проектная мощность, пропускная способность и </w:t>
      </w:r>
      <w:r>
        <w:rPr>
          <w:sz w:val="28"/>
          <w:szCs w:val="28"/>
        </w:rPr>
        <w:t xml:space="preserve">грузонапряженность  определяются</w:t>
      </w:r>
      <w:r>
        <w:rPr>
          <w:sz w:val="28"/>
          <w:szCs w:val="28"/>
        </w:rPr>
        <w:t xml:space="preserve"> при проектировании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Код объекта по Классификатору, утвержденному Приказом Минстроя России от 02.11.2022 № 928/</w:t>
      </w:r>
      <w:r>
        <w:rPr>
          <w:sz w:val="28"/>
          <w:szCs w:val="28"/>
        </w:rPr>
        <w:t xml:space="preserve">пр</w:t>
      </w:r>
      <w:r>
        <w:rPr>
          <w:sz w:val="28"/>
          <w:szCs w:val="28"/>
        </w:rPr>
        <w:t xml:space="preserve"> «Об утверждении классификатора объектов капитальног</w:t>
      </w:r>
      <w:r>
        <w:rPr>
          <w:sz w:val="28"/>
          <w:szCs w:val="28"/>
        </w:rPr>
        <w:t xml:space="preserve">о строительства по их назначению и функционально-технологическим особенностям (для целей архитектурно-строительного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строительства)»</w:t>
      </w:r>
      <w:r>
        <w:rPr>
          <w:sz w:val="28"/>
          <w:szCs w:val="28"/>
        </w:rPr>
        <w:br/>
        <w:t xml:space="preserve">(Зарегистрировано в Минюсте России 20.02.2023 № 72411) - 04.04.001.001 - сооружение железнодорожного пути необщего пользования.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Интенсивность движения - режим работы предусматривается круглосуточный.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Назначение линейных объектов, подлежащих реконструкции в связи с изменением их местоположения: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Погрузочно-разгрузочные железнодорожные пути необщего пользования.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Груз: закрытые контейнера.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Подвижной состав – </w:t>
      </w:r>
      <w:r>
        <w:rPr>
          <w:sz w:val="28"/>
          <w:szCs w:val="28"/>
        </w:rPr>
        <w:t xml:space="preserve">фитинговые</w:t>
      </w:r>
      <w:r>
        <w:rPr>
          <w:sz w:val="28"/>
          <w:szCs w:val="28"/>
        </w:rPr>
        <w:t xml:space="preserve"> платформы.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Тяга автономная собственная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2046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</w:t>
      </w:r>
      <w:r>
        <w:rPr>
          <w:b/>
          <w:sz w:val="28"/>
          <w:szCs w:val="28"/>
        </w:rPr>
        <w:t xml:space="preserve">еречень субъектов Российской Федерации, перечень муниципальных районов, муниципаль</w:t>
      </w:r>
      <w:r>
        <w:rPr>
          <w:b/>
          <w:sz w:val="28"/>
          <w:szCs w:val="28"/>
        </w:rPr>
        <w:t xml:space="preserve">ных округов,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2046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Проектом планировки</w:t>
      </w:r>
      <w:r>
        <w:rPr>
          <w:sz w:val="28"/>
          <w:szCs w:val="28"/>
        </w:rPr>
        <w:t xml:space="preserve"> территории устанавливаются границы зон планируемого размещения линейных объектов, подлежащих реконструкции в связи с изменением их местоположения, на территории, расположенной в границах Станционного сельсовета Новосибирского района Новосибирской области.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границах проекта планировки территории установлены две территориальные зоны: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Зона объектов железнодорожного транспорта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(ТЖ)</w:t>
      </w:r>
      <w:r/>
      <w:r>
        <w:rPr>
          <w:sz w:val="28"/>
          <w:szCs w:val="28"/>
        </w:rPr>
        <w:t xml:space="preserve">,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«Производственная зона» (П)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</w:t>
      </w:r>
      <w:r>
        <w:rPr>
          <w:b/>
          <w:sz w:val="28"/>
          <w:szCs w:val="28"/>
        </w:rPr>
        <w:t xml:space="preserve">еречень координат характерных точек границ зон планируемого размещения линейных объектов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2046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Границы з</w:t>
      </w:r>
      <w:r>
        <w:rPr>
          <w:rFonts w:eastAsia="Calibri"/>
          <w:sz w:val="28"/>
          <w:szCs w:val="28"/>
        </w:rPr>
        <w:t xml:space="preserve">он</w:t>
      </w:r>
      <w:r>
        <w:rPr>
          <w:rFonts w:eastAsia="Calibri"/>
          <w:sz w:val="28"/>
          <w:szCs w:val="28"/>
        </w:rPr>
        <w:t xml:space="preserve">ы</w:t>
      </w:r>
      <w:r>
        <w:rPr>
          <w:rFonts w:eastAsia="Calibri"/>
          <w:sz w:val="28"/>
          <w:szCs w:val="28"/>
        </w:rPr>
        <w:t xml:space="preserve"> планируемого размещения линейных объектов</w:t>
      </w:r>
      <w:r>
        <w:rPr>
          <w:rFonts w:eastAsia="Calibri"/>
          <w:sz w:val="28"/>
          <w:szCs w:val="28"/>
        </w:rPr>
        <w:t xml:space="preserve"> – отсутствуют</w:t>
      </w:r>
      <w:r>
        <w:rPr>
          <w:rFonts w:eastAsia="Calibri"/>
          <w:sz w:val="28"/>
          <w:szCs w:val="28"/>
        </w:rPr>
        <w:t xml:space="preserve">, проект разрабатывается в отношении </w:t>
      </w:r>
      <w:r>
        <w:rPr>
          <w:rFonts w:eastAsia="Calibri"/>
          <w:sz w:val="28"/>
          <w:szCs w:val="28"/>
        </w:rPr>
        <w:t xml:space="preserve">границ зон планируемого размещения линейных объектов, подлежащих реконструкции в связи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с изменением их местоположения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</w:t>
      </w:r>
      <w:r>
        <w:rPr>
          <w:b/>
          <w:sz w:val="28"/>
          <w:szCs w:val="28"/>
        </w:rPr>
        <w:t xml:space="preserve">еречень координат характерных точек границ зон планируемого размещения линейных объектов, подлежащих реконструкции в связи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 изменением их местоположения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rFonts w:eastAsia="Calibri"/>
          <w:sz w:val="28"/>
          <w:szCs w:val="28"/>
        </w:rPr>
      </w:pPr>
      <w:r/>
      <w:bookmarkStart w:id="0" w:name="undefined"/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sectPr>
          <w:headerReference w:type="first" r:id="rId14"/>
          <w:footnotePr/>
          <w:endnotePr/>
          <w:type w:val="continuous"/>
          <w:pgSz w:w="11906" w:h="16838" w:orient="portrait"/>
          <w:pgMar w:top="567" w:right="1134" w:bottom="1417" w:left="1134" w:header="709" w:footer="709" w:gutter="0"/>
          <w:cols w:num="1" w:sep="0" w:space="720" w:equalWidth="1"/>
          <w:docGrid w:linePitch="360"/>
        </w:sectPr>
      </w:pPr>
      <w:r/>
      <w:r/>
    </w:p>
    <w:tbl>
      <w:tblPr>
        <w:tblW w:w="4890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772"/>
        <w:gridCol w:w="1417"/>
        <w:gridCol w:w="1701"/>
      </w:tblGrid>
      <w:tr>
        <w:tblPrEx/>
        <w:trPr/>
        <w:tc>
          <w:tcPr>
            <w:tcW w:w="177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Номера характерных точек границ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gridSpan w:val="2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Координаты в системе 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eastAsia="Calibri"/>
                <w:sz w:val="27"/>
                <w:szCs w:val="27"/>
              </w:rPr>
              <w:t xml:space="preserve">МСК НСО</w:t>
            </w:r>
            <w:r>
              <w:rPr>
                <w:color w:val="auto"/>
                <w:sz w:val="27"/>
                <w:szCs w:val="27"/>
              </w:rPr>
              <w:t xml:space="preserve">, м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X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Y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498450.26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4204029.25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498439.89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4204035.49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498437.91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4204036.84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498433.45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4204029.30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498435.51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4204028.08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498475.94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4204004.03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498495.61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4203989.23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498512.25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4203973.08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498530.47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4203950.06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498541.76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4203931.99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498557.03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4203907.56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498580.78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4203874.50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498599.55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4203856.06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498618.82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4203842.17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498625.51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4203837.69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498630.76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4203834.55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498641.39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4203828.71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498652.56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4203823.42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498663.77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4203819.30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20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498675.56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4203815.66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21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498687.16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4203812.89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22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498719.85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4203806.07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23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498721.93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4203805.65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24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498771.83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4203795.41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498813.18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4203787.58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498837.28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4203781.51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27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498916.94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4203764.95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28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499013.47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4203745.68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29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499032.85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4203741.78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30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499057.32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4203737.09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31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499063.87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4203736.07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32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499068.37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4203733.04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33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499085.90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4203721.27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34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499139.65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4203696.95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35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499165.49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4203686.86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36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499206.84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4203677.32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37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499238.42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4203670.83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38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499284.29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4203661.15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39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499297.04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4203659.05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499312.83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4203654.99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499324.92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4203652.48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499340.15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4203649.37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499346.80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4203647.87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499363.11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4203644.40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499377.84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4203641.23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499390.80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4203638.63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499400.91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4203636.55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499416.67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4203634.44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499432.40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4203631.05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50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499446.21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4203627.97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51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499567.33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4203612.33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52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499571.41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4203633.99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53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499511.25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4203645.65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54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499430.23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4203661.90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55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499324.96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4203684.21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56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499293.90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4203691.61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57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499245.20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4203701.15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58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499186.81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4203713.20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59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499167.31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4203717.71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60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499145.77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4203723.30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61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499124.56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4203730.41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62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499119.91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4203730.65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63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499116.35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4203730.83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64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499115.30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4203731.07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65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499110.74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4203732.91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66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499109.80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4203733.26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67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499103.67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4203735.40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68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499102.25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4203735.88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69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499099.99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4203736.54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70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499093.12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4203738.46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71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499086.38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4203740.32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72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499082.26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4203741.45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73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499072.27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4203743.55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74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499066.37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4203744.76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75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499050.87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4203748.56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76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499048.44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4203749.12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77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499038.70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4203751.33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78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499032.96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4203752.61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79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499025.52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4203754.19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80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499018.86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4203755.47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81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499012.74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4203756.49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82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499004.08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4203757.90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83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498995.16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4203760.20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84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498993.68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4203760.57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85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498989.33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4203761.54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86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498977.50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4203763.56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87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498972.67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4203764.37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88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498965.25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4203765.98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89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498954.99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4203768.14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90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498938.18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4203771.34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91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498922.04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4203775.26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92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498912.99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4203777.09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93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498904.52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4203778.78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94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498896.37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4203780.58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95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498888.91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4203782.22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96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498876.26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4203784.44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97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498873.75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4203784.89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98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498860.53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4203787.26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99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498851.81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4203788.99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100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498839.41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4203791.62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101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498839.49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4203792.00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102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498700.23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4203819.74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103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498690.57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4203821.89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104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498666.45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4203829.70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105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498650.45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4203836.63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106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498638.92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4203842.56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107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498621.23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4203853.85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108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498630.28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4203897.73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109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498643.26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4203960.71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110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498778.25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4203933.11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111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498785.11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4203931.70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112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498799.26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4203926.62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113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498864.23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4203906.09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114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498864.28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4203906.08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115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498873.67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4203903.37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116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498890.90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4203899.63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117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498955.69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4203886.43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118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499040.25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4203869.28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119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499067.65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4203861.24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120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499188.64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4203836.40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121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499340.19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4203802.11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122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499357.16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4203797.11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123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499453.81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4203778.33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124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499499.57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4203769.16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499528.27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4203764.03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499559.82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4203760.76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127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499604.05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4203752.16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128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499608.48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4203774.00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129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498868.57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4203925.97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130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498645.54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4203971.77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131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498645.79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4203973.01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132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498626.96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4203976.48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133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498621.55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4203977.46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134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498620.45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4203977.66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135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498591.85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4203982.90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136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498566.93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4203988.69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137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498542.91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4203994.27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138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498501.11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4204008.27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139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498484.16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4204014.10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77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498450.26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4204029.25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</w:tbl>
    <w:p>
      <w:pPr>
        <w:sectPr>
          <w:headerReference w:type="first" r:id="rId15"/>
          <w:footnotePr/>
          <w:endnotePr/>
          <w:type w:val="continuous"/>
          <w:pgSz w:w="11906" w:h="16838" w:orient="portrait"/>
          <w:pgMar w:top="567" w:right="1134" w:bottom="1417" w:left="1134" w:header="709" w:footer="709" w:gutter="0"/>
          <w:cols w:num="2" w:sep="0" w:space="709" w:equalWidth="1"/>
          <w:docGrid w:linePitch="360"/>
        </w:sectPr>
      </w:pPr>
      <w:r/>
      <w:r/>
    </w:p>
    <w:p>
      <w:pPr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pStyle w:val="2046"/>
        <w:ind w:firstLine="0"/>
        <w:spacing w:line="240" w:lineRule="auto"/>
        <w:rPr>
          <w:b/>
          <w:sz w:val="28"/>
          <w:szCs w:val="28"/>
        </w:rPr>
      </w:pPr>
      <w:r/>
      <w:bookmarkStart w:id="0" w:name="undefined"/>
      <w:r/>
      <w:bookmarkEnd w:id="0"/>
      <w:r>
        <w:rPr>
          <w:b/>
          <w:sz w:val="28"/>
          <w:szCs w:val="28"/>
        </w:rPr>
        <w:t xml:space="preserve"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r>
        <w:rPr>
          <w:b/>
          <w:sz w:val="28"/>
          <w:szCs w:val="28"/>
        </w:rPr>
        <w:t xml:space="preserve">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2046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</w:t>
      </w:r>
      <w:r>
        <w:rPr>
          <w:b/>
          <w:sz w:val="28"/>
          <w:szCs w:val="28"/>
        </w:rPr>
        <w:t xml:space="preserve">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rFonts w:eastAsia="Calibri"/>
          <w:color w:val="auto"/>
          <w:sz w:val="28"/>
          <w:szCs w:val="28"/>
        </w:rPr>
      </w:pPr>
      <w:r>
        <w:rPr>
          <w:rFonts w:eastAsia="Calibri"/>
          <w:color w:val="auto"/>
          <w:sz w:val="28"/>
          <w:szCs w:val="28"/>
        </w:rPr>
      </w:r>
      <w:r>
        <w:rPr>
          <w:rFonts w:eastAsia="Calibri"/>
          <w:color w:val="auto"/>
          <w:sz w:val="28"/>
          <w:szCs w:val="28"/>
        </w:rPr>
      </w:r>
      <w:r>
        <w:rPr>
          <w:rFonts w:eastAsia="Calibri"/>
          <w:color w:val="auto"/>
          <w:sz w:val="28"/>
          <w:szCs w:val="28"/>
        </w:rPr>
      </w:r>
    </w:p>
    <w:p>
      <w:pPr>
        <w:ind w:firstLine="709"/>
        <w:jc w:val="both"/>
        <w:rPr>
          <w:rFonts w:eastAsia="Calibri"/>
          <w:color w:val="auto"/>
          <w:sz w:val="28"/>
          <w:szCs w:val="28"/>
        </w:rPr>
      </w:pPr>
      <w:r>
        <w:rPr>
          <w:rFonts w:eastAsia="Calibri"/>
          <w:color w:val="auto"/>
          <w:sz w:val="28"/>
          <w:szCs w:val="28"/>
        </w:rPr>
        <w:t xml:space="preserve">И</w:t>
      </w:r>
      <w:r>
        <w:rPr>
          <w:rFonts w:eastAsia="Calibri"/>
          <w:color w:val="auto"/>
          <w:sz w:val="28"/>
          <w:szCs w:val="28"/>
        </w:rPr>
        <w:t xml:space="preserve">сходя из Правил землепользования и застройки Станционного сельсовета Новосибирского района Новосибирской области, утвержденных приказом министерства строительства Новосибирской области от 27.12.2019 № 721, и </w:t>
      </w:r>
      <w:r>
        <w:rPr>
          <w:rFonts w:eastAsia="Calibri"/>
          <w:color w:val="auto"/>
          <w:sz w:val="28"/>
          <w:szCs w:val="28"/>
        </w:rPr>
        <w:t xml:space="preserve">пункта 3 части 4 статьи 36 Градостроительного кодекса Российской Федерации</w:t>
      </w:r>
      <w:r>
        <w:rPr>
          <w:rFonts w:eastAsia="Calibri"/>
          <w:color w:val="auto"/>
          <w:sz w:val="28"/>
          <w:szCs w:val="28"/>
        </w:rPr>
        <w:t xml:space="preserve"> </w:t>
      </w:r>
      <w:r>
        <w:rPr>
          <w:rFonts w:eastAsia="Calibri"/>
          <w:color w:val="auto"/>
          <w:sz w:val="28"/>
          <w:szCs w:val="28"/>
        </w:rPr>
        <w:t xml:space="preserve">- действие 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</w:t>
      </w:r>
      <w:r>
        <w:rPr>
          <w:rFonts w:eastAsia="Calibri"/>
          <w:color w:val="auto"/>
          <w:sz w:val="28"/>
          <w:szCs w:val="28"/>
        </w:rPr>
        <w:t xml:space="preserve">.</w:t>
      </w:r>
      <w:r>
        <w:rPr>
          <w:rFonts w:eastAsia="Calibri"/>
          <w:color w:val="auto"/>
          <w:sz w:val="28"/>
          <w:szCs w:val="28"/>
        </w:rPr>
      </w:r>
      <w:r>
        <w:rPr>
          <w:rFonts w:eastAsia="Calibri"/>
          <w:color w:val="auto"/>
          <w:sz w:val="28"/>
          <w:szCs w:val="28"/>
        </w:rPr>
      </w:r>
    </w:p>
    <w:p>
      <w:pPr>
        <w:ind w:firstLine="709"/>
        <w:jc w:val="both"/>
        <w:rPr>
          <w:rFonts w:eastAsia="Calibri"/>
          <w:color w:val="auto"/>
          <w:sz w:val="28"/>
          <w:szCs w:val="28"/>
        </w:rPr>
      </w:pPr>
      <w:r>
        <w:rPr>
          <w:rFonts w:eastAsia="Calibri"/>
          <w:color w:val="auto"/>
          <w:sz w:val="28"/>
          <w:szCs w:val="28"/>
        </w:rPr>
      </w:r>
      <w:r>
        <w:rPr>
          <w:rFonts w:eastAsia="Calibri"/>
          <w:color w:val="auto"/>
          <w:sz w:val="28"/>
          <w:szCs w:val="28"/>
        </w:rPr>
      </w:r>
      <w:r>
        <w:rPr>
          <w:rFonts w:eastAsia="Calibri"/>
          <w:color w:val="auto"/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максимальный процент застройки каждой зоны планируемого размещения объектов ка</w:t>
      </w:r>
      <w:r>
        <w:rPr>
          <w:b/>
          <w:sz w:val="28"/>
          <w:szCs w:val="28"/>
        </w:rPr>
        <w:t xml:space="preserve">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rFonts w:eastAsia="Calibri"/>
          <w:color w:val="auto"/>
          <w:sz w:val="28"/>
          <w:szCs w:val="28"/>
        </w:rPr>
      </w:pPr>
      <w:r>
        <w:rPr>
          <w:rFonts w:eastAsia="Calibri"/>
          <w:color w:val="auto"/>
          <w:sz w:val="28"/>
          <w:szCs w:val="28"/>
        </w:rPr>
        <w:t xml:space="preserve">Действие 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 (</w:t>
      </w:r>
      <w:r>
        <w:rPr>
          <w:rFonts w:eastAsia="Calibri"/>
          <w:color w:val="auto"/>
          <w:sz w:val="28"/>
          <w:szCs w:val="28"/>
        </w:rPr>
        <w:t xml:space="preserve">пункт 3 части 4</w:t>
      </w:r>
      <w:r>
        <w:rPr>
          <w:rFonts w:eastAsia="Calibri"/>
          <w:color w:val="auto"/>
          <w:sz w:val="28"/>
          <w:szCs w:val="28"/>
        </w:rPr>
        <w:t xml:space="preserve"> статьи 36 </w:t>
      </w:r>
      <w:r>
        <w:rPr>
          <w:rFonts w:eastAsia="Calibri"/>
          <w:color w:val="auto"/>
          <w:sz w:val="28"/>
          <w:szCs w:val="28"/>
        </w:rPr>
        <w:t xml:space="preserve">Градостроительного кодекса Российской Федерации</w:t>
      </w:r>
      <w:r>
        <w:rPr>
          <w:rFonts w:eastAsia="Calibri"/>
          <w:color w:val="auto"/>
          <w:sz w:val="28"/>
          <w:szCs w:val="28"/>
        </w:rPr>
        <w:t xml:space="preserve">).</w:t>
      </w:r>
      <w:r>
        <w:rPr>
          <w:rFonts w:eastAsia="Calibri"/>
          <w:color w:val="auto"/>
          <w:sz w:val="28"/>
          <w:szCs w:val="28"/>
        </w:rPr>
      </w:r>
      <w:r>
        <w:rPr>
          <w:rFonts w:eastAsia="Calibri"/>
          <w:color w:val="auto"/>
          <w:sz w:val="28"/>
          <w:szCs w:val="28"/>
        </w:rPr>
      </w:r>
    </w:p>
    <w:p>
      <w:pPr>
        <w:ind w:firstLine="709"/>
        <w:jc w:val="both"/>
        <w:rPr>
          <w:rFonts w:eastAsia="Calibri"/>
          <w:color w:val="auto"/>
          <w:sz w:val="28"/>
          <w:szCs w:val="28"/>
        </w:rPr>
      </w:pPr>
      <w:r>
        <w:rPr>
          <w:rFonts w:eastAsia="Calibri"/>
          <w:color w:val="auto"/>
          <w:sz w:val="28"/>
          <w:szCs w:val="28"/>
        </w:rPr>
      </w:r>
      <w:r>
        <w:rPr>
          <w:rFonts w:eastAsia="Calibri"/>
          <w:color w:val="auto"/>
          <w:sz w:val="28"/>
          <w:szCs w:val="28"/>
        </w:rPr>
      </w:r>
      <w:r>
        <w:rPr>
          <w:rFonts w:eastAsia="Calibri"/>
          <w:color w:val="auto"/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</w:t>
      </w:r>
      <w:r>
        <w:rPr>
          <w:b/>
          <w:sz w:val="28"/>
          <w:szCs w:val="28"/>
        </w:rPr>
        <w:t xml:space="preserve">за пределами</w:t>
      </w:r>
      <w:r>
        <w:rPr>
          <w:b/>
          <w:sz w:val="28"/>
          <w:szCs w:val="28"/>
        </w:rPr>
        <w:t xml:space="preserve">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rFonts w:eastAsia="Calibri"/>
          <w:color w:val="auto"/>
          <w:sz w:val="28"/>
          <w:szCs w:val="28"/>
        </w:rPr>
      </w:pPr>
      <w:r>
        <w:rPr>
          <w:rFonts w:eastAsia="Calibri"/>
          <w:color w:val="auto"/>
          <w:sz w:val="28"/>
          <w:szCs w:val="28"/>
        </w:rPr>
        <w:t xml:space="preserve">Согласно Правилам землепользования и застройки Станционного сельсовета Новосибирского района Новосибирской области, утвержденным Приказом Министерства строительства Новосибирской области от 27.12.2019 № 721, </w:t>
      </w:r>
      <w:r>
        <w:rPr>
          <w:rFonts w:eastAsia="Calibri"/>
          <w:color w:val="auto"/>
          <w:sz w:val="28"/>
          <w:szCs w:val="28"/>
        </w:rPr>
      </w:r>
      <w:r>
        <w:rPr>
          <w:rFonts w:eastAsia="Calibri"/>
          <w:color w:val="auto"/>
          <w:sz w:val="28"/>
          <w:szCs w:val="28"/>
        </w:rPr>
        <w:t xml:space="preserve">пункту 3 части 4</w:t>
      </w:r>
      <w:r>
        <w:rPr>
          <w:rFonts w:eastAsia="Calibri"/>
          <w:color w:val="auto"/>
          <w:sz w:val="28"/>
          <w:szCs w:val="28"/>
        </w:rPr>
      </w:r>
      <w:r>
        <w:rPr>
          <w:rFonts w:eastAsia="Calibri"/>
          <w:color w:val="auto"/>
          <w:sz w:val="28"/>
          <w:szCs w:val="28"/>
        </w:rPr>
        <w:t xml:space="preserve"> статьи 36 Градостроительного кодекса Российской Федерации</w:t>
      </w:r>
      <w:r>
        <w:rPr>
          <w:rFonts w:eastAsia="Calibri"/>
          <w:color w:val="auto"/>
          <w:sz w:val="28"/>
          <w:szCs w:val="28"/>
        </w:rPr>
        <w:t xml:space="preserve"> - действие 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объектами, а часть 10 статьи 45 </w:t>
      </w:r>
      <w:r>
        <w:rPr>
          <w:rFonts w:eastAsia="Calibri"/>
          <w:color w:val="auto"/>
          <w:sz w:val="28"/>
          <w:szCs w:val="28"/>
        </w:rPr>
        <w:t xml:space="preserve">закреплено, что подготовка документации по планировке территории осуществляется на основании документов территориального планирования, правил землепользования и застройки (за исключением подготовки документации по планировке территории линейных объектов). </w:t>
      </w:r>
      <w:r>
        <w:rPr>
          <w:rFonts w:eastAsia="Calibri"/>
          <w:color w:val="auto"/>
          <w:sz w:val="28"/>
          <w:szCs w:val="28"/>
        </w:rPr>
      </w:r>
      <w:r>
        <w:rPr>
          <w:rFonts w:eastAsia="Calibri"/>
          <w:color w:val="auto"/>
          <w:sz w:val="28"/>
          <w:szCs w:val="28"/>
        </w:rPr>
      </w:r>
    </w:p>
    <w:p>
      <w:pPr>
        <w:ind w:firstLine="709"/>
        <w:jc w:val="both"/>
        <w:rPr>
          <w:rFonts w:eastAsia="Calibri"/>
          <w:color w:val="auto"/>
          <w:sz w:val="28"/>
          <w:szCs w:val="28"/>
        </w:rPr>
      </w:pPr>
      <w:r>
        <w:rPr>
          <w:rFonts w:eastAsia="Calibri"/>
          <w:color w:val="auto"/>
          <w:sz w:val="28"/>
          <w:szCs w:val="28"/>
        </w:rPr>
        <w:t xml:space="preserve">Отступы от существующих (утвержденных) красных линий, процент максимальной застройки земельных участков для проектируемого объекта - не учитываются. </w:t>
      </w:r>
      <w:r>
        <w:rPr>
          <w:rFonts w:eastAsia="Calibri"/>
          <w:color w:val="auto"/>
          <w:sz w:val="28"/>
          <w:szCs w:val="28"/>
        </w:rPr>
        <w:t xml:space="preserve">В</w:t>
      </w:r>
      <w:r>
        <w:rPr>
          <w:rFonts w:eastAsia="Calibri"/>
          <w:color w:val="auto"/>
          <w:sz w:val="28"/>
          <w:szCs w:val="28"/>
        </w:rPr>
        <w:t xml:space="preserve"> связи с реконструкцией линейных объектов не устанавливаются, не отменяются, не изменяются красные линии</w:t>
      </w:r>
      <w:r>
        <w:rPr>
          <w:rFonts w:eastAsia="Calibri"/>
          <w:color w:val="auto"/>
          <w:sz w:val="28"/>
          <w:szCs w:val="28"/>
        </w:rPr>
        <w:t xml:space="preserve">.</w:t>
      </w:r>
      <w:r>
        <w:rPr>
          <w:rFonts w:eastAsia="Calibri"/>
          <w:color w:val="auto"/>
          <w:sz w:val="28"/>
          <w:szCs w:val="28"/>
        </w:rPr>
      </w:r>
      <w:r>
        <w:rPr>
          <w:rFonts w:eastAsia="Calibri"/>
          <w:color w:val="auto"/>
          <w:sz w:val="28"/>
          <w:szCs w:val="28"/>
        </w:rPr>
      </w:r>
    </w:p>
    <w:p>
      <w:pPr>
        <w:ind w:firstLine="709"/>
        <w:jc w:val="both"/>
        <w:rPr>
          <w:rFonts w:eastAsia="Calibri"/>
          <w:color w:val="auto"/>
          <w:sz w:val="28"/>
          <w:szCs w:val="28"/>
        </w:rPr>
      </w:pPr>
      <w:r>
        <w:rPr>
          <w:rFonts w:eastAsia="Calibri"/>
          <w:color w:val="auto"/>
          <w:sz w:val="28"/>
          <w:szCs w:val="28"/>
        </w:rPr>
      </w:r>
      <w:r>
        <w:rPr>
          <w:rFonts w:eastAsia="Calibri"/>
          <w:color w:val="auto"/>
          <w:sz w:val="28"/>
          <w:szCs w:val="28"/>
        </w:rPr>
      </w:r>
      <w:r>
        <w:rPr>
          <w:rFonts w:eastAsia="Calibri"/>
          <w:color w:val="auto"/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архитектурным реш</w:t>
      </w:r>
      <w:r>
        <w:rPr>
          <w:b/>
          <w:sz w:val="28"/>
          <w:szCs w:val="28"/>
        </w:rPr>
        <w:t xml:space="preserve">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требований к цветовому решению внешнего облика таких объектов;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требований к строительным материалам, определяющим внешний облик таких объектов;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rFonts w:eastAsia="Calibri"/>
          <w:color w:val="auto"/>
          <w:sz w:val="28"/>
          <w:szCs w:val="28"/>
        </w:rPr>
      </w:pPr>
      <w:r>
        <w:rPr>
          <w:rFonts w:eastAsia="Calibri"/>
          <w:color w:val="auto"/>
          <w:sz w:val="28"/>
          <w:szCs w:val="28"/>
        </w:rPr>
      </w:r>
      <w:r>
        <w:rPr>
          <w:rFonts w:eastAsia="Calibri"/>
          <w:color w:val="auto"/>
          <w:sz w:val="28"/>
          <w:szCs w:val="28"/>
        </w:rPr>
      </w:r>
      <w:r>
        <w:rPr>
          <w:rFonts w:eastAsia="Calibri"/>
          <w:color w:val="auto"/>
          <w:sz w:val="28"/>
          <w:szCs w:val="28"/>
        </w:rPr>
      </w:r>
    </w:p>
    <w:p>
      <w:pPr>
        <w:ind w:firstLine="709"/>
        <w:jc w:val="both"/>
        <w:rPr>
          <w:rFonts w:eastAsia="Calibri"/>
          <w:color w:val="auto"/>
          <w:sz w:val="28"/>
          <w:szCs w:val="28"/>
        </w:rPr>
      </w:pPr>
      <w:r>
        <w:rPr>
          <w:rFonts w:eastAsia="Calibri"/>
          <w:color w:val="auto"/>
          <w:sz w:val="28"/>
          <w:szCs w:val="28"/>
        </w:rPr>
        <w:t xml:space="preserve">Проектируемый объект не располагается в границах поселения федерального, регионального значения</w:t>
      </w:r>
      <w:r>
        <w:rPr>
          <w:rFonts w:eastAsia="Calibri"/>
          <w:color w:val="auto"/>
          <w:sz w:val="28"/>
          <w:szCs w:val="28"/>
        </w:rPr>
        <w:t xml:space="preserve">.</w:t>
      </w:r>
      <w:r>
        <w:rPr>
          <w:rFonts w:eastAsia="Calibri"/>
          <w:color w:val="auto"/>
          <w:sz w:val="28"/>
          <w:szCs w:val="28"/>
        </w:rPr>
      </w:r>
      <w:r>
        <w:rPr>
          <w:rFonts w:eastAsia="Calibri"/>
          <w:color w:val="auto"/>
          <w:sz w:val="28"/>
          <w:szCs w:val="28"/>
        </w:rPr>
      </w:r>
    </w:p>
    <w:p>
      <w:pPr>
        <w:ind w:firstLine="709"/>
        <w:jc w:val="both"/>
        <w:rPr>
          <w:rFonts w:eastAsia="Calibri"/>
          <w:color w:val="auto"/>
          <w:sz w:val="28"/>
          <w:szCs w:val="28"/>
        </w:rPr>
      </w:pPr>
      <w:r>
        <w:rPr>
          <w:rFonts w:eastAsia="Calibri"/>
          <w:color w:val="auto"/>
          <w:sz w:val="28"/>
          <w:szCs w:val="28"/>
        </w:rPr>
        <w:t xml:space="preserve">Требования к архитектурным решениям объектов капитального строительства, входящих в состав линейных объектов, в границах каждой зоны пла</w:t>
      </w:r>
      <w:r>
        <w:rPr>
          <w:rFonts w:eastAsia="Calibri"/>
          <w:color w:val="auto"/>
          <w:sz w:val="28"/>
          <w:szCs w:val="28"/>
        </w:rPr>
        <w:t xml:space="preserve">нируемого размещения таких объектов, расположенной в границах территории исторического поселения федерального или регионального значения, требований к цветовому решению внешнего облика таких объектов, требований к строительным материалам, определяющим внеш</w:t>
      </w:r>
      <w:r>
        <w:rPr>
          <w:rFonts w:eastAsia="Calibri"/>
          <w:color w:val="auto"/>
          <w:sz w:val="28"/>
          <w:szCs w:val="28"/>
        </w:rPr>
        <w:t xml:space="preserve">ний облик таких объектов,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 – не устанавливаются</w:t>
      </w:r>
      <w:r>
        <w:rPr>
          <w:rFonts w:eastAsia="Calibri"/>
          <w:color w:val="auto"/>
          <w:sz w:val="28"/>
          <w:szCs w:val="28"/>
        </w:rPr>
        <w:t xml:space="preserve">.</w:t>
      </w:r>
      <w:r>
        <w:rPr>
          <w:rFonts w:eastAsia="Calibri"/>
          <w:color w:val="auto"/>
          <w:sz w:val="28"/>
          <w:szCs w:val="28"/>
        </w:rPr>
      </w:r>
      <w:r>
        <w:rPr>
          <w:rFonts w:eastAsia="Calibri"/>
          <w:color w:val="auto"/>
          <w:sz w:val="28"/>
          <w:szCs w:val="28"/>
        </w:rPr>
      </w:r>
    </w:p>
    <w:p>
      <w:pPr>
        <w:pStyle w:val="2046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</w:t>
      </w:r>
      <w:r>
        <w:rPr>
          <w:b/>
          <w:sz w:val="28"/>
          <w:szCs w:val="28"/>
        </w:rPr>
        <w:t xml:space="preserve">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линейного объекта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rFonts w:eastAsia="Calibri"/>
          <w:color w:val="auto"/>
          <w:sz w:val="28"/>
          <w:szCs w:val="28"/>
        </w:rPr>
      </w:pPr>
      <w:r>
        <w:rPr>
          <w:rFonts w:eastAsia="Calibri"/>
          <w:color w:val="auto"/>
          <w:sz w:val="28"/>
          <w:szCs w:val="28"/>
        </w:rPr>
        <w:t xml:space="preserve">Осуществление дополнительных мероприятий по защите существующих и строящихся объектов капитального строительства на момент подготовки проекта планировки </w:t>
      </w:r>
      <w:r>
        <w:rPr>
          <w:rFonts w:eastAsia="Calibri"/>
          <w:color w:val="auto"/>
          <w:sz w:val="28"/>
          <w:szCs w:val="28"/>
        </w:rPr>
        <w:t xml:space="preserve">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линейного объекта не предусмотрено.</w:t>
      </w:r>
      <w:r>
        <w:rPr>
          <w:rFonts w:eastAsia="Calibri"/>
          <w:color w:val="auto"/>
          <w:sz w:val="28"/>
          <w:szCs w:val="28"/>
        </w:rPr>
      </w:r>
      <w:r>
        <w:rPr>
          <w:rFonts w:eastAsia="Calibri"/>
          <w:color w:val="auto"/>
          <w:sz w:val="28"/>
          <w:szCs w:val="28"/>
        </w:rPr>
      </w:r>
    </w:p>
    <w:p>
      <w:pPr>
        <w:pStyle w:val="2046"/>
        <w:ind w:firstLine="426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/>
      <w:bookmarkStart w:id="0" w:name="undefined"/>
      <w:r>
        <w:rPr>
          <w:b/>
          <w:sz w:val="28"/>
          <w:szCs w:val="28"/>
        </w:rPr>
        <w:t xml:space="preserve"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0"/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2046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Согласно информации Государственной инспекции по охране объектов культурного наследия Новосибирской области с исх. № 1625-04/44 от 16.05.2024, объекты культурного наследия на территории, отводимой под реконструкцию путей, отсутствуют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связи с отсутствием в границах планируемой территории объектов культурного наследия осуществление мероприятий по сохранению объектов культурного наследия от возможного негативного воздействия в связи с </w:t>
      </w:r>
      <w:r>
        <w:rPr>
          <w:rFonts w:eastAsia="Calibri"/>
          <w:sz w:val="28"/>
          <w:szCs w:val="28"/>
        </w:rPr>
        <w:t xml:space="preserve">размещением линейного объекта не предусмотрено.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pStyle w:val="2046"/>
        <w:spacing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/>
      <w:bookmarkStart w:id="0" w:name="undefined"/>
      <w:r>
        <w:rPr>
          <w:b/>
          <w:sz w:val="28"/>
          <w:szCs w:val="28"/>
        </w:rPr>
        <w:t xml:space="preserve">Информация о необходимости осуществления мероприятий по охране окружающей среды</w:t>
      </w:r>
      <w:bookmarkEnd w:id="0"/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center"/>
        <w:spacing w:line="240" w:lineRule="atLeast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В качестве природоохранных мероприятий на период проектирования </w:t>
      </w:r>
      <w:r>
        <w:rPr>
          <w:rFonts w:eastAsia="Calibri"/>
          <w:sz w:val="28"/>
          <w:szCs w:val="28"/>
        </w:rPr>
        <w:t xml:space="preserve">реконстр</w:t>
      </w:r>
      <w:r>
        <w:rPr>
          <w:rFonts w:eastAsia="Calibri"/>
          <w:sz w:val="28"/>
          <w:szCs w:val="28"/>
        </w:rPr>
        <w:t xml:space="preserve">укции железнодорожных путей необщего пользования предусматриваются следующие основные решения и мероприятия, направленные на смягчение вредного воздействия на окружающую среду: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неукоснительное соблюдение требований природоохранного законодательства и санитарно-эпидемиологического законодательства Российской Федерации;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своевременное проведение планово-предупредительных ремонтов и технического обслуживания строительных машин и механизмов для снижения вредных выбросов в атмосферу от работающих двигателей.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Для защиты от загрязнения атмосферного воздуха обязательными условиями являются: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поддержание топливной аппаратуры двигателей строительных машин и механизмов в исправном состоянии с регулярной проверкой вредных выбросов в атмосферу, которые не должны превышать допустимых норм (</w:t>
      </w:r>
      <w:r>
        <w:rPr>
          <w:rFonts w:eastAsia="Calibri"/>
          <w:sz w:val="28"/>
          <w:szCs w:val="28"/>
        </w:rPr>
        <w:t xml:space="preserve">«</w:t>
      </w:r>
      <w:r>
        <w:rPr>
          <w:rFonts w:eastAsia="Calibri"/>
          <w:sz w:val="28"/>
          <w:szCs w:val="28"/>
        </w:rPr>
        <w:t xml:space="preserve">ГОСТ 12.1.005-88. Межгосударственный стандарт. Система стандартов безопасности труда. Общие санитарно-гигиенические требования к воздуху рабочей зоны</w:t>
      </w:r>
      <w:r>
        <w:rPr>
          <w:rFonts w:eastAsia="Calibri"/>
          <w:sz w:val="28"/>
          <w:szCs w:val="28"/>
        </w:rPr>
        <w:t xml:space="preserve">»</w:t>
      </w:r>
      <w:r>
        <w:rPr>
          <w:rFonts w:eastAsia="Calibri"/>
          <w:sz w:val="28"/>
          <w:szCs w:val="28"/>
        </w:rPr>
        <w:t xml:space="preserve"> (утв. и введен в действие Постановлением Госстандарта СССР от 29.09.1988 № 3388) (ред. от 20.06.2000);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увлажнение и укрытие пылящих строительных материалов при перевозках и хранении;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запрет н</w:t>
      </w:r>
      <w:r>
        <w:rPr>
          <w:rFonts w:eastAsia="Calibri"/>
          <w:sz w:val="28"/>
          <w:szCs w:val="28"/>
        </w:rPr>
        <w:t xml:space="preserve">а сжигание строительного мусора;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установле</w:t>
      </w:r>
      <w:r>
        <w:rPr>
          <w:rFonts w:eastAsia="Calibri"/>
          <w:sz w:val="28"/>
          <w:szCs w:val="28"/>
        </w:rPr>
        <w:t xml:space="preserve">ние санитарного разрыва.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Охрану среды</w:t>
      </w:r>
      <w:r>
        <w:rPr>
          <w:rFonts w:eastAsia="Calibri"/>
          <w:sz w:val="28"/>
          <w:szCs w:val="28"/>
        </w:rPr>
        <w:t xml:space="preserve"> в процессе строительства проектируемого  объекта обеспечат: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качественное выполнение строительно-монтажных работ в соответствии с проектными решениями;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соблюдение строительной технологии и строительных норм.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В целях защиты поверхностных и подземных вод от загрязнения предусмотрены следующие мероприятия: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оборудование рабочих мест контейнерами для строительных отходов и своевременный вывоз их с площадки строительства на полигон отходов;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запрещен слив горюче-смазочных материалов на участке работ;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запрещена мойка машин и механизмов на участке работ;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используемые материалы должны иметь сертификат качества.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хранение топлива на площадке не предусматривается;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заправка автотранспорта производится на стационарных автозаправочных станциях;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заправка дорожной техники осуществляется от </w:t>
      </w:r>
      <w:r>
        <w:rPr>
          <w:rFonts w:eastAsia="Calibri"/>
          <w:sz w:val="28"/>
          <w:szCs w:val="28"/>
        </w:rPr>
        <w:t xml:space="preserve">автотопливозаправщиков</w:t>
      </w:r>
      <w:r>
        <w:rPr>
          <w:rFonts w:eastAsia="Calibri"/>
          <w:sz w:val="28"/>
          <w:szCs w:val="28"/>
        </w:rPr>
        <w:t xml:space="preserve"> с применением герметичных соединений шлангов и </w:t>
      </w:r>
      <w:r>
        <w:rPr>
          <w:rFonts w:eastAsia="Calibri"/>
          <w:sz w:val="28"/>
          <w:szCs w:val="28"/>
        </w:rPr>
        <w:t xml:space="preserve">маслоулавливающих</w:t>
      </w:r>
      <w:r>
        <w:rPr>
          <w:rFonts w:eastAsia="Calibri"/>
          <w:sz w:val="28"/>
          <w:szCs w:val="28"/>
        </w:rPr>
        <w:t xml:space="preserve"> п</w:t>
      </w:r>
      <w:r>
        <w:rPr>
          <w:rFonts w:eastAsia="Calibri"/>
          <w:sz w:val="28"/>
          <w:szCs w:val="28"/>
        </w:rPr>
        <w:t xml:space="preserve">оддонов;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запрещены работы на неисправной технике, имеющей утечки топлива и масел;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присыпка опилками или песком для </w:t>
      </w:r>
      <w:r>
        <w:rPr>
          <w:rFonts w:eastAsia="Calibri"/>
          <w:sz w:val="28"/>
          <w:szCs w:val="28"/>
        </w:rPr>
        <w:t xml:space="preserve">адсорбирования</w:t>
      </w:r>
      <w:r>
        <w:rPr>
          <w:rFonts w:eastAsia="Calibri"/>
          <w:sz w:val="28"/>
          <w:szCs w:val="28"/>
        </w:rPr>
        <w:t xml:space="preserve"> случайно попавших на грунт нефтепродуктов, сбор и вывоз загрязненного грунта на полигон отходов;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обслуживание и ремонт техники и автотранспорта производится на специализированных площадках, в ремонтных боксах;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  <w14:ligatures w14:val="none"/>
        </w:rPr>
      </w:pPr>
      <w:r>
        <w:rPr>
          <w:rFonts w:eastAsia="Calibri"/>
          <w:sz w:val="28"/>
          <w:szCs w:val="28"/>
        </w:rPr>
        <w:t xml:space="preserve">сбор сточных вод и вывоз их на очистные сооружения.</w:t>
      </w:r>
      <w:r>
        <w:rPr>
          <w:rFonts w:eastAsia="Calibri"/>
          <w:sz w:val="28"/>
          <w:szCs w:val="28"/>
          <w14:ligatures w14:val="none"/>
        </w:rPr>
      </w:r>
      <w:r>
        <w:rPr>
          <w:rFonts w:eastAsia="Calibri"/>
          <w:sz w:val="28"/>
          <w:szCs w:val="28"/>
          <w14:ligatures w14:val="none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Строительно-монтажные раб</w:t>
      </w:r>
      <w:r>
        <w:rPr>
          <w:rFonts w:eastAsia="Calibri"/>
          <w:sz w:val="28"/>
          <w:szCs w:val="28"/>
        </w:rPr>
        <w:t xml:space="preserve">оты выполняются вне акватории водных объектов. Ущерба водным биоресурсам не наносится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/>
      <w:bookmarkStart w:id="0" w:name="undefined"/>
      <w:r>
        <w:rPr>
          <w:b/>
          <w:sz w:val="28"/>
          <w:szCs w:val="28"/>
        </w:rPr>
        <w:t xml:space="preserve"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0"/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/>
      <w:bookmarkStart w:id="0" w:name="undefined"/>
      <w:r>
        <w:rPr>
          <w:b/>
          <w:sz w:val="28"/>
          <w:szCs w:val="28"/>
        </w:rPr>
        <w:t xml:space="preserve">Мероприятия по защите территории от чрезвычайных ситуаций</w:t>
      </w:r>
      <w:bookmarkEnd w:id="0"/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/>
      <w:bookmarkStart w:id="0" w:name="undefined"/>
      <w:r/>
      <w:bookmarkEnd w:id="0"/>
      <w:r>
        <w:rPr>
          <w:rFonts w:eastAsia="Calibri"/>
          <w:sz w:val="28"/>
          <w:szCs w:val="28"/>
        </w:rPr>
        <w:t xml:space="preserve">Проектируемая реконструкция железнодорожных путей не является объектом, способным создавать чрезвычайные ситуации природного и техногенного характера. 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Негативного влияния на территорию проектирования </w:t>
      </w:r>
      <w:r>
        <w:rPr>
          <w:rFonts w:eastAsia="Calibri"/>
          <w:sz w:val="28"/>
          <w:szCs w:val="28"/>
        </w:rPr>
        <w:t xml:space="preserve">не</w:t>
      </w:r>
      <w:r>
        <w:rPr>
          <w:rFonts w:eastAsia="Calibri"/>
          <w:sz w:val="28"/>
          <w:szCs w:val="28"/>
        </w:rPr>
        <w:t xml:space="preserve"> оказывается.  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Разработка и осуществление специализированных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 от проектируемого объекта – не требуется.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Границы территорий, подверженных риску возникновения чрезвычайных ситуаций природного и техногенного характера проектом - не формируются.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Мероприятия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обороне, рассматриваются в материалах по обоснованию с учетом общих </w:t>
      </w:r>
      <w:r>
        <w:rPr>
          <w:rFonts w:eastAsia="Calibri"/>
          <w:sz w:val="28"/>
          <w:szCs w:val="28"/>
        </w:rPr>
        <w:t xml:space="preserve">требований для разработки инженерно-технических мероприятий гражданской обороны и предупреждения чрезвычайных ситуаций для территории Новосибирской области и Исходных данных ГКУ НСО «Центр ГО, ЧС и ПБ Новосибирской области» с исх. № 1206-3-3 от 27.04.2024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Чрезвычайная ситуация – обстановка на определенной территории или акватории, сложившаяся в результате аварии, опасного природного явления, катастрофы, стихийного или иного бедствия, которые могут повлеч</w:t>
      </w:r>
      <w:r>
        <w:rPr>
          <w:rFonts w:eastAsia="Calibri"/>
          <w:sz w:val="28"/>
          <w:szCs w:val="28"/>
        </w:rPr>
        <w:t xml:space="preserve">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 Различают чрезвычайные ситуации по характеру источника (природные, техногенные, </w:t>
      </w:r>
      <w:r>
        <w:rPr>
          <w:rFonts w:eastAsia="Calibri"/>
          <w:sz w:val="28"/>
          <w:szCs w:val="28"/>
        </w:rPr>
        <w:t xml:space="preserve">биологосоциальные</w:t>
      </w:r>
      <w:r>
        <w:rPr>
          <w:rFonts w:eastAsia="Calibri"/>
          <w:sz w:val="28"/>
          <w:szCs w:val="28"/>
        </w:rPr>
        <w:t xml:space="preserve"> и военные) и по масштабам (по </w:t>
      </w:r>
      <w:r>
        <w:rPr>
          <w:rFonts w:eastAsia="Calibri"/>
          <w:sz w:val="28"/>
          <w:szCs w:val="28"/>
        </w:rPr>
        <w:t xml:space="preserve">«</w:t>
      </w:r>
      <w:r>
        <w:rPr>
          <w:rFonts w:eastAsia="Calibri"/>
          <w:sz w:val="28"/>
          <w:szCs w:val="28"/>
        </w:rPr>
        <w:t xml:space="preserve">ГОСТ Р 22.0.02-2016. Национальный стандарт Российской Федерации. Безопасность в чрезвычайных ситуациях. Термины и определения</w:t>
      </w:r>
      <w:r>
        <w:rPr>
          <w:rFonts w:eastAsia="Calibri"/>
          <w:sz w:val="28"/>
          <w:szCs w:val="28"/>
        </w:rPr>
        <w:t xml:space="preserve">»</w:t>
      </w:r>
      <w:r>
        <w:rPr>
          <w:rFonts w:eastAsia="Calibri"/>
          <w:sz w:val="28"/>
          <w:szCs w:val="28"/>
        </w:rPr>
        <w:t xml:space="preserve"> (утв. и введен в действие Приказом </w:t>
      </w:r>
      <w:r>
        <w:rPr>
          <w:rFonts w:eastAsia="Calibri"/>
          <w:sz w:val="28"/>
          <w:szCs w:val="28"/>
        </w:rPr>
        <w:t xml:space="preserve">Росстандарта</w:t>
      </w:r>
      <w:r>
        <w:rPr>
          <w:rFonts w:eastAsia="Calibri"/>
          <w:sz w:val="28"/>
          <w:szCs w:val="28"/>
        </w:rPr>
        <w:t xml:space="preserve"> от 12.09.2016 № 1111-ст)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Предупреждение чрезвычайных ситуаций – комплекс меропр</w:t>
      </w:r>
      <w:r>
        <w:rPr>
          <w:rFonts w:eastAsia="Calibri"/>
          <w:sz w:val="28"/>
          <w:szCs w:val="28"/>
        </w:rPr>
        <w:t xml:space="preserve">иятий, проводимых заблаговременно и направленных на максимально возможное уменьшение риска возникновения чрезвычайных ситуаций, а также на сохранение здоровья людей, снижение размеров ущерба окружающей среде и материальных потерь в случае их возникновения.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Возможными источниками чрезвычайных ситуаций техногенного и природного характера могут являться: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некачественное строительство;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обрушение и повреждение сооружений и установок;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механические повреждения;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отклонения климатических условий от ординарных (сильные морозы, паводки, ураганные ветры, смерчи и пр.) и др.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Проектные решения по инженерно-техническим мероприятиям предупреждения ЧС техногенного и природного характера должны быть разработаны с учетом: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возможных аварий на строящемся объекте;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возможных аварий на рядом расположенных потенциально опасных объектах и транспортных коммуникациях;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проявления опасных природных процессов.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Мероприятия по подготовке к защите проводятся заблаговременно с учетом возможных опасностей и угроз. Они планируются и осуществляются дифференцированно, с учетом особенностей расположения объектов, природно-климатических и других местных условий. Объемы</w:t>
      </w:r>
      <w:r>
        <w:rPr>
          <w:rFonts w:eastAsia="Calibri"/>
          <w:sz w:val="28"/>
          <w:szCs w:val="28"/>
        </w:rPr>
        <w:t xml:space="preserve">, содержание и сроки проведения этих мероприятий определяются на основании прогнозов природной и техногенной опасности на соответствующих территориях, исходя из принципа разумной достаточности, с учетом экономических возможностей по их подготовке и реализа</w:t>
      </w:r>
      <w:r>
        <w:rPr>
          <w:rFonts w:eastAsia="Calibri"/>
          <w:sz w:val="28"/>
          <w:szCs w:val="28"/>
        </w:rPr>
        <w:t xml:space="preserve">ции. Как правило, они осуществляются силами и средствами предприятий, учреждений, организаций, органов местного самоуправления, органов исполнительной власти субъектов Российской Федерации, на территории которых возможна или возникла чрезвычайная ситуация.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Важным мероприятием по защите от чрезвычайных ситуаций природного и техногенного характера является своевременное оповещение и инфор</w:t>
      </w:r>
      <w:r>
        <w:rPr>
          <w:rFonts w:eastAsia="Calibri"/>
          <w:sz w:val="28"/>
          <w:szCs w:val="28"/>
        </w:rPr>
        <w:t xml:space="preserve">мирование людей о возникновении или угрозе возникновения какой-либо опасности. Под оповещением понимается доведение в сжатые сроки заранее установленных сигналов, распоряжений и информации относительно возникающих угроз и порядка поведения в этих условиях.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Решение на использование систем оповещения ГО принимает соответствующий руковод</w:t>
      </w:r>
      <w:r>
        <w:rPr>
          <w:rFonts w:eastAsia="Calibri"/>
          <w:sz w:val="28"/>
          <w:szCs w:val="28"/>
        </w:rPr>
        <w:t xml:space="preserve">итель. Руководители на своих подведомственных территориях для передачи сигналов и информации оповещения имеют право приостанавливать трансляцию программ по сетям радио, телевизионного и проводного вещания независимо от ведомственной принадлежности, организ</w:t>
      </w:r>
      <w:r>
        <w:rPr>
          <w:rFonts w:eastAsia="Calibri"/>
          <w:sz w:val="28"/>
          <w:szCs w:val="28"/>
        </w:rPr>
        <w:t xml:space="preserve">ационно–правовых форм и форм собственности. Сигналы (распоряжения) и информация оповещения передаются оперативными дежурными службами органов, осуществляющих управление гражданской обороной, вне всякой очереди, с использованием всех имеющихся в их распоряж</w:t>
      </w:r>
      <w:r>
        <w:rPr>
          <w:rFonts w:eastAsia="Calibri"/>
          <w:sz w:val="28"/>
          <w:szCs w:val="28"/>
        </w:rPr>
        <w:t xml:space="preserve">ении средств связи и оповещения. Оперативные дежурные службы органов, осуществляющих управление гражданской обороной, получив сигналы (распоряжения) или информацию оповещения, подтверждают их получение и немедленно доводят полученный сигнал (распоряжение) </w:t>
      </w:r>
      <w:r>
        <w:rPr>
          <w:rFonts w:eastAsia="Calibri"/>
          <w:sz w:val="28"/>
          <w:szCs w:val="28"/>
        </w:rPr>
        <w:t xml:space="preserve">до подчиненных органов управления и населения с последующим докладом соответствующему руководителю. Вывод населения в этом случае может осуществляться при малом времени упреждения и в условиях воздействия на людей поражающих факторов чрезвычайной ситуации.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bCs/>
          <w:sz w:val="28"/>
          <w:szCs w:val="28"/>
          <w:highlight w:val="none"/>
        </w:rPr>
      </w:pPr>
      <w:r/>
      <w:bookmarkStart w:id="0" w:name="undefined"/>
      <w:r>
        <w:rPr>
          <w:b/>
          <w:sz w:val="28"/>
          <w:szCs w:val="28"/>
        </w:rPr>
        <w:t xml:space="preserve">Мероприятия по гражданской обороне</w:t>
      </w:r>
      <w:bookmarkEnd w:id="0"/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2046"/>
        <w:ind w:firstLine="0"/>
        <w:jc w:val="center"/>
        <w:spacing w:line="240" w:lineRule="auto"/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</w: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Гражданская оборона – это система мероприятий по подготовке к </w:t>
      </w:r>
      <w:r>
        <w:rPr>
          <w:rFonts w:eastAsia="Calibri"/>
          <w:sz w:val="28"/>
          <w:szCs w:val="28"/>
        </w:rPr>
        <w:t xml:space="preserve">защите и по защите населения, материальных и культурных ценностей на территории Российской Федерации от опасностей, возникающих при ведении военных действий или вследствие этих действий, а также от чрезвычайных ситуаций природного и техногенного характера.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Федеральны</w:t>
      </w:r>
      <w:r>
        <w:rPr>
          <w:rFonts w:eastAsia="Calibri"/>
          <w:sz w:val="28"/>
          <w:szCs w:val="28"/>
        </w:rPr>
        <w:t xml:space="preserve">м</w:t>
      </w:r>
      <w:r>
        <w:rPr>
          <w:rFonts w:eastAsia="Calibri"/>
          <w:sz w:val="28"/>
          <w:szCs w:val="28"/>
        </w:rPr>
        <w:t xml:space="preserve"> закон</w:t>
      </w:r>
      <w:r>
        <w:rPr>
          <w:rFonts w:eastAsia="Calibri"/>
          <w:sz w:val="28"/>
          <w:szCs w:val="28"/>
        </w:rPr>
        <w:t xml:space="preserve">ом</w:t>
      </w:r>
      <w:r>
        <w:rPr>
          <w:rFonts w:eastAsia="Calibri"/>
          <w:sz w:val="28"/>
          <w:szCs w:val="28"/>
        </w:rPr>
        <w:t xml:space="preserve"> от 12.02.1998 № 28-ФЗ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(ред. от 08.08.2024)</w:t>
      </w:r>
      <w:r>
        <w:rPr>
          <w:rFonts w:eastAsia="Calibri"/>
          <w:sz w:val="28"/>
          <w:szCs w:val="28"/>
        </w:rPr>
        <w:t xml:space="preserve"> «</w:t>
      </w:r>
      <w:r>
        <w:rPr>
          <w:rFonts w:eastAsia="Calibri"/>
          <w:sz w:val="28"/>
          <w:szCs w:val="28"/>
        </w:rPr>
        <w:t xml:space="preserve">О гражданской обороне</w:t>
      </w:r>
      <w:r>
        <w:rPr>
          <w:rFonts w:eastAsia="Calibri"/>
          <w:sz w:val="28"/>
          <w:szCs w:val="28"/>
        </w:rPr>
        <w:t xml:space="preserve">»</w:t>
      </w:r>
      <w:r>
        <w:rPr>
          <w:rFonts w:eastAsia="Calibri"/>
          <w:sz w:val="28"/>
          <w:szCs w:val="28"/>
        </w:rPr>
        <w:t xml:space="preserve"> установлены следующие основные задачи гражданской обороны: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обучение населения способам защиты от опасностей, возникающих при ведении военных действий или вследствие этих действий;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эвакуация населения, материальных и культурных ценностей в безопасные районы;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предоставление населению убежищ и средств индивидуальной защиты;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проведение мероприятий по световой маскировке и другим видам маскировки;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проведение аварийно-спасательных работ в случае возникновения опасности для населения при ведении военных действий или вследствие этих действий;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первоочередное обеспечение населения, пострадавшего при ведении военных действий или вследствие этих действий (медицинское обслуживание, включая оказание первой медицинской помощи, срочное предоставление жилья и принятие других необходимых мер);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борьба с пожарами, возникающими при ведении военных действий или вследствие этих действий;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разведка и обозначение районов, подвергшихся радиоактивному загрязнению, химическому, биологическому и другому заражению;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обеззараживание населения, техники, зданий, территорий и проведение других необходимых мероприятий;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восстановление и поддержание порядка в районах, пострадавших при ведении военных действий или вследствие этих действий;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срочное восстановление функционирования необходимых коммунальных служб в военное время;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срочное захоронение трупов в военное время;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разработка и осуществление мер, направленных на сохранение объектов, необходимых для устойчивого функционирования экономики и выживания населения в военное время;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обеспечение постоянной готовности сил и средств гражданской обороны.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Основной целью отнесения об</w:t>
      </w:r>
      <w:r>
        <w:rPr>
          <w:rFonts w:eastAsia="Calibri"/>
          <w:sz w:val="28"/>
          <w:szCs w:val="28"/>
        </w:rPr>
        <w:t xml:space="preserve">ъекта к категории по гражданской обороне является сохранение объекта и защита персонала от опасностей, возникающих при ведении военных действий или вследствие этих действий, путем заблаговременной разработки и реализации мероприятий по гражданской обороне.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 определении категории объекта учитываются показатели, определяющие роль объекта в экономике региона и государства в целом, а также особые условия, характеризующие степень потенциальной опасности </w:t>
      </w:r>
      <w:r>
        <w:rPr>
          <w:rFonts w:eastAsia="Calibri"/>
          <w:sz w:val="28"/>
          <w:szCs w:val="28"/>
        </w:rPr>
        <w:t xml:space="preserve">проектируемого объекта в период его эксплуатации как в мирное, так и в военное время, с учетом месторасположения объекта.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Основными показателями при определении категории объекта по гражданской обороне являются объемы работ по обеспечению выполнения мобилизационного задания федерального, регионального и областного уровней.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Проектируемое сооружение не является категорированным по ГО объектом.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/>
      <w:bookmarkStart w:id="0" w:name="undefined"/>
      <w:r>
        <w:rPr>
          <w:b/>
          <w:sz w:val="28"/>
          <w:szCs w:val="28"/>
        </w:rPr>
        <w:t xml:space="preserve">Мероприятия по обеспечению пожарной безопасности</w:t>
      </w:r>
      <w:bookmarkEnd w:id="0"/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соответстви</w:t>
      </w:r>
      <w:r>
        <w:rPr>
          <w:rFonts w:eastAsia="Calibri"/>
          <w:sz w:val="28"/>
          <w:szCs w:val="28"/>
        </w:rPr>
        <w:t xml:space="preserve">и</w:t>
      </w:r>
      <w:r>
        <w:rPr>
          <w:rFonts w:eastAsia="Calibri"/>
          <w:sz w:val="28"/>
          <w:szCs w:val="28"/>
        </w:rPr>
        <w:t xml:space="preserve"> с </w:t>
      </w:r>
      <w:r>
        <w:rPr>
          <w:rFonts w:eastAsia="Calibri"/>
          <w:sz w:val="28"/>
          <w:szCs w:val="28"/>
        </w:rPr>
        <w:t xml:space="preserve">Постановление</w:t>
      </w:r>
      <w:r>
        <w:rPr>
          <w:rFonts w:eastAsia="Calibri"/>
          <w:sz w:val="28"/>
          <w:szCs w:val="28"/>
        </w:rPr>
        <w:t xml:space="preserve">м</w:t>
      </w:r>
      <w:r>
        <w:rPr>
          <w:rFonts w:eastAsia="Calibri"/>
          <w:sz w:val="28"/>
          <w:szCs w:val="28"/>
        </w:rPr>
        <w:t xml:space="preserve"> Правительства Российской Федерации от 16.09.2020 № 1479</w:t>
      </w:r>
      <w:r>
        <w:rPr>
          <w:rFonts w:eastAsia="Calibri"/>
          <w:sz w:val="28"/>
          <w:szCs w:val="28"/>
        </w:rPr>
        <w:t xml:space="preserve"> (ред. от 30.03.2023)</w:t>
      </w:r>
      <w:r>
        <w:rPr>
          <w:rFonts w:eastAsia="Calibri"/>
          <w:sz w:val="28"/>
          <w:szCs w:val="28"/>
        </w:rPr>
        <w:t xml:space="preserve"> «</w:t>
      </w:r>
      <w:r>
        <w:rPr>
          <w:rFonts w:eastAsia="Calibri"/>
          <w:sz w:val="28"/>
          <w:szCs w:val="28"/>
        </w:rPr>
        <w:t xml:space="preserve">Об утверждении Правил противопожарного режима в Российской Федерации</w:t>
      </w:r>
      <w:r>
        <w:rPr>
          <w:rFonts w:eastAsia="Calibri"/>
          <w:sz w:val="28"/>
          <w:szCs w:val="28"/>
        </w:rPr>
        <w:t xml:space="preserve">»</w:t>
      </w:r>
      <w:r>
        <w:rPr>
          <w:rFonts w:eastAsia="Calibri"/>
          <w:sz w:val="28"/>
          <w:szCs w:val="28"/>
        </w:rPr>
        <w:t xml:space="preserve"> система обеспечения пожарной безопасности объекта защиты включает в себя: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систему предотвращения пожара;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систему противопожарной защиты;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комплекс организационно-технических мероприятий по обеспечению пожарной безопасности.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Система предотвращения пожаров должна обеспечить исключение условий возникновения пожаров.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Исключение условий возникновения пожаров достигается исключением условий образования горючей среды и исключением условий образования в горючей среде источников зажигания.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На проектируемом объекте исключение условий образования горючей среды и условий образования источников зажигания достигается следующими организационными, техническими и технологическими мероприятиями: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размещение объекта на удалении от потенциальных источников пожарной опасности;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использование негорючих веществ и материалов (провода, тросы, изоляторы, опоры и т.д.);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применение быстродействующих средств защитного отключения электроустановки.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center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Система противопожарной защиты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Целью создания систем противопожарной защиты является защита людей и имущества от воздействия опасных факторов пожара и ограничение его последствий.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Защита людей и имущества от воздействия опасных факторов пожара и ограничение его последствий обеспечиваются снижением динамики нарастания опасных факторов пожара, эвакуацией людей и имущества в безопасную зону и тушением пожара.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Системы противопожарной защиты должны обладать надежностью и устойчивостью к воздействию опасных факторов пожара в течение времени, необходимого для достижения целей обеспечения пожарной безопасности.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</w:t>
      </w:r>
      <w:r>
        <w:rPr>
          <w:rFonts w:eastAsia="Calibri"/>
          <w:sz w:val="28"/>
          <w:szCs w:val="28"/>
        </w:rPr>
        <w:t xml:space="preserve"> комплексу организационно-технических мероприятий относятся: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организация пожарной охраны, организация ведомственных служб пожарной безопасности в соответствии с законодательством Российской Федерации;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паспортизация веществ, материалов, изделий, технологических процессов, зданий и сооружений объекта в части обеспечения пожарной безопасности;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организация обучения работающих правилам пожарной безопасности на производстве;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разработка и реализация инструкций о порядке обращения с пожароопасными веществами и материалами, о соблюдении противопожарного режима и действиях людей при возникновении пожара;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изготовление и применение средств наглядной агитации по обеспечению пожарной безопасности;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разработка мероприятий по действиям администрации, рабочих и служащих на случай возникновения пожара и организация эвакуации людей;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обеспеченность основными видами и количеством пожарной техники.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 строительстве и вводе объекта в эксплуатацию необходимо организовать: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обучение работающих правилам пожарной безопасности;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разработать и реализовать инструкции о порядке обращения с пожароопасными веществами и материалами, о соблюдении противопожарного режима и действиях людей при возникновении пожара;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изготавливать и применять средства наглядной агитации по обеспечению пожарной безопасности;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организовывать порядок хранения пожароопасных веществ и материалов.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/>
      <w:bookmarkStart w:id="0" w:name="undefined"/>
      <w:r>
        <w:rPr>
          <w:b/>
          <w:sz w:val="28"/>
          <w:szCs w:val="28"/>
        </w:rPr>
        <w:t xml:space="preserve">Подготовка персонала в области гражданской обороны и защиты от</w:t>
      </w:r>
      <w:bookmarkEnd w:id="0"/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/>
      <w:bookmarkStart w:id="0" w:name="undefined"/>
      <w:r>
        <w:rPr>
          <w:b/>
          <w:sz w:val="28"/>
          <w:szCs w:val="28"/>
        </w:rPr>
        <w:t xml:space="preserve">чрезвычайных ситуаций</w:t>
      </w:r>
      <w:bookmarkEnd w:id="0"/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2046"/>
        <w:ind w:firstLine="0"/>
        <w:jc w:val="center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Важным фактором, влияющим на результативность защитных мероприятий, является подготовка персонала в области гражданской обороны и защиты от чрезвычайных ситуаций.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Под ней понимается целенаправленная деятельность федеральных органов исполнительной власти, органов исполнительной власти субъектов Российской Федерации, органов местного самоуправления и организ</w:t>
      </w:r>
      <w:r>
        <w:rPr>
          <w:rFonts w:eastAsia="Calibri"/>
          <w:sz w:val="28"/>
          <w:szCs w:val="28"/>
        </w:rPr>
        <w:t xml:space="preserve">аций, направленная на овладение всеми группами населения знаниями и практическими навыками по защите от чрезвычайных ситуаций природного и техногенного характера, а также от опасностей, возникающих при ведении военных действий или вследствие этих действий.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spacing w:line="240" w:lineRule="atLeast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Обучение в области гражданской обороны и защиты от чрезвычайных ситуаций осуществляется в рамках единой системы подготовки населения. Оно является обязательным и проводится в учебных заведениях МЧС России, в учреждениях повышения квалификации федеральных</w:t>
      </w:r>
      <w:r>
        <w:rPr>
          <w:rFonts w:eastAsia="Calibri"/>
          <w:sz w:val="28"/>
          <w:szCs w:val="28"/>
        </w:rPr>
        <w:t xml:space="preserve"> органов исполнительной власти и организаций, в учебно-методических центрах по гражданской обороне и чрезвычайным ситуациям субъектов Российской Федерации, на курсах гражданской обороны муниципальных образований, по месту работы, учебы и проживания граждан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pStyle w:val="1462"/>
        <w:ind w:firstLine="709"/>
        <w:jc w:val="both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pStyle w:val="1462"/>
        <w:ind w:firstLine="709"/>
        <w:jc w:val="both"/>
        <w:rPr>
          <w:sz w:val="28"/>
          <w:szCs w:val="28"/>
          <w14:ligatures w14:val="none"/>
        </w:rPr>
      </w:pPr>
      <w:r>
        <w:rPr>
          <w:sz w:val="28"/>
          <w:szCs w:val="28"/>
        </w:rPr>
      </w:r>
      <w:r>
        <w:rPr>
          <w:sz w:val="28"/>
          <w:szCs w:val="28"/>
          <w14:ligatures w14:val="none"/>
        </w:rPr>
      </w:r>
      <w:r>
        <w:rPr>
          <w:sz w:val="28"/>
          <w:szCs w:val="28"/>
          <w14:ligatures w14:val="none"/>
        </w:rPr>
      </w:r>
    </w:p>
    <w:p>
      <w:pPr>
        <w:ind w:left="-426" w:firstLine="426"/>
        <w:jc w:val="both"/>
        <w:sectPr>
          <w:headerReference w:type="first" r:id="rId16"/>
          <w:footnotePr/>
          <w:endnotePr/>
          <w:type w:val="continuous"/>
          <w:pgSz w:w="11906" w:h="16838" w:orient="portrait"/>
          <w:pgMar w:top="567" w:right="1134" w:bottom="1417" w:left="1134" w:header="709" w:footer="709" w:gutter="0"/>
          <w:cols w:num="1" w:sep="0" w:space="720" w:equalWidth="1"/>
          <w:docGrid w:linePitch="360"/>
        </w:sectPr>
      </w:pPr>
      <w:r>
        <w:rPr>
          <w:szCs w:val="28"/>
        </w:rPr>
      </w:r>
      <w:r>
        <w:rPr>
          <w:szCs w:val="28"/>
        </w:rPr>
      </w:r>
      <w:r/>
    </w:p>
    <w:p>
      <w:pPr>
        <w:ind w:left="-426" w:firstLine="426"/>
        <w:jc w:val="right"/>
        <w:rPr>
          <w:highlight w:val="none"/>
        </w:rPr>
      </w:pPr>
      <w:r>
        <w:rPr>
          <w:highlight w:val="none"/>
        </w:rPr>
        <w:t xml:space="preserve">Лист 1</w:t>
      </w:r>
      <w:r>
        <w:rPr>
          <w:highlight w:val="none"/>
        </w:rPr>
      </w:r>
      <w:r>
        <w:rPr>
          <w:highlight w:val="none"/>
        </w:rPr>
      </w:r>
    </w:p>
    <w:p>
      <w:pPr>
        <w:ind w:left="-426" w:firstLine="426"/>
        <w:jc w:val="both"/>
        <w:rPr>
          <w:highlight w:val="none"/>
        </w:rPr>
      </w:pPr>
      <w:r>
        <w:rPr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251820" cy="12517406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79063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rcRect l="0" t="4294" r="0" b="0"/>
                        <a:stretch/>
                      </pic:blipFill>
                      <pic:spPr bwMode="auto">
                        <a:xfrm flipH="0" flipV="0">
                          <a:off x="0" y="0"/>
                          <a:ext cx="9251820" cy="125174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728.49pt;height:985.62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ind w:left="-426" w:firstLine="426"/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ind w:left="-426" w:firstLine="426"/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ind w:left="-426" w:firstLine="426"/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ind w:left="-426" w:firstLine="426"/>
        <w:jc w:val="both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ind w:left="-426" w:firstLine="426"/>
        <w:jc w:val="right"/>
        <w:rPr>
          <w:highlight w:val="none"/>
        </w:rPr>
      </w:pPr>
      <w:r>
        <w:rPr>
          <w:highlight w:val="none"/>
        </w:rPr>
        <w:t xml:space="preserve">Лист 2</w:t>
      </w:r>
      <w:r>
        <w:rPr>
          <w:highlight w:val="none"/>
        </w:rPr>
      </w:r>
      <w:r>
        <w:rPr>
          <w:highlight w:val="none"/>
        </w:rPr>
      </w:r>
    </w:p>
    <w:p>
      <w:pPr>
        <w:ind w:left="-426" w:firstLine="426"/>
        <w:jc w:val="both"/>
        <w:rPr>
          <w:highlight w:val="none"/>
        </w:rPr>
        <w:sectPr>
          <w:footnotePr/>
          <w:endnotePr/>
          <w:type w:val="nextPage"/>
          <w:pgSz w:w="16838" w:h="23811" w:orient="portrait"/>
          <w:pgMar w:top="567" w:right="1134" w:bottom="1417" w:left="1134" w:header="709" w:footer="709" w:gutter="0"/>
          <w:cols w:num="1" w:sep="0" w:space="720" w:equalWidth="1"/>
          <w:docGrid w:linePitch="360"/>
        </w:sect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251820" cy="12517406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13819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rcRect l="0" t="4294" r="0" b="0"/>
                        <a:stretch/>
                      </pic:blipFill>
                      <pic:spPr bwMode="auto">
                        <a:xfrm flipH="0" flipV="0">
                          <a:off x="0" y="0"/>
                          <a:ext cx="9251820" cy="125174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728.49pt;height:985.62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b/>
          <w:sz w:val="28"/>
          <w:szCs w:val="28"/>
        </w:rPr>
      </w:pPr>
      <w:r/>
      <w:bookmarkStart w:id="0" w:name="undefined"/>
      <w:r/>
      <w:bookmarkStart w:id="0" w:name="undefined"/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П</w:t>
      </w:r>
      <w:r>
        <w:rPr>
          <w:b/>
          <w:sz w:val="28"/>
          <w:szCs w:val="28"/>
        </w:rPr>
        <w:t xml:space="preserve">еречень образуемых земельных участков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tbl>
      <w:tblPr>
        <w:tblW w:w="2154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A0" w:firstRow="1" w:lastRow="0" w:firstColumn="1" w:lastColumn="0" w:noHBand="0" w:noVBand="0"/>
      </w:tblPr>
      <w:tblGrid>
        <w:gridCol w:w="1445"/>
        <w:gridCol w:w="5602"/>
        <w:gridCol w:w="2552"/>
        <w:gridCol w:w="1305"/>
        <w:gridCol w:w="3383"/>
        <w:gridCol w:w="2134"/>
        <w:gridCol w:w="3261"/>
        <w:gridCol w:w="1859"/>
      </w:tblGrid>
      <w:tr>
        <w:tblPrEx/>
        <w:trPr>
          <w:cantSplit/>
          <w:jc w:val="center"/>
          <w:trHeight w:val="381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5" w:type="dxa"/>
            <w:textDirection w:val="lrTb"/>
            <w:noWrap w:val="false"/>
          </w:tcPr>
          <w:p>
            <w:pPr>
              <w:ind w:right="141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Услов-ные номера образу-емых земель-ных участков</w:t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2" w:type="dxa"/>
            <w:textDirection w:val="lrTb"/>
            <w:noWrap w:val="false"/>
          </w:tcPr>
          <w:p>
            <w:pPr>
              <w:ind w:right="141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 xml:space="preserve">Номера характерных точек образуемых земельных участков</w:t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textDirection w:val="lrTb"/>
            <w:noWrap w:val="false"/>
          </w:tcPr>
          <w:p>
            <w:pPr>
              <w:ind w:right="141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 xml:space="preserve">Кадастровые номера земельных участков,</w:t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</w:p>
          <w:p>
            <w:pPr>
              <w:ind w:right="141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 xml:space="preserve">из которых образуются земельные участки</w:t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5" w:type="dxa"/>
            <w:textDirection w:val="lrTb"/>
            <w:noWrap w:val="false"/>
          </w:tcPr>
          <w:p>
            <w:pPr>
              <w:ind w:right="-104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 xml:space="preserve">Площадь образу-емого земель-ного участка,</w:t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</w:p>
          <w:p>
            <w:pPr>
              <w:ind w:right="-104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 xml:space="preserve">кв.м</w:t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83" w:type="dxa"/>
            <w:textDirection w:val="lrTb"/>
            <w:noWrap w:val="false"/>
          </w:tcPr>
          <w:p>
            <w:pPr>
              <w:ind w:right="141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 xml:space="preserve">Способы образования земельных участков</w:t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34" w:type="dxa"/>
            <w:textDirection w:val="lrTb"/>
            <w:noWrap w:val="false"/>
          </w:tcPr>
          <w:p>
            <w:pPr>
              <w:ind w:right="141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 xml:space="preserve">Сведения об отнесении (неотнесении) образуемых земельных участков к территории общего пользования</w:t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61" w:type="dxa"/>
            <w:textDirection w:val="lrTb"/>
            <w:noWrap w:val="false"/>
          </w:tcPr>
          <w:p>
            <w:pPr>
              <w:ind w:right="141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 xml:space="preserve">Сведения об отнесении образуемого земельного участка к определенной категории земель</w:t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9" w:type="dxa"/>
            <w:textDirection w:val="lrTb"/>
            <w:noWrap w:val="false"/>
          </w:tcPr>
          <w:p>
            <w:pPr>
              <w:ind w:right="141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 xml:space="preserve">Сведения о необходи</w:t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 xml:space="preserve">-</w:t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  <w:t xml:space="preserve">мости перевода земельного участка из состава земель одной категории в другую</w:t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</w:p>
        </w:tc>
      </w:tr>
      <w:tr>
        <w:tblPrEx/>
        <w:trPr>
          <w:cantSplit/>
          <w:jc w:val="center"/>
          <w:trHeight w:val="819"/>
        </w:trPr>
        <w:tc>
          <w:tcPr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541" w:type="dxa"/>
            <w:vAlign w:val="center"/>
            <w:textDirection w:val="lrTb"/>
            <w:noWrap w:val="false"/>
          </w:tcPr>
          <w:p>
            <w:pPr>
              <w:ind w:right="-108"/>
              <w:jc w:val="center"/>
              <w:spacing w:line="259" w:lineRule="auto"/>
              <w:tabs>
                <w:tab w:val="left" w:pos="776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ind w:right="-108"/>
              <w:jc w:val="center"/>
              <w:spacing w:line="259" w:lineRule="auto"/>
              <w:tabs>
                <w:tab w:val="left" w:pos="776" w:leader="none"/>
              </w:tabs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:</w:t>
            </w:r>
            <w:r>
              <w:rPr>
                <w:rFonts w:eastAsia="Calibri"/>
                <w:color w:val="auto"/>
                <w:sz w:val="28"/>
                <w:szCs w:val="28"/>
              </w:rPr>
              <w:t xml:space="preserve">ЗУ1</w:t>
            </w:r>
            <w:r>
              <w:rPr>
                <w:rFonts w:eastAsia="Calibri"/>
                <w:color w:val="auto"/>
                <w:sz w:val="28"/>
                <w:szCs w:val="28"/>
              </w:rPr>
              <w:t xml:space="preserve"> общей площадью </w:t>
            </w:r>
            <w:r>
              <w:rPr>
                <w:rFonts w:eastAsia="Calibri"/>
                <w:color w:val="auto"/>
                <w:sz w:val="28"/>
                <w:szCs w:val="28"/>
              </w:rPr>
              <w:t xml:space="preserve">40323</w:t>
            </w:r>
            <w:r>
              <w:rPr>
                <w:rFonts w:eastAsia="Calibri"/>
                <w:color w:val="auto"/>
                <w:sz w:val="28"/>
                <w:szCs w:val="28"/>
              </w:rPr>
              <w:t xml:space="preserve"> кв.м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ind w:right="141"/>
              <w:jc w:val="center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</w:p>
        </w:tc>
      </w:tr>
      <w:tr>
        <w:tblPrEx/>
        <w:trPr>
          <w:cantSplit/>
          <w:jc w:val="center"/>
          <w:trHeight w:val="4442"/>
        </w:trPr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445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sz w:val="28"/>
                <w:szCs w:val="28"/>
              </w:rPr>
            </w:pPr>
            <w:r/>
            <w:bookmarkStart w:id="0" w:name="undefined"/>
            <w:r>
              <w:rPr>
                <w:rFonts w:eastAsia="Calibri"/>
                <w:color w:val="auto"/>
                <w:sz w:val="28"/>
                <w:szCs w:val="28"/>
              </w:rPr>
              <w:t xml:space="preserve">:ЗУ1(1)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5602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1-2-3-4-5-6-7-8-9-10-11-12-13-14-15-16-17-18-19-н1-н2-н3-н4-н5-н6-н7-н8-н9-н10-н11-н12-н13-н14-н15-н16-н17-н18-н19-н20-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н21-н22-н23-н24-н25-н26-н27-н28-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н29-н30-н31-н32-н33-н34-н35-н36-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н37-н38-н39-н40-н41-н42-н43-н44-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н45-н46-н47-н48-н49-н50-н51-н52-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н53-н54-н55-н56-н57-н58-н59-н60-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н61-н62-н63-н64-н65-н66-н67-н68-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н69-20-21-22-23-24-25-1</w:t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  <w:r>
              <w:rPr>
                <w:rFonts w:eastAsia="Calibri"/>
                <w:bCs/>
                <w:color w:val="auto"/>
                <w:sz w:val="28"/>
                <w:szCs w:val="28"/>
                <w:lang w:eastAsia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55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54:19:112001:7599, 54:19:112001:7600, 54:19:112001:7601, 54:19:112001:9856, 54:19:112001:9858, 54:19:112001:9931, 54:19:112001:9932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305" w:type="dxa"/>
            <w:vAlign w:val="center"/>
            <w:textDirection w:val="lrTb"/>
            <w:noWrap w:val="false"/>
          </w:tcPr>
          <w:p>
            <w:pPr>
              <w:ind w:right="-108"/>
              <w:jc w:val="center"/>
              <w:spacing w:line="259" w:lineRule="auto"/>
              <w:tabs>
                <w:tab w:val="left" w:pos="776" w:leader="none"/>
              </w:tabs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19216.04 ± 242.59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383" w:type="dxa"/>
            <w:vAlign w:val="center"/>
            <w:vMerge w:val="restart"/>
            <w:textDirection w:val="lrTb"/>
            <w:noWrap w:val="false"/>
          </w:tcPr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Образование земельного участка путем перераспределения земельных участков с кадастровыми номерами: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54:19:112001:7599, 54:19:112001:7600, 54:19:112001:7601, 54:19:112001:9856, 54:19:112001:9858, 54:19:112001:9931, 54:19:112001:9932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34" w:type="dxa"/>
            <w:vAlign w:val="center"/>
            <w:vMerge w:val="restart"/>
            <w:textDirection w:val="lrTb"/>
            <w:noWrap w:val="false"/>
          </w:tcPr>
          <w:p>
            <w:pPr>
              <w:ind w:right="-32"/>
              <w:jc w:val="center"/>
              <w:spacing w:after="160" w:line="259" w:lineRule="auto"/>
              <w:rPr>
                <w:rFonts w:ascii="Calibri" w:hAnsi="Calibri" w:eastAsia="Calibri" w:cs="Calibri"/>
                <w:color w:val="auto"/>
                <w:sz w:val="28"/>
                <w:szCs w:val="28"/>
                <w:lang w:eastAsia="en-US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Не отнесен</w:t>
            </w:r>
            <w:r>
              <w:rPr>
                <w:rFonts w:ascii="Calibri" w:hAnsi="Calibri" w:eastAsia="Calibri" w:cs="Calibri"/>
                <w:color w:val="auto"/>
                <w:sz w:val="28"/>
                <w:szCs w:val="28"/>
                <w:lang w:eastAsia="en-US"/>
              </w:rPr>
            </w:r>
            <w:r>
              <w:rPr>
                <w:rFonts w:ascii="Calibri" w:hAnsi="Calibri" w:eastAsia="Calibri" w:cs="Calibri"/>
                <w:color w:val="auto"/>
                <w:sz w:val="28"/>
                <w:szCs w:val="28"/>
                <w:lang w:eastAsia="en-US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261" w:type="dxa"/>
            <w:vAlign w:val="center"/>
            <w:vMerge w:val="restart"/>
            <w:textDirection w:val="lrTb"/>
            <w:noWrap w:val="false"/>
          </w:tcPr>
          <w:p>
            <w:pPr>
              <w:ind w:right="-32"/>
              <w:jc w:val="center"/>
              <w:spacing w:after="160"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859" w:type="dxa"/>
            <w:vAlign w:val="center"/>
            <w:vMerge w:val="restart"/>
            <w:textDirection w:val="lrTb"/>
            <w:noWrap w:val="false"/>
          </w:tcPr>
          <w:p>
            <w:pPr>
              <w:ind w:right="-32"/>
              <w:jc w:val="center"/>
              <w:spacing w:after="160"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Не требуется</w:t>
            </w:r>
            <w:bookmarkEnd w:id="0"/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rHeight w:val="2919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445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:ЗУ1(2)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5602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26-27-28-н70-н71-н72-н73-н74-29-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30-31-н75-н76-н77-н78-н79-н80-32-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33-н81-н82-34-26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5" w:type="dxa"/>
            <w:vAlign w:val="center"/>
            <w:textDirection w:val="lrTb"/>
            <w:noWrap w:val="false"/>
          </w:tcPr>
          <w:p>
            <w:pPr>
              <w:ind w:right="-108"/>
              <w:jc w:val="center"/>
              <w:spacing w:line="259" w:lineRule="auto"/>
              <w:tabs>
                <w:tab w:val="left" w:pos="776" w:leader="none"/>
              </w:tabs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21107.13 ± 254.25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383" w:type="dxa"/>
            <w:vAlign w:val="center"/>
            <w:vMerge w:val="continue"/>
            <w:textDirection w:val="lrTb"/>
            <w:noWrap w:val="false"/>
          </w:tcPr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34" w:type="dxa"/>
            <w:vAlign w:val="center"/>
            <w:vMerge w:val="continue"/>
            <w:textDirection w:val="lrTb"/>
            <w:noWrap w:val="false"/>
          </w:tcPr>
          <w:p>
            <w:pPr>
              <w:ind w:right="-32"/>
              <w:jc w:val="center"/>
              <w:spacing w:after="160"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261" w:type="dxa"/>
            <w:vAlign w:val="center"/>
            <w:vMerge w:val="continue"/>
            <w:textDirection w:val="lrTb"/>
            <w:noWrap w:val="false"/>
          </w:tcPr>
          <w:p>
            <w:pPr>
              <w:ind w:right="-32"/>
              <w:jc w:val="center"/>
              <w:spacing w:after="160"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859" w:type="dxa"/>
            <w:vAlign w:val="center"/>
            <w:vMerge w:val="continue"/>
            <w:textDirection w:val="lrTb"/>
            <w:noWrap w:val="false"/>
          </w:tcPr>
          <w:p>
            <w:pPr>
              <w:ind w:right="-32"/>
              <w:jc w:val="center"/>
              <w:spacing w:after="160"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rHeight w:val="1379"/>
        </w:trPr>
        <w:tc>
          <w:tcPr>
            <w:gridSpan w:val="8"/>
            <w:tcBorders>
              <w:left w:val="single" w:color="000000" w:sz="4" w:space="0"/>
              <w:right w:val="single" w:color="000000" w:sz="4" w:space="0"/>
            </w:tcBorders>
            <w:tcW w:w="21541" w:type="dxa"/>
            <w:vAlign w:val="center"/>
            <w:textDirection w:val="lrTb"/>
            <w:noWrap w:val="false"/>
          </w:tcPr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:ЗУ2</w:t>
            </w:r>
            <w:r>
              <w:rPr>
                <w:rFonts w:eastAsia="Calibri"/>
                <w:color w:val="auto"/>
                <w:sz w:val="28"/>
                <w:szCs w:val="28"/>
              </w:rPr>
              <w:t xml:space="preserve"> общей площадью </w:t>
            </w:r>
            <w:r>
              <w:rPr>
                <w:rFonts w:eastAsia="Calibri"/>
                <w:color w:val="auto"/>
                <w:sz w:val="28"/>
                <w:szCs w:val="28"/>
              </w:rPr>
              <w:t xml:space="preserve">49795</w:t>
            </w:r>
            <w:r>
              <w:rPr>
                <w:rFonts w:eastAsia="Calibri"/>
                <w:color w:val="auto"/>
                <w:sz w:val="28"/>
                <w:szCs w:val="28"/>
              </w:rPr>
              <w:t xml:space="preserve"> кв.м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rHeight w:val="3807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445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:ЗУ2(1)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5602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32-н80-н79-н78-н77-н76-н75-31-30-29-н74-н73-н72-35-н69-н68-н67-н66-н65-н64-н63-н62-н61-н60-н59-н58-н57-н56-н55-н54-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н53-н52-н51-н50-н49-н48-н47-н46-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н45-н44-н43-н42-н41-н40-н39-н38-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н37-н36-н35-н34-н33-н32-н31-36-37-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38-39-40-41-42-43-44-45-46-47-32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55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54:19:112001:7599, 54:19:112001:7600, 54:19:112001:7601, 54:19:112001:9856, 54:19:112001:9858, 54:19:112001:9931, 54:19:112001:9932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tcW w:w="1305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49409.21 ± 388.99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383" w:type="dxa"/>
            <w:vAlign w:val="center"/>
            <w:vMerge w:val="restart"/>
            <w:textDirection w:val="lrTb"/>
            <w:noWrap w:val="false"/>
          </w:tcPr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Образование земельного участка путем перераспределения земельных участков с кадастровыми номерами: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54:19:112001:7599, 54:19:112001:7600, 54:19:112001:7601, 54:19:112001:9856, 54:19:112001:9858, 54:19:112001:9931, 54:19:112001:9932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34" w:type="dxa"/>
            <w:vAlign w:val="center"/>
            <w:vMerge w:val="restart"/>
            <w:textDirection w:val="lrTb"/>
            <w:noWrap w:val="false"/>
          </w:tcPr>
          <w:p>
            <w:pPr>
              <w:ind w:right="-32"/>
              <w:jc w:val="center"/>
              <w:spacing w:after="160"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Не отнесен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261" w:type="dxa"/>
            <w:vAlign w:val="center"/>
            <w:vMerge w:val="restart"/>
            <w:textDirection w:val="lrTb"/>
            <w:noWrap w:val="false"/>
          </w:tcPr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859" w:type="dxa"/>
            <w:vAlign w:val="center"/>
            <w:vMerge w:val="restart"/>
            <w:textDirection w:val="lrTb"/>
            <w:noWrap w:val="false"/>
          </w:tcPr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Не требуется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rHeight w:val="2689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445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:ЗУ2(2)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5602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н1-19-48-н1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5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6.71 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± 4.53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383" w:type="dxa"/>
            <w:vAlign w:val="center"/>
            <w:vMerge w:val="continue"/>
            <w:textDirection w:val="lrTb"/>
            <w:noWrap w:val="false"/>
          </w:tcPr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34" w:type="dxa"/>
            <w:vAlign w:val="center"/>
            <w:vMerge w:val="continue"/>
            <w:textDirection w:val="lrTb"/>
            <w:noWrap w:val="false"/>
          </w:tcPr>
          <w:p>
            <w:pPr>
              <w:ind w:right="-32"/>
              <w:jc w:val="center"/>
              <w:spacing w:after="160"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261" w:type="dxa"/>
            <w:vAlign w:val="center"/>
            <w:vMerge w:val="continue"/>
            <w:textDirection w:val="lrTb"/>
            <w:noWrap w:val="false"/>
          </w:tcPr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859" w:type="dxa"/>
            <w:vAlign w:val="center"/>
            <w:vMerge w:val="continue"/>
            <w:textDirection w:val="lrTb"/>
            <w:noWrap w:val="false"/>
          </w:tcPr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rHeight w:val="2689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445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:ЗУ2(3)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5602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н82-н81-49-50-51-52-53-54-н82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55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5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379.02 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± 34.07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383" w:type="dxa"/>
            <w:vAlign w:val="center"/>
            <w:vMerge w:val="continue"/>
            <w:textDirection w:val="lrTb"/>
            <w:noWrap w:val="false"/>
          </w:tcPr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34" w:type="dxa"/>
            <w:vAlign w:val="center"/>
            <w:vMerge w:val="continue"/>
            <w:textDirection w:val="lrTb"/>
            <w:noWrap w:val="false"/>
          </w:tcPr>
          <w:p>
            <w:pPr>
              <w:ind w:right="-32"/>
              <w:jc w:val="center"/>
              <w:spacing w:after="160"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261" w:type="dxa"/>
            <w:vAlign w:val="center"/>
            <w:vMerge w:val="continue"/>
            <w:textDirection w:val="lrTb"/>
            <w:noWrap w:val="false"/>
          </w:tcPr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859" w:type="dxa"/>
            <w:vAlign w:val="center"/>
            <w:vMerge w:val="continue"/>
            <w:textDirection w:val="lrTb"/>
            <w:noWrap w:val="false"/>
          </w:tcPr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rHeight w:val="3957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1445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:ЗУ3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5602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55-56-57-58-39-38-37-36-н31-н30-н29-н28-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н27-н26-н25-н24-н23-н22-н21-н20-н19-н18-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н17-н16-н15-н14-н13-н12-н11-н10-н9-н8-н7-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н6-н5-н4-н3-н2-н1-48-59-60-55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54:19:112001:9931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5" w:type="dxa"/>
            <w:vAlign w:val="center"/>
            <w:textDirection w:val="lrTb"/>
            <w:noWrap w:val="false"/>
          </w:tcPr>
          <w:p>
            <w:pPr>
              <w:ind w:right="-108"/>
              <w:jc w:val="center"/>
              <w:spacing w:line="259" w:lineRule="auto"/>
              <w:tabs>
                <w:tab w:val="left" w:pos="776" w:leader="none"/>
              </w:tabs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81692 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ind w:right="-108"/>
              <w:jc w:val="center"/>
              <w:spacing w:line="259" w:lineRule="auto"/>
              <w:tabs>
                <w:tab w:val="left" w:pos="776" w:leader="none"/>
              </w:tabs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± 500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383" w:type="dxa"/>
            <w:vAlign w:val="center"/>
            <w:textDirection w:val="lrTb"/>
            <w:noWrap w:val="false"/>
          </w:tcPr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Образование земельного участка путем перераспределения земельных участков с кадастровыми номерами: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54:19:112001:7599, 54:19:112001:7600, 54:19:112001:7601, 54:19:112001:9856, 54:19:112001:9858, 54:19:112001:9931, 54:19:112001:9932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2134" w:type="dxa"/>
            <w:vAlign w:val="center"/>
            <w:textDirection w:val="lrTb"/>
            <w:noWrap w:val="false"/>
          </w:tcPr>
          <w:p>
            <w:pPr>
              <w:ind w:right="-32"/>
              <w:jc w:val="center"/>
              <w:spacing w:after="160"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Не отнесен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1859" w:type="dxa"/>
            <w:vAlign w:val="center"/>
            <w:textDirection w:val="lrTb"/>
            <w:noWrap w:val="false"/>
          </w:tcPr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Не требуется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rHeight w:val="5490"/>
        </w:trPr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45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:ЗУ4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602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20-35-н72-н71-н70-28-27-61-1-25-24-23-22-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21-20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2" w:type="dxa"/>
            <w:vAlign w:val="center"/>
            <w:textDirection w:val="lrTb"/>
            <w:noWrap w:val="false"/>
          </w:tcPr>
          <w:p>
            <w:pPr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54:19:112001:7600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305" w:type="dxa"/>
            <w:vAlign w:val="center"/>
            <w:textDirection w:val="lrTb"/>
            <w:noWrap w:val="false"/>
          </w:tcPr>
          <w:p>
            <w:pPr>
              <w:ind w:right="-108"/>
              <w:jc w:val="center"/>
              <w:spacing w:line="259" w:lineRule="auto"/>
              <w:tabs>
                <w:tab w:val="left" w:pos="776" w:leader="none"/>
              </w:tabs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27786 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ind w:right="-108"/>
              <w:jc w:val="center"/>
              <w:spacing w:line="259" w:lineRule="auto"/>
              <w:tabs>
                <w:tab w:val="left" w:pos="776" w:leader="none"/>
              </w:tabs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± 292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83" w:type="dxa"/>
            <w:vAlign w:val="center"/>
            <w:textDirection w:val="lrTb"/>
            <w:noWrap w:val="false"/>
          </w:tcPr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Образование земельного участка путем перераспределения земельных участков с кадастровыми номерами: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  <w:p>
            <w:pPr>
              <w:ind w:right="-32"/>
              <w:jc w:val="center"/>
              <w:spacing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54:19:112001:7599, 54:19:112001:7600, 54:19:112001:7601, 54:19:112001:9856, 54:19:112001:9858, 54:19:112001:9931, 54:19:112001:9932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134" w:type="dxa"/>
            <w:vAlign w:val="center"/>
            <w:textDirection w:val="lrTb"/>
            <w:noWrap w:val="false"/>
          </w:tcPr>
          <w:p>
            <w:pPr>
              <w:jc w:val="center"/>
              <w:spacing w:after="160"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Не отнесен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261" w:type="dxa"/>
            <w:vAlign w:val="center"/>
            <w:textDirection w:val="lrTb"/>
            <w:noWrap w:val="false"/>
          </w:tcPr>
          <w:p>
            <w:pPr>
              <w:ind w:right="-32"/>
              <w:jc w:val="center"/>
              <w:spacing w:after="160"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859" w:type="dxa"/>
            <w:vAlign w:val="center"/>
            <w:textDirection w:val="lrTb"/>
            <w:noWrap w:val="false"/>
          </w:tcPr>
          <w:p>
            <w:pPr>
              <w:ind w:right="-32"/>
              <w:jc w:val="center"/>
              <w:spacing w:after="160" w:line="259" w:lineRule="auto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8"/>
                <w:szCs w:val="28"/>
              </w:rPr>
              <w:t xml:space="preserve">Не требуется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</w:tr>
    </w:tbl>
    <w:p>
      <w:pPr>
        <w:ind w:firstLine="567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Примечани</w:t>
      </w:r>
      <w:r>
        <w:rPr>
          <w:sz w:val="28"/>
          <w:szCs w:val="28"/>
        </w:rPr>
        <w:t xml:space="preserve">я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Ц</w:t>
      </w:r>
      <w:r>
        <w:rPr>
          <w:sz w:val="28"/>
          <w:szCs w:val="28"/>
        </w:rPr>
        <w:t xml:space="preserve">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</w:t>
      </w:r>
      <w:r>
        <w:rPr>
          <w:sz w:val="28"/>
          <w:szCs w:val="28"/>
        </w:rPr>
        <w:t xml:space="preserve"> – не приводятся, </w:t>
      </w:r>
      <w:r>
        <w:rPr>
          <w:sz w:val="28"/>
          <w:szCs w:val="28"/>
        </w:rPr>
        <w:t xml:space="preserve">подготовка проекта межевания территории </w:t>
      </w:r>
      <w:r>
        <w:rPr>
          <w:sz w:val="28"/>
          <w:szCs w:val="28"/>
        </w:rPr>
        <w:t xml:space="preserve">не </w:t>
      </w:r>
      <w:r>
        <w:rPr>
          <w:sz w:val="28"/>
          <w:szCs w:val="28"/>
        </w:rPr>
        <w:t xml:space="preserve">осуществляется в целях определения местоположения границ образуемых и (или) изменяемых лесных участков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словные номера образуемых земельных участков, кадастровые номера или иные ранее присвоенные государственные учетные номера существующих земель</w:t>
      </w:r>
      <w:r>
        <w:rPr>
          <w:sz w:val="28"/>
          <w:szCs w:val="28"/>
        </w:rPr>
        <w:t xml:space="preserve">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</w:t>
      </w:r>
      <w:r>
        <w:rPr>
          <w:sz w:val="28"/>
          <w:szCs w:val="28"/>
        </w:rPr>
        <w:t xml:space="preserve"> – не приводятся, не </w:t>
      </w:r>
      <w:r>
        <w:rPr>
          <w:sz w:val="28"/>
          <w:szCs w:val="28"/>
        </w:rPr>
        <w:t xml:space="preserve">предполага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тся резервирование и (или) изъятие образуемых земельных участков для государственных или муниципальных нужд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</w:t>
      </w:r>
      <w:r>
        <w:rPr>
          <w:sz w:val="28"/>
          <w:szCs w:val="28"/>
        </w:rPr>
        <w:t xml:space="preserve"> объектов недвижимого имущества – не приводятся, не предполагается </w:t>
      </w:r>
      <w:r>
        <w:rPr>
          <w:sz w:val="28"/>
          <w:szCs w:val="28"/>
        </w:rPr>
        <w:t xml:space="preserve">размещен</w:t>
      </w:r>
      <w:r>
        <w:rPr>
          <w:sz w:val="28"/>
          <w:szCs w:val="28"/>
        </w:rPr>
        <w:t xml:space="preserve">ие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линейного объекта на </w:t>
      </w:r>
      <w:r>
        <w:rPr>
          <w:sz w:val="28"/>
          <w:szCs w:val="28"/>
        </w:rPr>
        <w:t xml:space="preserve">существующих земельных участк</w:t>
      </w:r>
      <w:r>
        <w:rPr>
          <w:sz w:val="28"/>
          <w:szCs w:val="28"/>
        </w:rPr>
        <w:t xml:space="preserve">ах</w:t>
      </w:r>
      <w:r>
        <w:rPr>
          <w:sz w:val="28"/>
          <w:szCs w:val="28"/>
        </w:rPr>
        <w:t xml:space="preserve"> на условиях сервитута, публичного сервитута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rFonts w:eastAsia="Calibri"/>
          <w:sz w:val="28"/>
          <w:szCs w:val="28"/>
        </w:rPr>
        <w:sectPr>
          <w:footnotePr/>
          <w:endnotePr/>
          <w:type w:val="nextPage"/>
          <w:pgSz w:w="23811" w:h="16838" w:orient="landscape"/>
          <w:pgMar w:top="1134" w:right="567" w:bottom="1134" w:left="1418" w:header="709" w:footer="709" w:gutter="0"/>
          <w:cols w:num="1" w:sep="0" w:space="708" w:equalWidth="1"/>
          <w:docGrid w:linePitch="360"/>
        </w:sectPr>
        <w:outlineLvl w:val="0"/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/>
      <w:bookmarkStart w:id="0" w:name="undefined"/>
      <w:r>
        <w:rPr>
          <w:b/>
          <w:sz w:val="28"/>
          <w:szCs w:val="28"/>
        </w:rPr>
        <w:t xml:space="preserve">Перечень координат характерных точек образуемых земельных участков</w:t>
      </w:r>
      <w:bookmarkEnd w:id="0"/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sectPr>
          <w:footnotePr/>
          <w:endnotePr/>
          <w:type w:val="nextPage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/>
      <w:r/>
    </w:p>
    <w:tbl>
      <w:tblPr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40" w:type="dxa"/>
          <w:top w:w="20" w:type="dxa"/>
          <w:right w:w="40" w:type="dxa"/>
          <w:bottom w:w="20" w:type="dxa"/>
        </w:tblCellMar>
        <w:tblLook w:val="0000" w:firstRow="0" w:lastRow="0" w:firstColumn="0" w:lastColumn="0" w:noHBand="0" w:noVBand="0"/>
      </w:tblPr>
      <w:tblGrid>
        <w:gridCol w:w="1698"/>
        <w:gridCol w:w="1489"/>
        <w:gridCol w:w="1559"/>
      </w:tblGrid>
      <w:tr>
        <w:tblPrEx/>
        <w:trPr>
          <w:cantSplit/>
          <w:jc w:val="center"/>
          <w:trHeight w:val="385"/>
        </w:trPr>
        <w:tc>
          <w:tcPr>
            <w:shd w:val="clear" w:color="ffffff" w:fill="ffffff"/>
            <w:tcW w:w="169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keepLines/>
              <w:keepNext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Номера характерных точек границ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gridSpan w:val="2"/>
            <w:shd w:val="clear" w:color="ffffff" w:fill="ffffff"/>
            <w:tcW w:w="3048" w:type="dxa"/>
            <w:vAlign w:val="center"/>
            <w:textDirection w:val="lrTb"/>
            <w:noWrap w:val="false"/>
          </w:tcPr>
          <w:p>
            <w:pPr>
              <w:jc w:val="center"/>
              <w:keepLines/>
              <w:keepNext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Координаты, м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698" w:type="dxa"/>
            <w:vMerge w:val="continue"/>
            <w:textDirection w:val="lrTb"/>
            <w:noWrap w:val="false"/>
          </w:tcPr>
          <w:p>
            <w:pPr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spacing w:before="60" w:after="60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X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spacing w:before="60" w:after="60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Y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698" w:type="dxa"/>
            <w:textDirection w:val="lrTb"/>
            <w:noWrap w:val="false"/>
          </w:tcPr>
          <w:p>
            <w:pPr>
              <w:jc w:val="center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textDirection w:val="lrTb"/>
            <w:noWrap w:val="false"/>
          </w:tcPr>
          <w:p>
            <w:pPr>
              <w:jc w:val="center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textDirection w:val="lrTb"/>
            <w:noWrap w:val="false"/>
          </w:tcPr>
          <w:p>
            <w:pPr>
              <w:jc w:val="center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498621.23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4203853.85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498618.82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4203842.17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498625.51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4203837.69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498630.76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4203834.55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498641.39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4203828.71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498652.56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4203823.42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498663.77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4203819.30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498675.56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4203815.66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498687.16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4203812.89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10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498719.85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4203806.07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11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498721.93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4203805.65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12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498771.83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4203795.41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13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498813.18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4203787.58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14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498837.28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4203781.51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15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498916.94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4203764.95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16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499013.47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4203745.68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17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499032.85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4203741.78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18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499057.32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4203737.09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19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499063.87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4203736.07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499068.37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4203733.04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499085.90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4203721.27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499139.65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4203696.95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499165.49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4203686.86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499206.84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4203677.32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499238.42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4203670.83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499284.29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4203661.15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499297.04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4203659.05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499312.83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4203654.99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499324.92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4203652.48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499340.15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4203649.37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499346.80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4203647.87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499363.11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4203644.40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499377.84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4203641.23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499390.80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4203638.63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499400.91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4203636.55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499416.67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4203634.44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499432.40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4203631.05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499446.21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4203627.97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499567.33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4203612.33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499571.41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4203633.99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499511.25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4203645.65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499430.23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4203661.90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499324.96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4203684.21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499293.90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4203691.61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499245.20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4203701.15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499186.81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4203713.20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499167.31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4203717.71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499145.77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4203723.30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499124.56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4203730.41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499119.91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4203730.65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499116.35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4203730.83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499115.30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4203731.07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499110.74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4203732.91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499109.80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4203733.26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499103.67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4203735.40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499102.25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4203735.88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499099.99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4203736.54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499093.12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4203738.46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499086.38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4203740.32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499082.26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4203741.45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499072.27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4203743.55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499066.37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4203744.76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499050.87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4203748.56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499048.44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4203749.12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499038.70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4203751.33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499032.96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4203752.61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499025.52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4203754.19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499018.86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4203755.47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499012.74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4203756.49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499004.08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4203757.90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498995.16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4203760.20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498993.68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4203760.57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498989.33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4203761.54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498977.50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4203763.56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498972.67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4203764.37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498965.25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4203765.98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498954.99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4203768.14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498938.18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4203771.34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498922.04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4203775.26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498912.99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4203777.09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498904.52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4203778.78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498896.37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4203780.58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498888.91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4203782.22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498876.26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4203784.44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498873.75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4203784.89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498860.53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4203787.26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498851.81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4203788.99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498839.41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4203791.62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498839.49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4203792.00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498700.23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4203819.74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498690.57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4203821.89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498666.45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4203829.70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498650.45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4203836.63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498638.92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4203842.56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498621.23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4203853.85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498645.54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4203971.77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498643.26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4203960.71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498778.25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4203933.11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498785.11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4203931.70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498799.26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4203926.62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498864.23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4203906.09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498864.28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4203906.08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498873.67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4203903.37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498890.90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4203899.63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498955.69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4203886.43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499040.25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4203869.28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499067.65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4203861.24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499188.64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4203836.40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499340.19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4203802.11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499357.16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4203797.11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499453.81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4203778.33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н80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499499.57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4203769.16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499528.27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4203764.03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499559.82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4203760.76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н81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499604.05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4203752.16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н82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499608.48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4203774.00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498868.57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4203925.97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8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498645.54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4203971.77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</w:tbl>
    <w:p>
      <w:pPr>
        <w:sectPr>
          <w:footnotePr/>
          <w:endnotePr/>
          <w:type w:val="continuous"/>
          <w:pgSz w:w="11906" w:h="16838" w:orient="portrait"/>
          <w:pgMar w:top="1134" w:right="567" w:bottom="1134" w:left="1418" w:header="709" w:footer="709" w:gutter="0"/>
          <w:cols w:num="2" w:sep="0" w:space="709" w:equalWidth="1"/>
          <w:docGrid w:linePitch="360"/>
        </w:sectPr>
      </w:pPr>
      <w:r/>
      <w:r/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ectPr>
          <w:footnotePr/>
          <w:endnotePr/>
          <w:type w:val="continuous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/>
      <w:r/>
    </w:p>
    <w:tbl>
      <w:tblPr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40" w:type="dxa"/>
          <w:top w:w="20" w:type="dxa"/>
          <w:right w:w="40" w:type="dxa"/>
          <w:bottom w:w="20" w:type="dxa"/>
        </w:tblCellMar>
        <w:tblLook w:val="0000" w:firstRow="0" w:lastRow="0" w:firstColumn="0" w:lastColumn="0" w:noHBand="0" w:noVBand="0"/>
      </w:tblPr>
      <w:tblGrid>
        <w:gridCol w:w="1698"/>
        <w:gridCol w:w="1559"/>
        <w:gridCol w:w="1417"/>
      </w:tblGrid>
      <w:tr>
        <w:tblPrEx/>
        <w:trPr>
          <w:cantSplit/>
          <w:jc w:val="center"/>
          <w:trHeight w:val="385"/>
        </w:trPr>
        <w:tc>
          <w:tcPr>
            <w:shd w:val="clear" w:color="ffffff" w:fill="ffffff"/>
            <w:tcW w:w="169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keepLines/>
              <w:keepNext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Номера характерных точек границ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gridSpan w:val="2"/>
            <w:shd w:val="clear" w:color="ffffff" w:fill="ffffff"/>
            <w:tcW w:w="2976" w:type="dxa"/>
            <w:vAlign w:val="center"/>
            <w:textDirection w:val="lrTb"/>
            <w:noWrap w:val="false"/>
          </w:tcPr>
          <w:p>
            <w:pPr>
              <w:jc w:val="center"/>
              <w:keepLines/>
              <w:keepNext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Координаты, м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698" w:type="dxa"/>
            <w:vMerge w:val="continue"/>
            <w:textDirection w:val="lrTb"/>
            <w:noWrap w:val="false"/>
          </w:tcPr>
          <w:p>
            <w:pPr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spacing w:before="60" w:after="60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X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spacing w:before="60" w:after="60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Y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698" w:type="dxa"/>
            <w:textDirection w:val="lrTb"/>
            <w:noWrap w:val="false"/>
          </w:tcPr>
          <w:p>
            <w:pPr>
              <w:jc w:val="center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textDirection w:val="lrTb"/>
            <w:noWrap w:val="false"/>
          </w:tcPr>
          <w:p>
            <w:pPr>
              <w:jc w:val="center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textDirection w:val="lrTb"/>
            <w:noWrap w:val="false"/>
          </w:tcPr>
          <w:p>
            <w:pPr>
              <w:jc w:val="center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499528.27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4203764.03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н80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499499.57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4203769.16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499453.81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4203778.33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499357.16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4203797.11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499340.19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4203802.11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499188.64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4203836.40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499067.65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4203861.24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499040.25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4203869.28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498955.69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4203886.43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498890.90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4203899.63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498873.67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4203903.37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498864.28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4203906.08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498864.23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4203906.09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498844.83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4203817.32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498839.41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4203791.62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498851.81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4203788.99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498860.53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4203787.26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498873.75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4203784.89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498876.26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4203784.44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498888.91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4203782.22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498896.37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4203780.58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498904.52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4203778.78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498912.99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4203777.09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498922.04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4203775.26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498938.18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4203771.34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498954.99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4203768.14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498965.25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4203765.98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498972.67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4203764.37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498977.50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4203763.56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498989.33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4203761.54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498993.68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4203760.57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498995.16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4203760.20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499004.08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4203757.90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499012.74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4203756.49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499018.86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4203755.47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499025.52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4203754.19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499032.96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4203752.61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499038.70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4203751.33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499048.44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4203749.12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499050.87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4203748.56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499066.37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4203744.76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499072.27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4203743.55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499082.26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4203741.45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499086.38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4203740.32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499093.12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4203738.46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499099.99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4203736.54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499102.25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4203735.88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499103.67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4203735.40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499109.80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4203733.26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499110.74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4203732.91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499115.30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4203731.07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499116.35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4203730.83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499119.91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4203730.65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499133.93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4203730.17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499154.04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4203730.81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499171.09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4203731.69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499203.67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4203733.55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499203.29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4203745.21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499214.31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4203750.37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499235.66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4203760.27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499262.94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4203770.36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499289.31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4203778.48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499315.26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4203781.00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499341.57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4203779.93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499437.13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4203771.62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499528.27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4203764.03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499068.37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4203733.04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19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499063.87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4203736.07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499063.32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4203733.46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499068.37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4203733.04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н82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499608.48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4203774.00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н81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499604.05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4203752.16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499611.78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4203750.65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50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499620.52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4203748.28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51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499621.18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4203751.52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52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499622.70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4203758.93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53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499625.10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4203770.60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54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499619.69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4203771.70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8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н82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499608.48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4203774.00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</w:tbl>
    <w:p>
      <w:pPr>
        <w:sectPr>
          <w:footnotePr/>
          <w:endnotePr/>
          <w:type w:val="continuous"/>
          <w:pgSz w:w="11906" w:h="16838" w:orient="portrait"/>
          <w:pgMar w:top="1134" w:right="567" w:bottom="1134" w:left="1418" w:header="709" w:footer="709" w:gutter="0"/>
          <w:cols w:num="2" w:sep="0" w:space="709" w:equalWidth="1"/>
          <w:docGrid w:linePitch="360"/>
        </w:sectPr>
      </w:pPr>
      <w:r/>
      <w:r/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ectPr>
          <w:footnotePr/>
          <w:endnotePr/>
          <w:type w:val="continuous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/>
      <w:r/>
    </w:p>
    <w:tbl>
      <w:tblPr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40" w:type="dxa"/>
          <w:top w:w="20" w:type="dxa"/>
          <w:right w:w="40" w:type="dxa"/>
          <w:bottom w:w="20" w:type="dxa"/>
        </w:tblCellMar>
        <w:tblLook w:val="0000" w:firstRow="0" w:lastRow="0" w:firstColumn="0" w:lastColumn="0" w:noHBand="0" w:noVBand="0"/>
      </w:tblPr>
      <w:tblGrid>
        <w:gridCol w:w="1699"/>
        <w:gridCol w:w="1469"/>
        <w:gridCol w:w="1559"/>
      </w:tblGrid>
      <w:tr>
        <w:tblPrEx/>
        <w:trPr>
          <w:cantSplit/>
          <w:jc w:val="center"/>
          <w:trHeight w:val="385"/>
        </w:trPr>
        <w:tc>
          <w:tcPr>
            <w:shd w:val="clear" w:color="ffffff" w:fill="ffffff"/>
            <w:tcW w:w="169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keepLines/>
              <w:keepNext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Номера характерных точек границ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gridSpan w:val="2"/>
            <w:shd w:val="clear" w:color="ffffff" w:fill="ffffff"/>
            <w:tcW w:w="3028" w:type="dxa"/>
            <w:vAlign w:val="center"/>
            <w:textDirection w:val="lrTb"/>
            <w:noWrap w:val="false"/>
          </w:tcPr>
          <w:p>
            <w:pPr>
              <w:jc w:val="center"/>
              <w:keepLines/>
              <w:keepNext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Координаты, м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699" w:type="dxa"/>
            <w:vMerge w:val="continue"/>
            <w:textDirection w:val="lrTb"/>
            <w:noWrap w:val="false"/>
          </w:tcPr>
          <w:p>
            <w:pPr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spacing w:before="60" w:after="60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X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spacing w:before="60" w:after="60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Y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699" w:type="dxa"/>
            <w:textDirection w:val="lrTb"/>
            <w:noWrap w:val="false"/>
          </w:tcPr>
          <w:p>
            <w:pPr>
              <w:jc w:val="center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textDirection w:val="lrTb"/>
            <w:noWrap w:val="false"/>
          </w:tcPr>
          <w:p>
            <w:pPr>
              <w:jc w:val="center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textDirection w:val="lrTb"/>
            <w:noWrap w:val="false"/>
          </w:tcPr>
          <w:p>
            <w:pPr>
              <w:jc w:val="center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55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499564.75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4203476.75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56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499601.17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4203654.11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57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499218.11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4203732.70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58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499210.67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4203733.55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499203.67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4203733.55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499171.09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4203731.69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499154.04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4203730.81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499133.93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4203730.17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499119.91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4203730.65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499124.56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4203730.41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499145.77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4203723.30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499167.31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4203717.71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499186.81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4203713.20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499245.20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4203701.15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499293.90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4203691.61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499324.96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4203684.21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499430.23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4203661.90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499511.25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4203645.65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499571.41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4203633.99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499567.33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4203612.33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499446.21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4203627.97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499432.40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4203631.05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499416.67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4203634.44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499400.91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4203636.55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499390.80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4203638.63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499377.84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4203641.23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499363.11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4203644.40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499346.80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4203647.87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499340.15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4203649.37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499324.92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4203652.48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499312.83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4203654.99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499297.04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4203659.05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499284.29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4203661.15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499238.42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4203670.83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499206.84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4203677.32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499165.49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4203686.86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499139.65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4203696.95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499085.90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4203721.27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499068.37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4203733.04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499063.32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4203733.46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59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499032.23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4203586.12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60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499558.88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4203477.95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69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55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46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499564.75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4203476.75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</w:tbl>
    <w:p>
      <w:pPr>
        <w:sectPr>
          <w:footnotePr/>
          <w:endnotePr/>
          <w:type w:val="continuous"/>
          <w:pgSz w:w="11906" w:h="16838" w:orient="portrait"/>
          <w:pgMar w:top="1134" w:right="567" w:bottom="1134" w:left="1418" w:header="709" w:footer="709" w:gutter="0"/>
          <w:cols w:num="2" w:sep="0" w:space="709" w:equalWidth="1"/>
          <w:docGrid w:linePitch="360"/>
        </w:sectPr>
      </w:pPr>
      <w:r/>
      <w:r/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ectPr>
          <w:footnotePr/>
          <w:endnotePr/>
          <w:type w:val="continuous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/>
      <w:r/>
    </w:p>
    <w:tbl>
      <w:tblPr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40" w:type="dxa"/>
          <w:top w:w="20" w:type="dxa"/>
          <w:right w:w="40" w:type="dxa"/>
          <w:bottom w:w="20" w:type="dxa"/>
        </w:tblCellMar>
        <w:tblLook w:val="0000" w:firstRow="0" w:lastRow="0" w:firstColumn="0" w:lastColumn="0" w:noHBand="0" w:noVBand="0"/>
      </w:tblPr>
      <w:tblGrid>
        <w:gridCol w:w="1840"/>
        <w:gridCol w:w="1559"/>
        <w:gridCol w:w="1560"/>
      </w:tblGrid>
      <w:tr>
        <w:tblPrEx/>
        <w:trPr>
          <w:cantSplit/>
          <w:jc w:val="center"/>
          <w:trHeight w:val="385"/>
        </w:trPr>
        <w:tc>
          <w:tcPr>
            <w:shd w:val="clear" w:color="ffffff" w:fill="ffffff"/>
            <w:tcW w:w="184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keepLines/>
              <w:keepNext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Номера характерных точек границ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gridSpan w:val="2"/>
            <w:shd w:val="clear" w:color="ffffff" w:fill="ffffff"/>
            <w:tcW w:w="3119" w:type="dxa"/>
            <w:vAlign w:val="center"/>
            <w:textDirection w:val="lrTb"/>
            <w:noWrap w:val="false"/>
          </w:tcPr>
          <w:p>
            <w:pPr>
              <w:jc w:val="center"/>
              <w:keepLines/>
              <w:keepNext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Координаты, м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840" w:type="dxa"/>
            <w:vMerge w:val="continue"/>
            <w:textDirection w:val="lrTb"/>
            <w:noWrap w:val="false"/>
          </w:tcPr>
          <w:p>
            <w:pPr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spacing w:before="60" w:after="60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X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spacing w:before="60" w:after="60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Y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</w:trPr>
        <w:tc>
          <w:tcPr>
            <w:shd w:val="clear" w:color="ffffff" w:fill="ffffff"/>
            <w:tcW w:w="1840" w:type="dxa"/>
            <w:textDirection w:val="lrTb"/>
            <w:noWrap w:val="false"/>
          </w:tcPr>
          <w:p>
            <w:pPr>
              <w:jc w:val="center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textDirection w:val="lrTb"/>
            <w:noWrap w:val="false"/>
          </w:tcPr>
          <w:p>
            <w:pPr>
              <w:jc w:val="center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60" w:type="dxa"/>
            <w:textDirection w:val="lrTb"/>
            <w:noWrap w:val="false"/>
          </w:tcPr>
          <w:p>
            <w:pPr>
              <w:jc w:val="center"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84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498839.49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4203792.00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84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35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498844.83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4203817.32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84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498864.23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4203906.09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84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498799.26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4203926.62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84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н70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498785.11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4203931.70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84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498778.25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4203933.11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84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498643.26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4203960.71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84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61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498630.28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4203897.73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84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498621.23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4203853.85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84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498638.92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4203842.56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84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498650.45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4203836.63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84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498666.45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4203829.70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84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22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498690.57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4203821.89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84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21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498700.23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4203819.74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  <w:tr>
        <w:tblPrEx/>
        <w:trPr>
          <w:jc w:val="center"/>
        </w:trPr>
        <w:tc>
          <w:tcPr>
            <w:shd w:val="clear" w:color="ffffff" w:fill="ffffff"/>
            <w:tcW w:w="184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20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59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498839.49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  <w:tc>
          <w:tcPr>
            <w:shd w:val="clear" w:color="ffffff" w:fill="ffffff"/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Arial"/>
                <w:color w:val="auto"/>
                <w:sz w:val="28"/>
                <w:szCs w:val="28"/>
              </w:rPr>
            </w:pPr>
            <w:r>
              <w:rPr>
                <w:rFonts w:eastAsia="Arial"/>
                <w:color w:val="auto"/>
                <w:sz w:val="28"/>
                <w:szCs w:val="28"/>
              </w:rPr>
              <w:t xml:space="preserve">4203792.00</w:t>
            </w:r>
            <w:r>
              <w:rPr>
                <w:rFonts w:eastAsia="Arial"/>
                <w:color w:val="auto"/>
                <w:sz w:val="28"/>
                <w:szCs w:val="28"/>
              </w:rPr>
            </w:r>
            <w:r>
              <w:rPr>
                <w:rFonts w:eastAsia="Arial"/>
                <w:color w:val="auto"/>
                <w:sz w:val="28"/>
                <w:szCs w:val="28"/>
              </w:rPr>
            </w:r>
          </w:p>
        </w:tc>
      </w:tr>
    </w:tbl>
    <w:p>
      <w:pPr>
        <w:sectPr>
          <w:footnotePr/>
          <w:endnotePr/>
          <w:type w:val="continuous"/>
          <w:pgSz w:w="11906" w:h="16838" w:orient="portrait"/>
          <w:pgMar w:top="1134" w:right="567" w:bottom="1134" w:left="1418" w:header="709" w:footer="709" w:gutter="0"/>
          <w:cols w:num="2" w:sep="0" w:space="709" w:equalWidth="1"/>
          <w:docGrid w:linePitch="360"/>
        </w:sectPr>
      </w:pPr>
      <w:r/>
      <w:r/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/>
      <w:bookmarkStart w:id="0" w:name="undefined"/>
      <w:r>
        <w:rPr>
          <w:b/>
          <w:sz w:val="28"/>
          <w:szCs w:val="28"/>
        </w:rPr>
        <w:t xml:space="preserve">Сведения о границах территории, применительно к которой осуществляется подготовка проекта межевания</w:t>
      </w:r>
      <w:bookmarkEnd w:id="0"/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Координаты х</w:t>
      </w:r>
      <w:r>
        <w:rPr>
          <w:sz w:val="28"/>
          <w:szCs w:val="28"/>
        </w:rPr>
        <w:t xml:space="preserve">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</w:t>
      </w:r>
      <w:hyperlink r:id="rId30" w:tooltip="https://login.consultant.ru/link/?req=doc&amp;demo=1&amp;base=LAW&amp;n=471026&amp;date=04.09.2024" w:history="1">
        <w:r>
          <w:rPr>
            <w:sz w:val="28"/>
            <w:szCs w:val="28"/>
          </w:rPr>
          <w:t xml:space="preserve">кодексом</w:t>
        </w:r>
      </w:hyperlink>
      <w:r>
        <w:rPr>
          <w:sz w:val="28"/>
          <w:szCs w:val="28"/>
        </w:rPr>
        <w:t xml:space="preserve"> Российской Федерации для территориальных зон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ectPr>
          <w:headerReference w:type="default" r:id="rId17"/>
          <w:footnotePr/>
          <w:endnotePr/>
          <w:type w:val="continuous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/>
      <w:r/>
    </w:p>
    <w:tbl>
      <w:tblPr>
        <w:tblW w:w="4841" w:type="dxa"/>
        <w:tblInd w:w="8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865"/>
        <w:gridCol w:w="1417"/>
        <w:gridCol w:w="1559"/>
      </w:tblGrid>
      <w:tr>
        <w:tblPrEx/>
        <w:trPr/>
        <w:tc>
          <w:tcPr>
            <w:tcW w:w="186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Номера характерных точек границ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gridSpan w:val="2"/>
            <w:tcW w:w="0" w:type="auto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Координаты в системе 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МСК НСО</w:t>
            </w:r>
            <w:r>
              <w:rPr>
                <w:color w:val="auto"/>
                <w:sz w:val="28"/>
                <w:szCs w:val="28"/>
              </w:rPr>
              <w:t xml:space="preserve">, м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0" w:type="auto"/>
            <w:vMerge w:val="continue"/>
            <w:textDirection w:val="lrTb"/>
            <w:noWrap w:val="false"/>
          </w:tcPr>
          <w:p>
            <w:pPr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X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Y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498450.26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4204029.25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498439.89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4204035.49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498437.91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4204036.84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498433.45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4204029.30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498435.51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4204028.08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498475.94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4204004.03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498495.61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4203989.23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498512.25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4203973.08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498530.47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4203950.06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498541.76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4203931.99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498557.03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4203907.56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498580.78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4203874.50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498599.55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4203856.06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498618.82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4203842.17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498625.51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4203837.69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498630.76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4203834.55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498641.39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4203828.71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498652.56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4203823.42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498663.77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4203819.30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20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498675.56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4203815.66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21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498687.16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4203812.89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22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498719.85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4203806.07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23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498721.93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4203805.65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24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498771.83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4203795.41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498813.18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4203787.58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498837.28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4203781.51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27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498916.94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4203764.95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28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499013.47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4203745.68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29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499032.85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4203741.78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30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499057.32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4203737.09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31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499063.87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4203736.07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32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499068.37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4203733.04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33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499085.90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4203721.27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34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499139.65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4203696.95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35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499165.49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4203686.86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36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499206.84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4203677.32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37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499238.42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4203670.83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38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499284.29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4203661.15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39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499297.04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4203659.05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499312.83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4203654.99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499324.92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4203652.48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499340.15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4203649.37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499346.80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4203647.87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499363.11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4203644.40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499377.84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4203641.23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499390.80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4203638.63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499400.91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4203636.55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499416.67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4203634.44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499432.40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4203631.05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50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499446.21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4203627.97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51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499567.33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4203612.33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52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499571.41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4203633.99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53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499511.25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4203645.65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54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499430.23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4203661.90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55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499324.96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4203684.21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56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499293.90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4203691.61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57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499245.20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4203701.15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58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499186.81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4203713.20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59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499167.31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4203717.71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60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499145.77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4203723.30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61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499124.56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4203730.41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62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499119.91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4203730.65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63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499116.35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4203730.83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64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499115.30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4203731.07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65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499110.74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4203732.91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66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499109.80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4203733.26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67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499103.67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4203735.40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68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499102.25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4203735.88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69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499099.99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4203736.54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70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499093.12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4203738.46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71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499086.38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4203740.32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72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499082.26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4203741.45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73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499072.27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4203743.55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74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499066.37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4203744.76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75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499050.87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4203748.56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76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499048.44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4203749.12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77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499038.70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4203751.33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78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499032.96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4203752.61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79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499025.52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4203754.19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80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499018.86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4203755.47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81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499012.74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4203756.49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82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499004.08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4203757.90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83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498995.16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4203760.20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84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498993.68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4203760.57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85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498989.33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4203761.54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86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498977.50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4203763.56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87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498972.67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4203764.37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88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498965.25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4203765.98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89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498954.99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4203768.14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90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498938.18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4203771.34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91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498922.04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4203775.26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92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498912.99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4203777.09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93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498904.52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4203778.78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94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498896.37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4203780.58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95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498888.91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4203782.22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96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498876.26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4203784.44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97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498873.75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4203784.89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98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498860.53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4203787.26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99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498851.81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4203788.99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100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498839.41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4203791.62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101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498839.49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4203792.00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102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498700.23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4203819.74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103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498690.57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4203821.89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104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498666.45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4203829.70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105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498650.45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4203836.63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106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498638.92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4203842.56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107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498621.23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4203853.85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108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498630.28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4203897.73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109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498643.26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4203960.71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110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498778.25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4203933.11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111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498785.11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4203931.70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112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498799.26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4203926.62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113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498864.23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4203906.09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114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498864.28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4203906.08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115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498873.67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4203903.37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116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498890.90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4203899.63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117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498955.69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4203886.43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118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499040.25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4203869.28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119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499067.65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4203861.24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120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499188.64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4203836.40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121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499340.19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4203802.11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122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499357.16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4203797.11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123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499453.81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4203778.33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124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499499.57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4203769.16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499528.27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4203764.03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499559.82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4203760.76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127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499604.05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4203752.16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128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499608.48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4203774.00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129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498868.57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4203925.97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130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498645.54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4203971.77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131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498645.79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4203973.01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132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498626.96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4203976.48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133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498621.55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4203977.46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134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498620.45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4203977.66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135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498591.85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4203982.90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136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498566.93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4203988.69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137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498542.91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4203994.27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138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498501.11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4204008.27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139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498484.16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4204014.10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/>
        <w:tc>
          <w:tcPr>
            <w:tcW w:w="1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1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498450.26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155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4204029.25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</w:tbl>
    <w:p>
      <w:pPr>
        <w:sectPr>
          <w:footnotePr/>
          <w:endnotePr/>
          <w:type w:val="continuous"/>
          <w:pgSz w:w="11906" w:h="16838" w:orient="portrait"/>
          <w:pgMar w:top="1134" w:right="567" w:bottom="1134" w:left="1418" w:header="709" w:footer="709" w:gutter="0"/>
          <w:cols w:num="2" w:sep="0" w:space="709" w:equalWidth="1"/>
          <w:docGrid w:linePitch="360"/>
        </w:sectPr>
      </w:pPr>
      <w:r/>
      <w:r/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3960" w:leader="none"/>
          <w:tab w:val="right" w:pos="9921" w:leader="none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tabs>
          <w:tab w:val="left" w:pos="-14" w:leader="none"/>
        </w:tabs>
        <w:rPr>
          <w:b/>
          <w:sz w:val="28"/>
          <w:szCs w:val="28"/>
        </w:rPr>
        <w:sectPr>
          <w:footnotePr/>
          <w:endnotePr/>
          <w:type w:val="continuous"/>
          <w:pgSz w:w="11906" w:h="16838" w:orient="portrait"/>
          <w:pgMar w:top="1134" w:right="567" w:bottom="1134" w:left="1418" w:header="709" w:footer="709" w:gutter="0"/>
          <w:cols w:num="1" w:sep="0" w:space="708" w:equalWidth="1"/>
          <w:docGrid w:linePitch="360"/>
        </w:sect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/>
      <w:bookmarkStart w:id="0" w:name="undefined"/>
      <w:r>
        <w:rPr>
          <w:b/>
          <w:sz w:val="28"/>
          <w:szCs w:val="28"/>
        </w:rPr>
        <w:t xml:space="preserve"> </w:t>
      </w:r>
      <w:bookmarkEnd w:id="0"/>
      <w:r>
        <w:rPr>
          <w:b/>
          <w:sz w:val="28"/>
          <w:szCs w:val="28"/>
        </w:rPr>
        <w:t xml:space="preserve">В</w:t>
      </w:r>
      <w:r>
        <w:rPr>
          <w:b/>
          <w:sz w:val="28"/>
          <w:szCs w:val="28"/>
        </w:rPr>
        <w:t xml:space="preserve">ид разрешенного использования образуемых земельных участков, предназначенных для размещения линейных объектов и объектов капитальн</w:t>
      </w:r>
      <w:r>
        <w:rPr>
          <w:b/>
          <w:sz w:val="28"/>
          <w:szCs w:val="28"/>
        </w:rPr>
        <w:t xml:space="preserve">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29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A0" w:firstRow="1" w:lastRow="0" w:firstColumn="1" w:lastColumn="0" w:noHBand="0" w:noVBand="0"/>
      </w:tblPr>
      <w:tblGrid>
        <w:gridCol w:w="6223"/>
        <w:gridCol w:w="3071"/>
      </w:tblGrid>
      <w:tr>
        <w:tblPrEx/>
        <w:trPr>
          <w:cantSplit/>
          <w:jc w:val="center"/>
          <w:trHeight w:val="2360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622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Условные номера образуемых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 земельных участков</w:t>
            </w:r>
            <w:r>
              <w:rPr>
                <w:color w:val="auto"/>
                <w:sz w:val="27"/>
                <w:szCs w:val="27"/>
              </w:rPr>
              <w:t xml:space="preserve"> предназначенных для размещения линейных объектов</w:t>
            </w:r>
            <w:r>
              <w:rPr>
                <w:color w:val="auto"/>
                <w:sz w:val="27"/>
                <w:szCs w:val="27"/>
              </w:rPr>
              <w:t xml:space="preserve"> в соответствии с проектом планировки территории</w:t>
            </w:r>
            <w:r>
              <w:rPr>
                <w:color w:val="auto"/>
                <w:sz w:val="27"/>
                <w:szCs w:val="27"/>
              </w:rPr>
              <w:t xml:space="preserve"> и проектом межевания в его составе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07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Вид разрешенного использования образуемых земельных участков, предназначенных для размещения линейных объектов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rHeight w:val="987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622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7"/>
                <w:szCs w:val="27"/>
              </w:rPr>
              <w:t xml:space="preserve">:ЗУ1</w:t>
            </w:r>
            <w:r>
              <w:rPr>
                <w:rFonts w:eastAsia="Calibri"/>
                <w:color w:val="auto"/>
                <w:sz w:val="27"/>
                <w:szCs w:val="27"/>
              </w:rPr>
              <w:t xml:space="preserve"> 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0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Склад (6.9), Железнодорожные пути (7.1.1)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rHeight w:val="419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62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sz w:val="27"/>
                <w:szCs w:val="27"/>
              </w:rPr>
              <w:t xml:space="preserve">:ЗУ1</w:t>
            </w:r>
            <w:r>
              <w:rPr>
                <w:sz w:val="27"/>
                <w:szCs w:val="27"/>
              </w:rPr>
              <w:t xml:space="preserve">(1)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07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rHeight w:val="425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62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sz w:val="27"/>
                <w:szCs w:val="27"/>
              </w:rPr>
              <w:t xml:space="preserve">:ЗУ1</w:t>
            </w:r>
            <w:r>
              <w:rPr>
                <w:sz w:val="27"/>
                <w:szCs w:val="27"/>
              </w:rPr>
              <w:t xml:space="preserve">(2)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07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rHeight w:val="844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622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7"/>
                <w:szCs w:val="27"/>
              </w:rPr>
              <w:t xml:space="preserve">:ЗУ2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0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Склад (6.9), Железнодорожные пути (7.1.1)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rHeight w:val="402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62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sz w:val="27"/>
                <w:szCs w:val="27"/>
              </w:rPr>
              <w:t xml:space="preserve">:ЗУ</w:t>
            </w:r>
            <w:r>
              <w:rPr>
                <w:sz w:val="27"/>
                <w:szCs w:val="27"/>
              </w:rPr>
              <w:t xml:space="preserve">2(1)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07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rHeight w:val="407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62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sz w:val="27"/>
                <w:szCs w:val="27"/>
              </w:rPr>
              <w:t xml:space="preserve">:ЗУ</w:t>
            </w:r>
            <w:r>
              <w:rPr>
                <w:sz w:val="27"/>
                <w:szCs w:val="27"/>
              </w:rPr>
              <w:t xml:space="preserve">2(</w:t>
            </w:r>
            <w:r>
              <w:rPr>
                <w:sz w:val="27"/>
                <w:szCs w:val="27"/>
              </w:rPr>
              <w:t xml:space="preserve">2</w:t>
            </w:r>
            <w:r>
              <w:rPr>
                <w:sz w:val="27"/>
                <w:szCs w:val="27"/>
              </w:rPr>
              <w:t xml:space="preserve">)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07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rHeight w:val="427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62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>
              <w:rPr>
                <w:sz w:val="27"/>
                <w:szCs w:val="27"/>
              </w:rPr>
              <w:t xml:space="preserve">:ЗУ</w:t>
            </w:r>
            <w:r>
              <w:rPr>
                <w:sz w:val="27"/>
                <w:szCs w:val="27"/>
              </w:rPr>
              <w:t xml:space="preserve">2(</w:t>
            </w:r>
            <w:r>
              <w:rPr>
                <w:sz w:val="27"/>
                <w:szCs w:val="27"/>
              </w:rPr>
              <w:t xml:space="preserve">3</w:t>
            </w:r>
            <w:r>
              <w:rPr>
                <w:sz w:val="27"/>
                <w:szCs w:val="27"/>
              </w:rPr>
              <w:t xml:space="preserve">)</w:t>
            </w:r>
            <w:r>
              <w:rPr>
                <w:rFonts w:eastAsia="Calibri"/>
                <w:color w:val="auto"/>
                <w:sz w:val="28"/>
                <w:szCs w:val="28"/>
              </w:rPr>
            </w:r>
            <w:r>
              <w:rPr>
                <w:rFonts w:eastAsia="Calibri"/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07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rHeight w:val="322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622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7"/>
                <w:szCs w:val="27"/>
              </w:rPr>
              <w:t xml:space="preserve">:ЗУ3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07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Склад (6.9), Железнодорожные пути (7.1.1)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  <w:tr>
        <w:tblPrEx/>
        <w:trPr>
          <w:cantSplit/>
          <w:jc w:val="center"/>
          <w:trHeight w:val="322"/>
        </w:trPr>
        <w:tc>
          <w:tcPr>
            <w:tcBorders>
              <w:left w:val="single" w:color="000000" w:sz="4" w:space="0"/>
              <w:right w:val="single" w:color="000000" w:sz="4" w:space="0"/>
            </w:tcBorders>
            <w:tcW w:w="622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rFonts w:eastAsia="Calibri"/>
                <w:color w:val="auto"/>
                <w:sz w:val="27"/>
                <w:szCs w:val="27"/>
              </w:rPr>
              <w:t xml:space="preserve">ЗУ4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Borders>
              <w:left w:val="single" w:color="000000" w:sz="4" w:space="0"/>
              <w:right w:val="single" w:color="000000" w:sz="4" w:space="0"/>
            </w:tcBorders>
            <w:tcW w:w="307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7"/>
                <w:szCs w:val="27"/>
              </w:rPr>
              <w:t xml:space="preserve">Склад (6.9), Железнодорожные пути (7.1.1)</w:t>
            </w:r>
            <w:r>
              <w:rPr>
                <w:color w:val="auto"/>
                <w:sz w:val="28"/>
                <w:szCs w:val="28"/>
              </w:rPr>
            </w:r>
            <w:r>
              <w:rPr>
                <w:color w:val="auto"/>
                <w:sz w:val="28"/>
                <w:szCs w:val="28"/>
              </w:rPr>
            </w:r>
          </w:p>
        </w:tc>
      </w:tr>
    </w:tbl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-426" w:firstLine="426"/>
        <w:jc w:val="center"/>
      </w:pPr>
      <w:r>
        <w:t xml:space="preserve">_________</w:t>
      </w:r>
      <w:r/>
    </w:p>
    <w:sectPr>
      <w:footnotePr/>
      <w:endnotePr/>
      <w:type w:val="nextPage"/>
      <w:pgSz w:w="11906" w:h="16838" w:orient="portrait"/>
      <w:pgMar w:top="567" w:right="1134" w:bottom="1417" w:left="1134" w:header="397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altica">
    <w:panose1 w:val="02000603000000000000"/>
  </w:font>
  <w:font w:name="Verdana Ref">
    <w:panose1 w:val="020B0604030504040204"/>
  </w:font>
  <w:font w:name="Garamond">
    <w:panose1 w:val="02020603050405020304"/>
  </w:font>
  <w:font w:name="XO Thames">
    <w:panose1 w:val="02000603000000000000"/>
  </w:font>
  <w:font w:name="Verdana">
    <w:panose1 w:val="020B0604030504040204"/>
  </w:font>
  <w:font w:name="SimSun">
    <w:panose1 w:val="02000506000000020000"/>
  </w:font>
  <w:font w:name="ISOCPEUR">
    <w:panose1 w:val="02000603000000000000"/>
  </w:font>
  <w:font w:name="Gaze">
    <w:panose1 w:val="02000603000000000000"/>
  </w:font>
  <w:font w:name="Symbol">
    <w:panose1 w:val="05010000000000000000"/>
  </w:font>
  <w:font w:name="Times New Roman">
    <w:panose1 w:val="02020603050405020304"/>
  </w:font>
  <w:font w:name="Arial Narrow">
    <w:panose1 w:val="020B0604020202020204"/>
  </w:font>
  <w:font w:name="Peterburg">
    <w:panose1 w:val="02000603000000000000"/>
  </w:font>
  <w:font w:name="MS Mincho">
    <w:panose1 w:val="02020503050405090304"/>
  </w:font>
  <w:font w:name="Tahoma">
    <w:panose1 w:val="020B0604030504040204"/>
  </w:font>
  <w:font w:name="Book Antiqua">
    <w:panose1 w:val="02040502050405020303"/>
  </w:font>
  <w:font w:name="Wingdings">
    <w:panose1 w:val="05010000000000000000"/>
  </w:font>
  <w:font w:name="Calibri Light">
    <w:panose1 w:val="020F0502020204030204"/>
  </w:font>
  <w:font w:name="Courier New">
    <w:panose1 w:val="02070309020205020404"/>
  </w:font>
  <w:font w:name="Calibri">
    <w:panose1 w:val="020F0502020204030204"/>
  </w:font>
  <w:font w:name="StarSymbol">
    <w:panose1 w:val="02000603000000000000"/>
  </w:font>
  <w:font w:name="Cambria">
    <w:panose1 w:val="02040503050406030204"/>
  </w:font>
  <w:font w:name="Monotype Corsiva">
    <w:panose1 w:val="02000000000000000000"/>
  </w:font>
  <w:font w:name="Arial Unicode MS">
    <w:panose1 w:val="020B060402020202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73"/>
      <w:jc w:val="right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73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273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21"/>
      <w:jc w:val="center"/>
      <w:rPr>
        <w:sz w:val="20"/>
        <w:szCs w:val="20"/>
      </w:rPr>
    </w:pPr>
    <w:fldSimple w:instr="PAGE \* MERGEFORMAT">
      <w:r>
        <w:rPr>
          <w:sz w:val="20"/>
          <w:szCs w:val="20"/>
        </w:rPr>
        <w:t xml:space="preserve">1</w:t>
      </w:r>
    </w:fldSimple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  <w:p>
    <w:pPr>
      <w:pStyle w:val="1421"/>
      <w:rPr>
        <w:sz w:val="20"/>
        <w:szCs w:val="20"/>
      </w:rPr>
    </w:pPr>
    <w:r>
      <w:rPr>
        <w:sz w:val="20"/>
        <w:szCs w:val="20"/>
      </w:rPr>
    </w:r>
    <w:r>
      <w:rPr>
        <w:sz w:val="20"/>
        <w:szCs w:val="20"/>
      </w:rPr>
    </w:r>
    <w:r>
      <w:rPr>
        <w:sz w:val="20"/>
        <w:szCs w:val="20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21"/>
      <w:jc w:val="center"/>
    </w:pPr>
    <w:r/>
    <w:r/>
  </w:p>
  <w:p>
    <w:pPr>
      <w:pStyle w:val="1421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84545295"/>
      <w:docPartObj>
        <w:docPartGallery w:val="Page Numbers (Top of Page)"/>
        <w:docPartUnique w:val="true"/>
      </w:docPartObj>
      <w:rPr/>
    </w:sdtPr>
    <w:sdtContent>
      <w:p>
        <w:pPr>
          <w:pStyle w:val="1421"/>
          <w:jc w:val="center"/>
          <w:rPr>
            <w:sz w:val="20"/>
          </w:rPr>
        </w:pPr>
        <w:r>
          <w:rPr>
            <w:sz w:val="20"/>
          </w:rPr>
          <w:fldChar w:fldCharType="begin"/>
        </w:r>
        <w:r>
          <w:rPr>
            <w:sz w:val="20"/>
          </w:rPr>
          <w:instrText xml:space="preserve">PAGE   \* MERGEFORMAT</w:instrText>
        </w:r>
        <w:r>
          <w:rPr>
            <w:sz w:val="20"/>
          </w:rPr>
          <w:fldChar w:fldCharType="separate"/>
        </w:r>
        <w:r>
          <w:rPr>
            <w:sz w:val="20"/>
          </w:rPr>
          <w:t xml:space="preserve">2</w:t>
        </w:r>
        <w:r>
          <w:rPr>
            <w:sz w:val="20"/>
          </w:rPr>
          <w:fldChar w:fldCharType="end"/>
        </w:r>
        <w:r>
          <w:rPr>
            <w:sz w:val="20"/>
          </w:rPr>
        </w:r>
        <w:r>
          <w:rPr>
            <w:sz w:val="20"/>
          </w:rPr>
        </w:r>
      </w:p>
    </w:sdtContent>
  </w:sdt>
  <w:p>
    <w:pPr>
      <w:pStyle w:val="1421"/>
      <w:jc w:val="center"/>
      <w:rPr>
        <w:sz w:val="16"/>
      </w:rPr>
    </w:pPr>
    <w:r>
      <w:rPr>
        <w:sz w:val="16"/>
      </w:rPr>
    </w:r>
    <w:r>
      <w:rPr>
        <w:sz w:val="16"/>
      </w:rPr>
    </w:r>
    <w:r>
      <w:rPr>
        <w:sz w:val="16"/>
      </w:rPr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21"/>
      <w:jc w:val="center"/>
    </w:pPr>
    <w:fldSimple w:instr="PAGE \* MERGEFORMAT">
      <w:r>
        <w:t xml:space="preserve">1</w:t>
      </w:r>
    </w:fldSimple>
    <w:r/>
    <w:r/>
  </w:p>
  <w:p>
    <w:pPr>
      <w:pStyle w:val="1421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21"/>
      <w:rPr>
        <w:rStyle w:val="1390"/>
      </w:rPr>
      <w:framePr w:wrap="around" w:vAnchor="text" w:hAnchor="margin" w:xAlign="center" w:y="1"/>
    </w:pPr>
    <w:r>
      <w:rPr>
        <w:rStyle w:val="1390"/>
      </w:rPr>
      <w:fldChar w:fldCharType="begin"/>
    </w:r>
    <w:r>
      <w:rPr>
        <w:rStyle w:val="1390"/>
      </w:rPr>
      <w:instrText xml:space="preserve">PAGE  </w:instrText>
    </w:r>
    <w:r>
      <w:rPr>
        <w:rStyle w:val="1390"/>
      </w:rPr>
      <w:fldChar w:fldCharType="end"/>
    </w:r>
    <w:r>
      <w:rPr>
        <w:rStyle w:val="1390"/>
      </w:rPr>
    </w:r>
    <w:r>
      <w:rPr>
        <w:rStyle w:val="1390"/>
      </w:rPr>
    </w:r>
  </w:p>
  <w:p>
    <w:pPr>
      <w:pStyle w:val="1421"/>
    </w:pPr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21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21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21"/>
      <w:jc w:val="center"/>
      <w:rPr>
        <w:sz w:val="20"/>
      </w:rPr>
    </w:pPr>
    <w:r>
      <w:rPr>
        <w:sz w:val="20"/>
      </w:rPr>
    </w:r>
    <w:r>
      <w:rPr>
        <w:sz w:val="20"/>
      </w:rPr>
    </w:r>
    <w:r>
      <w:rPr>
        <w:sz w:val="20"/>
      </w:rPr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421"/>
      <w:jc w:val="center"/>
    </w:pPr>
    <w:fldSimple w:instr="PAGE \* MERGEFORMAT">
      <w:r>
        <w:t xml:space="preserve">1</w:t>
      </w:r>
    </w:fldSimple>
    <w:r/>
    <w:r/>
    <w:r/>
  </w:p>
  <w:p>
    <w:pPr>
      <w:pStyle w:val="1421"/>
    </w:pPr>
    <w:r/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  <w:rPr>
        <w:rFonts w:hint="default"/>
      </w:rPr>
    </w:lvl>
    <w:lvl w:ilvl="1">
      <w:start w:val="1"/>
      <w:numFmt w:val="none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1584" w:hanging="1584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0" w:firstLine="284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7"/>
      <w:numFmt w:val="decimal"/>
      <w:isLgl w:val="false"/>
      <w:suff w:val="tab"/>
      <w:lvlText w:val="%1"/>
      <w:lvlJc w:val="center"/>
      <w:pPr>
        <w:ind w:left="786" w:hanging="360"/>
        <w:tabs>
          <w:tab w:val="num" w:pos="177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  <w:tabs>
          <w:tab w:val="num" w:pos="0" w:leader="none"/>
        </w:tabs>
      </w:pPr>
      <w:rPr>
        <w:rFonts w:hint="default" w:ascii="Symbol" w:hAnsi="Symbol" w:eastAsia="Times New Roman" w:cs="Symbol"/>
        <w:sz w:val="24"/>
        <w:lang w:val="en-US"/>
      </w:rPr>
    </w:lvl>
  </w:abstractNum>
  <w:abstractNum w:abstractNumId="3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1">
      <w:start w:val="1"/>
      <w:numFmt w:val="decimal"/>
      <w:isLgl w:val="false"/>
      <w:suff w:val="tab"/>
      <w:lvlText w:val="%1.%2."/>
      <w:lvlJc w:val="left"/>
      <w:pPr>
        <w:ind w:left="366" w:hanging="36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32" w:hanging="72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38" w:hanging="72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104" w:hanging="108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110" w:hanging="108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76" w:hanging="144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82" w:hanging="1440"/>
        <w:tabs>
          <w:tab w:val="num" w:pos="0" w:leader="none"/>
        </w:tabs>
      </w:pPr>
      <w:rPr>
        <w:rFonts w:hint="default" w:eastAsia="Calibri"/>
        <w:sz w:val="24"/>
        <w:lang w:val="en-US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48" w:hanging="1800"/>
        <w:tabs>
          <w:tab w:val="num" w:pos="0" w:leader="none"/>
        </w:tabs>
      </w:pPr>
      <w:rPr>
        <w:rFonts w:hint="default" w:eastAsia="Calibri"/>
        <w:sz w:val="24"/>
        <w:lang w:val="en-U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center"/>
      <w:pPr>
        <w:ind w:left="609" w:hanging="360"/>
        <w:tabs>
          <w:tab w:val="num" w:pos="0" w:leader="none"/>
        </w:tabs>
      </w:pPr>
    </w:lvl>
    <w:lvl w:ilvl="1">
      <w:start w:val="3"/>
      <w:numFmt w:val="decimal"/>
      <w:isLgl w:val="false"/>
      <w:suff w:val="tab"/>
      <w:lvlText w:val="%1.%2."/>
      <w:lvlJc w:val="left"/>
      <w:pPr>
        <w:ind w:left="862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862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222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222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582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942" w:hanging="180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42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302" w:hanging="2160"/>
        <w:tabs>
          <w:tab w:val="num" w:pos="0" w:leader="none"/>
        </w:tabs>
      </w:pPr>
    </w:lvl>
  </w:abstractNum>
  <w:abstractNum w:abstractNumId="5">
    <w:multiLevelType w:val="hybridMultilevel"/>
    <w:styleLink w:val="2032"/>
    <w:lvl w:ilvl="0">
      <w:start w:val="1"/>
      <w:numFmt w:val="decimal"/>
      <w:pStyle w:val="2032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1">
    <w:multiLevelType w:val="hybridMultilevel"/>
    <w:styleLink w:val="2036"/>
    <w:lvl w:ilvl="0">
      <w:start w:val="1"/>
      <w:numFmt w:val="bullet"/>
      <w:pStyle w:val="2036"/>
      <w:isLgl w:val="false"/>
      <w:suff w:val="tab"/>
      <w:lvlText w:val=""/>
      <w:lvlJc w:val="left"/>
      <w:pPr>
        <w:ind w:firstLine="284"/>
        <w:tabs>
          <w:tab w:val="num" w:pos="360" w:leader="none"/>
        </w:tabs>
      </w:pPr>
      <w:rPr>
        <w:rFonts w:hint="default" w:ascii="Symbol" w:hAnsi="Symbol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 w:cs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18" w:hanging="281"/>
        <w:jc w:val="right"/>
      </w:pPr>
      <w:rPr>
        <w:rFonts w:hint="default" w:ascii="Times New Roman" w:hAnsi="Times New Roman" w:eastAsia="Times New Roman" w:cs="Times New Roman"/>
        <w:spacing w:val="0"/>
        <w:sz w:val="28"/>
        <w:szCs w:val="28"/>
        <w:lang w:val="ru-RU" w:eastAsia="ru-RU" w:bidi="ru-RU"/>
      </w:rPr>
    </w:lvl>
    <w:lvl w:ilvl="1">
      <w:start w:val="1"/>
      <w:numFmt w:val="decimal"/>
      <w:isLgl w:val="false"/>
      <w:suff w:val="tab"/>
      <w:lvlText w:val="%2)"/>
      <w:lvlJc w:val="left"/>
      <w:pPr>
        <w:ind w:left="1060" w:hanging="240"/>
      </w:pPr>
      <w:rPr>
        <w:rFonts w:hint="default" w:ascii="Times New Roman" w:hAnsi="Times New Roman" w:eastAsia="Times New Roman" w:cs="Times New Roman"/>
        <w:sz w:val="22"/>
        <w:szCs w:val="22"/>
        <w:lang w:val="ru-RU" w:eastAsia="ru-RU" w:bidi="ru-RU"/>
      </w:rPr>
    </w:lvl>
    <w:lvl w:ilvl="2">
      <w:start w:val="1"/>
      <w:numFmt w:val="bullet"/>
      <w:isLgl w:val="false"/>
      <w:suff w:val="tab"/>
      <w:lvlText w:val="•"/>
      <w:lvlJc w:val="left"/>
      <w:pPr>
        <w:ind w:left="2091" w:hanging="240"/>
      </w:pPr>
      <w:rPr>
        <w:rFonts w:hint="default"/>
        <w:lang w:val="ru-RU" w:eastAsia="ru-RU" w:bidi="ru-RU"/>
      </w:rPr>
    </w:lvl>
    <w:lvl w:ilvl="3">
      <w:start w:val="1"/>
      <w:numFmt w:val="bullet"/>
      <w:isLgl w:val="false"/>
      <w:suff w:val="tab"/>
      <w:lvlText w:val="•"/>
      <w:lvlJc w:val="left"/>
      <w:pPr>
        <w:ind w:left="3123" w:hanging="240"/>
      </w:pPr>
      <w:rPr>
        <w:rFonts w:hint="default"/>
        <w:lang w:val="ru-RU" w:eastAsia="ru-RU" w:bidi="ru-RU"/>
      </w:rPr>
    </w:lvl>
    <w:lvl w:ilvl="4">
      <w:start w:val="1"/>
      <w:numFmt w:val="bullet"/>
      <w:isLgl w:val="false"/>
      <w:suff w:val="tab"/>
      <w:lvlText w:val="•"/>
      <w:lvlJc w:val="left"/>
      <w:pPr>
        <w:ind w:left="4155" w:hanging="240"/>
      </w:pPr>
      <w:rPr>
        <w:rFonts w:hint="default"/>
        <w:lang w:val="ru-RU" w:eastAsia="ru-RU" w:bidi="ru-RU"/>
      </w:rPr>
    </w:lvl>
    <w:lvl w:ilvl="5">
      <w:start w:val="1"/>
      <w:numFmt w:val="bullet"/>
      <w:isLgl w:val="false"/>
      <w:suff w:val="tab"/>
      <w:lvlText w:val="•"/>
      <w:lvlJc w:val="left"/>
      <w:pPr>
        <w:ind w:left="5187" w:hanging="240"/>
      </w:pPr>
      <w:rPr>
        <w:rFonts w:hint="default"/>
        <w:lang w:val="ru-RU" w:eastAsia="ru-RU" w:bidi="ru-RU"/>
      </w:rPr>
    </w:lvl>
    <w:lvl w:ilvl="6">
      <w:start w:val="1"/>
      <w:numFmt w:val="bullet"/>
      <w:isLgl w:val="false"/>
      <w:suff w:val="tab"/>
      <w:lvlText w:val="•"/>
      <w:lvlJc w:val="left"/>
      <w:pPr>
        <w:ind w:left="6219" w:hanging="240"/>
      </w:pPr>
      <w:rPr>
        <w:rFonts w:hint="default"/>
        <w:lang w:val="ru-RU" w:eastAsia="ru-RU" w:bidi="ru-RU"/>
      </w:rPr>
    </w:lvl>
    <w:lvl w:ilvl="7">
      <w:start w:val="1"/>
      <w:numFmt w:val="bullet"/>
      <w:isLgl w:val="false"/>
      <w:suff w:val="tab"/>
      <w:lvlText w:val="•"/>
      <w:lvlJc w:val="left"/>
      <w:pPr>
        <w:ind w:left="7250" w:hanging="240"/>
      </w:pPr>
      <w:rPr>
        <w:rFonts w:hint="default"/>
        <w:lang w:val="ru-RU" w:eastAsia="ru-RU" w:bidi="ru-RU"/>
      </w:rPr>
    </w:lvl>
    <w:lvl w:ilvl="8">
      <w:start w:val="1"/>
      <w:numFmt w:val="bullet"/>
      <w:isLgl w:val="false"/>
      <w:suff w:val="tab"/>
      <w:lvlText w:val="•"/>
      <w:lvlJc w:val="left"/>
      <w:pPr>
        <w:ind w:left="8282" w:hanging="240"/>
      </w:pPr>
      <w:rPr>
        <w:rFonts w:hint="default"/>
        <w:lang w:val="ru-RU" w:eastAsia="ru-RU" w:bidi="ru-RU"/>
      </w:rPr>
    </w:lvl>
  </w:abstractNum>
  <w:abstractNum w:abstractNumId="13">
    <w:multiLevelType w:val="hybridMultilevel"/>
    <w:lvl w:ilvl="0">
      <w:start w:val="1"/>
      <w:numFmt w:val="bullet"/>
      <w:pStyle w:val="1976"/>
      <w:isLgl w:val="false"/>
      <w:suff w:val="tab"/>
      <w:lvlText w:val=""/>
      <w:lvlJc w:val="left"/>
      <w:pPr>
        <w:ind w:left="709" w:firstLine="420"/>
        <w:tabs>
          <w:tab w:val="num" w:pos="1333" w:leader="none"/>
        </w:tabs>
      </w:pPr>
      <w:rPr>
        <w:rFonts w:hint="default" w:ascii="Symbol" w:hAnsi="Symbol"/>
      </w:rPr>
    </w:lvl>
    <w:lvl w:ilvl="1">
      <w:start w:val="1"/>
      <w:numFmt w:val="russianLower"/>
      <w:pStyle w:val="1977"/>
      <w:isLgl w:val="false"/>
      <w:suff w:val="tab"/>
      <w:lvlText w:val="%2)"/>
      <w:lvlJc w:val="left"/>
      <w:pPr>
        <w:ind w:left="2149" w:hanging="360"/>
        <w:tabs>
          <w:tab w:val="num" w:pos="2149" w:leader="none"/>
        </w:tabs>
      </w:pPr>
      <w:rPr>
        <w:rFonts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  <w:tabs>
          <w:tab w:val="num" w:pos="2869" w:leader="none"/>
        </w:tabs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  <w:tabs>
          <w:tab w:val="num" w:pos="3589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  <w:tabs>
          <w:tab w:val="num" w:pos="4309" w:leader="none"/>
        </w:tabs>
      </w:pPr>
      <w:rPr>
        <w:rFonts w:hint="default" w:ascii="Courier New" w:hAnsi="Courier New" w:cs="Wingdings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  <w:tabs>
          <w:tab w:val="num" w:pos="5029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  <w:tabs>
          <w:tab w:val="num" w:pos="5749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  <w:tabs>
          <w:tab w:val="num" w:pos="6469" w:leader="none"/>
        </w:tabs>
      </w:pPr>
      <w:rPr>
        <w:rFonts w:hint="default" w:ascii="Courier New" w:hAnsi="Courier New" w:cs="Wingdings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  <w:tabs>
          <w:tab w:val="num" w:pos="7189" w:leader="none"/>
        </w:tabs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center"/>
      <w:pPr>
        <w:ind w:left="511" w:hanging="227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"/>
      <w:lvlJc w:val="center"/>
      <w:pPr>
        <w:ind w:left="851" w:hanging="567"/>
      </w:pPr>
      <w:rPr>
        <w:rFonts w:hint="default" w:ascii="Times New Roman" w:hAnsi="Times New Roman" w:cs="Times New Roman"/>
        <w:sz w:val="24"/>
      </w:rPr>
    </w:lvl>
    <w:lvl w:ilvl="2">
      <w:start w:val="1"/>
      <w:numFmt w:val="decimal"/>
      <w:isLgl w:val="false"/>
      <w:suff w:val="tab"/>
      <w:lvlText w:val="%1.%2.%3"/>
      <w:lvlJc w:val="center"/>
      <w:pPr>
        <w:ind w:left="1508" w:hanging="1224"/>
      </w:pPr>
      <w:rPr>
        <w:rFonts w:hint="default" w:ascii="Times New Roman" w:hAnsi="Times New Roman" w:cs="Times New Roman"/>
        <w:sz w:val="28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671" w:hanging="1728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175" w:hanging="792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679" w:hanging="93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183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687" w:hanging="1224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63" w:hanging="144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pStyle w:val="1954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8">
    <w:multiLevelType w:val="hybridMultilevel"/>
    <w:lvl w:ilvl="0">
      <w:start w:val="1"/>
      <w:numFmt w:val="decimal"/>
      <w:pStyle w:val="1960"/>
      <w:isLgl w:val="false"/>
      <w:suff w:val="tab"/>
      <w:lvlText w:val="%1."/>
      <w:lvlJc w:val="left"/>
      <w:pPr>
        <w:ind w:left="1069" w:hanging="360"/>
        <w:tabs>
          <w:tab w:val="num" w:pos="1069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  <w:tabs>
          <w:tab w:val="num" w:pos="2149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  <w:tabs>
          <w:tab w:val="num" w:pos="2869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  <w:tabs>
          <w:tab w:val="num" w:pos="3589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  <w:tabs>
          <w:tab w:val="num" w:pos="4309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  <w:tabs>
          <w:tab w:val="num" w:pos="5029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  <w:tabs>
          <w:tab w:val="num" w:pos="5749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  <w:tabs>
          <w:tab w:val="num" w:pos="6469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  <w:tabs>
          <w:tab w:val="num" w:pos="7189" w:leader="none"/>
        </w:tabs>
      </w:pPr>
    </w:lvl>
  </w:abstractNum>
  <w:abstractNum w:abstractNumId="19">
    <w:multiLevelType w:val="hybridMultilevel"/>
    <w:styleLink w:val="2038"/>
    <w:lvl w:ilvl="0">
      <w:start w:val="1"/>
      <w:numFmt w:val="decimal"/>
      <w:pStyle w:val="2038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260" w:hanging="360"/>
        <w:tabs>
          <w:tab w:val="num" w:pos="126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1980" w:hanging="180"/>
        <w:tabs>
          <w:tab w:val="num" w:pos="198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700" w:hanging="360"/>
        <w:tabs>
          <w:tab w:val="num" w:pos="270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420" w:hanging="360"/>
        <w:tabs>
          <w:tab w:val="num" w:pos="342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140" w:hanging="180"/>
        <w:tabs>
          <w:tab w:val="num" w:pos="414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860" w:hanging="360"/>
        <w:tabs>
          <w:tab w:val="num" w:pos="486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580" w:hanging="360"/>
        <w:tabs>
          <w:tab w:val="num" w:pos="558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300" w:hanging="180"/>
        <w:tabs>
          <w:tab w:val="num" w:pos="6300" w:leader="none"/>
        </w:tabs>
      </w:pPr>
    </w:lvl>
  </w:abstractNum>
  <w:abstractNum w:abstractNumId="20">
    <w:multiLevelType w:val="hybridMultilevel"/>
    <w:styleLink w:val="1961"/>
    <w:lvl w:ilvl="0">
      <w:start w:val="2"/>
      <w:numFmt w:val="decimal"/>
      <w:pStyle w:val="1961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792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288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60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396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4680" w:leader="none"/>
        </w:tabs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styleLink w:val="2039"/>
    <w:lvl w:ilvl="0">
      <w:start w:val="1"/>
      <w:numFmt w:val="decimal"/>
      <w:pStyle w:val="2039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3">
    <w:multiLevelType w:val="hybridMultilevel"/>
    <w:lvl w:ilvl="0">
      <w:start w:val="1"/>
      <w:numFmt w:val="bullet"/>
      <w:pStyle w:val="1956"/>
      <w:isLgl w:val="false"/>
      <w:suff w:val="tab"/>
      <w:lvlText w:val=""/>
      <w:lvlJc w:val="left"/>
      <w:pPr>
        <w:ind w:left="0" w:firstLine="567"/>
        <w:tabs>
          <w:tab w:val="num" w:pos="927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pStyle w:val="1710"/>
      <w:isLgl w:val="false"/>
      <w:suff w:val="tab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360" w:hanging="360"/>
        <w:tabs>
          <w:tab w:val="num" w:pos="360" w:leader="none"/>
        </w:tabs>
      </w:pPr>
      <w:rPr>
        <w:rFonts w:cs="Times New Roman"/>
      </w:rPr>
    </w:lvl>
    <w:lvl w:ilvl="1">
      <w:start w:val="1"/>
      <w:numFmt w:val="lowerLetter"/>
      <w:isLgl w:val="false"/>
      <w:suff w:val="tab"/>
      <w:lvlText w:val="%2)"/>
      <w:lvlJc w:val="left"/>
      <w:pPr>
        <w:ind w:left="720" w:hanging="360"/>
        <w:tabs>
          <w:tab w:val="num" w:pos="720" w:leader="none"/>
        </w:tabs>
      </w:pPr>
      <w:rPr>
        <w:rFonts w:cs="Times New Roman"/>
      </w:rPr>
    </w:lvl>
    <w:lvl w:ilvl="2">
      <w:start w:val="1"/>
      <w:numFmt w:val="lowerRoman"/>
      <w:isLgl w:val="false"/>
      <w:suff w:val="tab"/>
      <w:lvlText w:val="%3)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(%4)"/>
      <w:lvlJc w:val="left"/>
      <w:pPr>
        <w:ind w:left="1440" w:hanging="360"/>
        <w:tabs>
          <w:tab w:val="num" w:pos="1440" w:leader="none"/>
        </w:tabs>
      </w:pPr>
      <w:rPr>
        <w:rFonts w:cs="Times New Roman"/>
      </w:rPr>
    </w:lvl>
    <w:lvl w:ilvl="4">
      <w:start w:val="1"/>
      <w:numFmt w:val="lowerLetter"/>
      <w:isLgl w:val="false"/>
      <w:suff w:val="tab"/>
      <w:lvlText w:val="(%5)"/>
      <w:lvlJc w:val="left"/>
      <w:pPr>
        <w:ind w:left="1800" w:hanging="360"/>
        <w:tabs>
          <w:tab w:val="num" w:pos="1800" w:leader="none"/>
        </w:tabs>
      </w:pPr>
      <w:rPr>
        <w:rFonts w:cs="Times New Roman"/>
      </w:rPr>
    </w:lvl>
    <w:lvl w:ilvl="5">
      <w:start w:val="1"/>
      <w:numFmt w:val="lowerRoman"/>
      <w:isLgl w:val="false"/>
      <w:suff w:val="tab"/>
      <w:lvlText w:val="(%6)"/>
      <w:lvlJc w:val="left"/>
      <w:pPr>
        <w:ind w:left="2160" w:hanging="360"/>
        <w:tabs>
          <w:tab w:val="num" w:pos="216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2880" w:hanging="360"/>
        <w:tabs>
          <w:tab w:val="num" w:pos="2880" w:leader="none"/>
        </w:tabs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</w:abstractNum>
  <w:abstractNum w:abstractNumId="28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450" w:hanging="450"/>
        <w:tabs>
          <w:tab w:val="num" w:pos="0" w:leader="none"/>
        </w:tabs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  <w:tabs>
          <w:tab w:val="num" w:pos="0" w:leader="none"/>
        </w:tabs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0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  <w:tabs>
          <w:tab w:val="num" w:pos="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  <w:tabs>
          <w:tab w:val="num" w:pos="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  <w:tabs>
          <w:tab w:val="num" w:pos="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  <w:tabs>
          <w:tab w:val="num" w:pos="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  <w:tabs>
          <w:tab w:val="num" w:pos="0" w:leader="none"/>
        </w:tabs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  <w:spacing w:val="0"/>
        <w:position w:val="0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1">
    <w:multiLevelType w:val="hybridMultilevel"/>
    <w:styleLink w:val="2033"/>
    <w:lvl w:ilvl="0">
      <w:start w:val="1"/>
      <w:numFmt w:val="decimal"/>
      <w:pStyle w:val="2033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4">
    <w:multiLevelType w:val="hybridMultilevel"/>
    <w:styleLink w:val="2037"/>
    <w:lvl w:ilvl="0">
      <w:start w:val="1"/>
      <w:numFmt w:val="decimal"/>
      <w:pStyle w:val="2037"/>
      <w:isLgl w:val="false"/>
      <w:suff w:val="tab"/>
      <w:lvlText w:val="%1."/>
      <w:lvlJc w:val="left"/>
      <w:pPr>
        <w:ind w:left="644" w:hanging="360"/>
      </w:pPr>
      <w:rPr>
        <w:rFonts w:hint="default" w:ascii="Times New Roman" w:hAnsi="Times New Roman" w:cs="Times New Roman"/>
        <w:sz w:val="24"/>
      </w:rPr>
    </w:lvl>
    <w:lvl w:ilvl="1">
      <w:start w:val="1"/>
      <w:numFmt w:val="decimal"/>
      <w:isLgl w:val="false"/>
      <w:suff w:val="tab"/>
      <w:lvlText w:val="%1.%2."/>
      <w:lvlJc w:val="left"/>
      <w:pPr>
        <w:ind w:left="574" w:hanging="432"/>
      </w:pPr>
      <w:rPr>
        <w:sz w:val="24"/>
      </w:rPr>
    </w:lvl>
    <w:lvl w:ilvl="2">
      <w:start w:val="1"/>
      <w:numFmt w:val="decimal"/>
      <w:isLgl w:val="false"/>
      <w:suff w:val="tab"/>
      <w:lvlText w:val="%1.%2.%3."/>
      <w:lvlJc w:val="left"/>
      <w:pPr>
        <w:ind w:left="646" w:hanging="504"/>
      </w:pPr>
      <w:rPr>
        <w:sz w:val="24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6">
    <w:multiLevelType w:val="hybridMultilevel"/>
    <w:lvl w:ilvl="0">
      <w:start w:val="1"/>
      <w:numFmt w:val="decimal"/>
      <w:pStyle w:val="1971"/>
      <w:isLgl w:val="false"/>
      <w:suff w:val="tab"/>
      <w:lvlText w:val="%1."/>
      <w:lvlJc w:val="left"/>
      <w:pPr>
        <w:ind w:left="540" w:hanging="360"/>
        <w:tabs>
          <w:tab w:val="num" w:pos="54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88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68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 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 "/>
      <w:lvlJc w:val="right"/>
      <w:pPr>
        <w:ind w:left="1080" w:hanging="360"/>
      </w:pPr>
      <w:rPr>
        <w:rFonts w:hint="default" w:ascii="Times New Roman" w:hAnsi="Times New Roman"/>
        <w:b w:val="0"/>
        <w:i w:val="0"/>
        <w:sz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4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num w:numId="1">
    <w:abstractNumId w:val="24"/>
  </w:num>
  <w:num w:numId="2">
    <w:abstractNumId w:val="17"/>
  </w:num>
  <w:num w:numId="3">
    <w:abstractNumId w:val="23"/>
  </w:num>
  <w:num w:numId="4">
    <w:abstractNumId w:val="18"/>
  </w:num>
  <w:num w:numId="5">
    <w:abstractNumId w:val="20"/>
  </w:num>
  <w:num w:numId="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0"/>
  </w:num>
  <w:num w:numId="9">
    <w:abstractNumId w:val="34"/>
  </w:num>
  <w:num w:numId="10">
    <w:abstractNumId w:val="11"/>
  </w:num>
  <w:num w:numId="11">
    <w:abstractNumId w:val="22"/>
  </w:num>
  <w:num w:numId="12">
    <w:abstractNumId w:val="19"/>
  </w:num>
  <w:num w:numId="13">
    <w:abstractNumId w:val="31"/>
  </w:num>
  <w:num w:numId="14">
    <w:abstractNumId w:val="5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37"/>
  </w:num>
  <w:num w:numId="18">
    <w:abstractNumId w:val="44"/>
  </w:num>
  <w:num w:numId="19">
    <w:abstractNumId w:val="8"/>
  </w:num>
  <w:num w:numId="20">
    <w:abstractNumId w:val="9"/>
  </w:num>
  <w:num w:numId="21">
    <w:abstractNumId w:val="35"/>
  </w:num>
  <w:num w:numId="22">
    <w:abstractNumId w:val="33"/>
  </w:num>
  <w:num w:numId="23">
    <w:abstractNumId w:val="21"/>
  </w:num>
  <w:num w:numId="24">
    <w:abstractNumId w:val="12"/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16"/>
  </w:num>
  <w:num w:numId="31">
    <w:abstractNumId w:val="10"/>
  </w:num>
  <w:num w:numId="32">
    <w:abstractNumId w:val="28"/>
  </w:num>
  <w:num w:numId="33">
    <w:abstractNumId w:val="30"/>
  </w:num>
  <w:num w:numId="34">
    <w:abstractNumId w:val="43"/>
  </w:num>
  <w:num w:numId="35">
    <w:abstractNumId w:val="27"/>
    <w:lvlOverride w:ilvl="0">
      <w:lvl w:ilvl="0">
        <w:start w:val="1"/>
        <w:numFmt w:val="decimal"/>
        <w:isLgl w:val="false"/>
        <w:suff w:val="tab"/>
        <w:lvlText w:val="%1)"/>
        <w:lvlJc w:val="left"/>
        <w:pPr/>
        <w:rPr>
          <w:rFonts w:cs="Times New Roman"/>
        </w:rPr>
      </w:lvl>
    </w:lvlOverride>
    <w:lvlOverride w:ilvl="1">
      <w:lvl w:ilvl="1">
        <w:start w:val="1"/>
        <w:numFmt w:val="lowerLetter"/>
        <w:isLgl w:val="false"/>
        <w:suff w:val="tab"/>
        <w:lvlText w:val="%2)"/>
        <w:lvlJc w:val="left"/>
        <w:pPr/>
        <w:rPr>
          <w:rFonts w:cs="Times New Roman"/>
        </w:rPr>
      </w:lvl>
    </w:lvlOverride>
    <w:lvlOverride w:ilvl="2">
      <w:lvl w:ilvl="2">
        <w:start w:val="1"/>
        <w:numFmt w:val="lowerRoman"/>
        <w:isLgl w:val="false"/>
        <w:suff w:val="tab"/>
        <w:lvlText w:val="%3)"/>
        <w:lvlJc w:val="left"/>
        <w:pPr/>
        <w:rPr>
          <w:rFonts w:cs="Times New Roman"/>
        </w:rPr>
      </w:lvl>
    </w:lvlOverride>
    <w:lvlOverride w:ilvl="3">
      <w:lvl w:ilvl="3">
        <w:start w:val="1"/>
        <w:numFmt w:val="decimal"/>
        <w:isLgl w:val="false"/>
        <w:suff w:val="tab"/>
        <w:lvlText w:val="(%4)"/>
        <w:lvlJc w:val="left"/>
        <w:pPr/>
        <w:rPr>
          <w:rFonts w:cs="Times New Roman"/>
        </w:rPr>
      </w:lvl>
    </w:lvlOverride>
    <w:lvlOverride w:ilvl="4">
      <w:lvl w:ilvl="4">
        <w:start w:val="1"/>
        <w:numFmt w:val="lowerLetter"/>
        <w:isLgl w:val="false"/>
        <w:suff w:val="tab"/>
        <w:lvlText w:val="(%5)"/>
        <w:lvlJc w:val="left"/>
        <w:pPr/>
        <w:rPr>
          <w:rFonts w:cs="Times New Roman"/>
        </w:rPr>
      </w:lvl>
    </w:lvlOverride>
    <w:lvlOverride w:ilvl="5">
      <w:lvl w:ilvl="5">
        <w:start w:val="1"/>
        <w:numFmt w:val="lowerRoman"/>
        <w:isLgl w:val="false"/>
        <w:suff w:val="tab"/>
        <w:lvlText w:val="(%6)"/>
        <w:lvlJc w:val="left"/>
        <w:pPr/>
        <w:rPr>
          <w:rFonts w:cs="Times New Roman"/>
        </w:rPr>
      </w:lvl>
    </w:lvlOverride>
    <w:lvlOverride w:ilvl="6">
      <w:lvl w:ilvl="6">
        <w:start w:val="1"/>
        <w:numFmt w:val="decimal"/>
        <w:isLgl w:val="false"/>
        <w:suff w:val="tab"/>
        <w:lvlText w:val="%7."/>
        <w:lvlJc w:val="left"/>
        <w:pPr/>
        <w:rPr>
          <w:rFonts w:cs="Times New Roman"/>
        </w:rPr>
      </w:lvl>
    </w:lvlOverride>
    <w:lvlOverride w:ilvl="7">
      <w:lvl w:ilvl="7">
        <w:start w:val="1"/>
        <w:numFmt w:val="lowerLetter"/>
        <w:isLgl w:val="false"/>
        <w:suff w:val="tab"/>
        <w:lvlText w:val="%8."/>
        <w:lvlJc w:val="left"/>
        <w:pPr/>
        <w:rPr>
          <w:rFonts w:cs="Times New Roman"/>
        </w:rPr>
      </w:lvl>
    </w:lvlOverride>
    <w:lvlOverride w:ilvl="8">
      <w:lvl w:ilvl="8">
        <w:start w:val="1"/>
        <w:numFmt w:val="lowerRoman"/>
        <w:isLgl w:val="false"/>
        <w:suff w:val="tab"/>
        <w:lvlText w:val="%9."/>
        <w:lvlJc w:val="left"/>
        <w:pPr/>
        <w:rPr>
          <w:rFonts w:cs="Times New Roman"/>
        </w:rPr>
      </w:lvl>
    </w:lvlOverride>
  </w:num>
  <w:num w:numId="36">
    <w:abstractNumId w:val="27"/>
    <w:lvlOverride w:ilvl="0">
      <w:lvl w:ilvl="0">
        <w:start w:val="1"/>
        <w:numFmt w:val="upperRoman"/>
        <w:isLgl w:val="false"/>
        <w:suff w:val="tab"/>
        <w:lvlText w:val="%1."/>
        <w:lvlJc w:val="left"/>
        <w:pPr/>
        <w:rPr>
          <w:rFonts w:cs="Times New Roman"/>
        </w:rPr>
      </w:lvl>
    </w:lvlOverride>
    <w:lvlOverride w:ilvl="1">
      <w:lvl w:ilvl="1">
        <w:start w:val="1"/>
        <w:numFmt w:val="upperLetter"/>
        <w:isLgl w:val="false"/>
        <w:suff w:val="tab"/>
        <w:lvlText w:val="%2."/>
        <w:lvlJc w:val="left"/>
        <w:pPr/>
        <w:rPr>
          <w:rFonts w:cs="Times New Roman"/>
        </w:rPr>
      </w:lvl>
    </w:lvlOverride>
    <w:lvlOverride w:ilvl="2">
      <w:lvl w:ilvl="2">
        <w:start w:val="1"/>
        <w:numFmt w:val="decimal"/>
        <w:isLgl w:val="false"/>
        <w:suff w:val="tab"/>
        <w:lvlText w:val="%3."/>
        <w:lvlJc w:val="left"/>
        <w:pPr/>
        <w:rPr>
          <w:rFonts w:cs="Times New Roman"/>
        </w:rPr>
      </w:lvl>
    </w:lvlOverride>
    <w:lvlOverride w:ilvl="3">
      <w:lvl w:ilvl="3">
        <w:start w:val="1"/>
        <w:numFmt w:val="lowerLetter"/>
        <w:isLgl w:val="false"/>
        <w:suff w:val="tab"/>
        <w:lvlText w:val="%4)"/>
        <w:lvlJc w:val="left"/>
        <w:pPr/>
        <w:rPr>
          <w:rFonts w:cs="Times New Roman"/>
        </w:rPr>
      </w:lvl>
    </w:lvlOverride>
    <w:lvlOverride w:ilvl="4">
      <w:lvl w:ilvl="4">
        <w:start w:val="1"/>
        <w:numFmt w:val="decimal"/>
        <w:isLgl w:val="false"/>
        <w:suff w:val="tab"/>
        <w:lvlText w:val="(%5)"/>
        <w:lvlJc w:val="left"/>
        <w:pPr/>
        <w:rPr>
          <w:rFonts w:cs="Times New Roman"/>
        </w:rPr>
      </w:lvl>
    </w:lvlOverride>
    <w:lvlOverride w:ilvl="5">
      <w:lvl w:ilvl="5">
        <w:start w:val="1"/>
        <w:numFmt w:val="lowerLetter"/>
        <w:isLgl w:val="false"/>
        <w:suff w:val="tab"/>
        <w:lvlText w:val="(%6)"/>
        <w:lvlJc w:val="left"/>
        <w:pPr/>
        <w:rPr>
          <w:rFonts w:cs="Times New Roman"/>
        </w:rPr>
      </w:lvl>
    </w:lvlOverride>
    <w:lvlOverride w:ilvl="6">
      <w:lvl w:ilvl="6">
        <w:start w:val="1"/>
        <w:numFmt w:val="lowerRoman"/>
        <w:isLgl w:val="false"/>
        <w:suff w:val="tab"/>
        <w:lvlText w:val="(%7)"/>
        <w:lvlJc w:val="left"/>
        <w:pPr/>
        <w:rPr>
          <w:rFonts w:cs="Times New Roman"/>
        </w:rPr>
      </w:lvl>
    </w:lvlOverride>
    <w:lvlOverride w:ilvl="7">
      <w:lvl w:ilvl="7">
        <w:start w:val="1"/>
        <w:numFmt w:val="lowerLetter"/>
        <w:isLgl w:val="false"/>
        <w:suff w:val="tab"/>
        <w:lvlText w:val="(%8)"/>
        <w:lvlJc w:val="left"/>
        <w:pPr/>
        <w:rPr>
          <w:rFonts w:cs="Times New Roman"/>
        </w:rPr>
      </w:lvl>
    </w:lvlOverride>
    <w:lvlOverride w:ilvl="8">
      <w:lvl w:ilvl="8">
        <w:start w:val="1"/>
        <w:numFmt w:val="lowerRoman"/>
        <w:isLgl w:val="false"/>
        <w:suff w:val="tab"/>
        <w:lvlText w:val="(%9)"/>
        <w:lvlJc w:val="left"/>
        <w:pPr/>
        <w:rPr>
          <w:rFonts w:cs="Times New Roman"/>
        </w:rPr>
      </w:lvl>
    </w:lvlOverride>
  </w:num>
  <w:num w:numId="37">
    <w:abstractNumId w:val="27"/>
    <w:lvlOverride w:ilvl="0">
      <w:lvl w:ilvl="0">
        <w:start w:val="1"/>
        <w:numFmt w:val="decimal"/>
        <w:isLgl w:val="false"/>
        <w:suff w:val="tab"/>
        <w:lvlText w:val="%1."/>
        <w:lvlJc w:val="left"/>
        <w:pPr/>
        <w:rPr>
          <w:rFonts w:cs="Times New Roman"/>
        </w:rPr>
      </w:lvl>
    </w:lvlOverride>
    <w:lvlOverride w:ilvl="1">
      <w:lvl w:ilvl="1">
        <w:start w:val="1"/>
        <w:numFmt w:val="decimal"/>
        <w:isLgl w:val="false"/>
        <w:suff w:val="tab"/>
        <w:lvlText w:val="%1.%2."/>
        <w:lvlJc w:val="left"/>
        <w:pPr/>
        <w:rPr>
          <w:rFonts w:cs="Times New Roman"/>
        </w:rPr>
      </w:lvl>
    </w:lvlOverride>
    <w:lvlOverride w:ilvl="2">
      <w:lvl w:ilvl="2">
        <w:start w:val="1"/>
        <w:numFmt w:val="decimal"/>
        <w:isLgl w:val="false"/>
        <w:suff w:val="tab"/>
        <w:lvlText w:val="%1.%2.%3."/>
        <w:lvlJc w:val="left"/>
        <w:pPr/>
        <w:rPr>
          <w:rFonts w:cs="Times New Roman"/>
        </w:rPr>
      </w:lvl>
    </w:lvlOverride>
    <w:lvlOverride w:ilvl="3">
      <w:lvl w:ilvl="3">
        <w:start w:val="1"/>
        <w:numFmt w:val="decimal"/>
        <w:isLgl w:val="false"/>
        <w:suff w:val="tab"/>
        <w:lvlText w:val="%1.%2.%3.%4."/>
        <w:lvlJc w:val="left"/>
        <w:pPr/>
        <w:rPr>
          <w:rFonts w:cs="Times New Roman"/>
        </w:rPr>
      </w:lvl>
    </w:lvlOverride>
    <w:lvlOverride w:ilvl="4">
      <w:lvl w:ilvl="4">
        <w:start w:val="1"/>
        <w:numFmt w:val="decimal"/>
        <w:isLgl w:val="false"/>
        <w:suff w:val="tab"/>
        <w:lvlText w:val="%1.%2.%3.%4.%5."/>
        <w:lvlJc w:val="left"/>
        <w:pPr/>
        <w:rPr>
          <w:rFonts w:cs="Times New Roman"/>
        </w:rPr>
      </w:lvl>
    </w:lvlOverride>
    <w:lvlOverride w:ilvl="5">
      <w:lvl w:ilvl="5">
        <w:start w:val="1"/>
        <w:numFmt w:val="decimal"/>
        <w:isLgl w:val="false"/>
        <w:suff w:val="tab"/>
        <w:lvlText w:val="%1.%2.%3.%4.%5.%6."/>
        <w:lvlJc w:val="left"/>
        <w:pPr/>
        <w:rPr>
          <w:rFonts w:cs="Times New Roman"/>
        </w:rPr>
      </w:lvl>
    </w:lvlOverride>
    <w:lvlOverride w:ilvl="6">
      <w:lvl w:ilvl="6">
        <w:start w:val="1"/>
        <w:numFmt w:val="decimal"/>
        <w:isLgl w:val="false"/>
        <w:suff w:val="tab"/>
        <w:lvlText w:val="%1.%2.%3.%4.%5.%6.%7."/>
        <w:lvlJc w:val="left"/>
        <w:pPr/>
        <w:rPr>
          <w:rFonts w:cs="Times New Roman"/>
        </w:rPr>
      </w:lvl>
    </w:lvlOverride>
    <w:lvlOverride w:ilvl="7">
      <w:lvl w:ilvl="7">
        <w:start w:val="1"/>
        <w:numFmt w:val="decimal"/>
        <w:isLgl w:val="false"/>
        <w:suff w:val="tab"/>
        <w:lvlText w:val="%1.%2.%3.%4.%5.%6.%7.%8."/>
        <w:lvlJc w:val="left"/>
        <w:pPr/>
        <w:rPr>
          <w:rFonts w:cs="Times New Roman"/>
        </w:rPr>
      </w:lvl>
    </w:lvlOverride>
    <w:lvlOverride w:ilvl="8">
      <w:lvl w:ilvl="8">
        <w:start w:val="1"/>
        <w:numFmt w:val="decimal"/>
        <w:isLgl w:val="false"/>
        <w:suff w:val="tab"/>
        <w:lvlText w:val="%1.%2.%3.%4.%5.%6.%7.%8.%9."/>
        <w:lvlJc w:val="left"/>
        <w:pPr/>
        <w:rPr>
          <w:rFonts w:cs="Times New Roman"/>
        </w:rPr>
      </w:lvl>
    </w:lvlOverride>
  </w:num>
  <w:num w:numId="38">
    <w:abstractNumId w:val="15"/>
  </w:num>
  <w:num w:numId="39">
    <w:abstractNumId w:val="39"/>
  </w:num>
  <w:num w:numId="40">
    <w:abstractNumId w:val="42"/>
  </w:num>
  <w:num w:numId="41">
    <w:abstractNumId w:val="7"/>
  </w:num>
  <w:num w:numId="42">
    <w:abstractNumId w:val="41"/>
  </w:num>
  <w:num w:numId="43">
    <w:abstractNumId w:val="25"/>
  </w:num>
  <w:num w:numId="44">
    <w:abstractNumId w:val="32"/>
  </w:num>
  <w:num w:numId="45">
    <w:abstractNumId w:val="38"/>
  </w:num>
  <w:num w:numId="4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9"/>
  </w:num>
  <w:num w:numId="48">
    <w:abstractNumId w:val="14"/>
  </w:num>
  <w:num w:numId="49">
    <w:abstractNumId w:val="26"/>
  </w:num>
  <w:num w:numId="50">
    <w:abstractNumId w:val="45"/>
  </w:num>
  <w:num w:numId="51">
    <w:abstractNumId w:val="46"/>
  </w:num>
  <w:num w:numId="52">
    <w:abstractNumId w:val="47"/>
  </w:num>
  <w:num w:numId="53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color w:val="000000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919">
    <w:name w:val="Heading 1 Char"/>
    <w:basedOn w:val="1074"/>
    <w:link w:val="1065"/>
    <w:uiPriority w:val="9"/>
    <w:rPr>
      <w:rFonts w:ascii="Arial" w:hAnsi="Arial" w:eastAsia="Arial" w:cs="Arial"/>
      <w:sz w:val="40"/>
      <w:szCs w:val="40"/>
    </w:rPr>
  </w:style>
  <w:style w:type="character" w:styleId="920">
    <w:name w:val="Heading 2 Char"/>
    <w:basedOn w:val="1074"/>
    <w:link w:val="1066"/>
    <w:uiPriority w:val="9"/>
    <w:rPr>
      <w:rFonts w:ascii="Arial" w:hAnsi="Arial" w:eastAsia="Arial" w:cs="Arial"/>
      <w:sz w:val="34"/>
    </w:rPr>
  </w:style>
  <w:style w:type="character" w:styleId="921">
    <w:name w:val="Heading 3 Char"/>
    <w:basedOn w:val="1074"/>
    <w:link w:val="1067"/>
    <w:uiPriority w:val="9"/>
    <w:rPr>
      <w:rFonts w:ascii="Arial" w:hAnsi="Arial" w:eastAsia="Arial" w:cs="Arial"/>
      <w:sz w:val="30"/>
      <w:szCs w:val="30"/>
    </w:rPr>
  </w:style>
  <w:style w:type="character" w:styleId="922">
    <w:name w:val="Heading 4 Char"/>
    <w:basedOn w:val="1074"/>
    <w:link w:val="1068"/>
    <w:uiPriority w:val="9"/>
    <w:rPr>
      <w:rFonts w:ascii="Arial" w:hAnsi="Arial" w:eastAsia="Arial" w:cs="Arial"/>
      <w:b/>
      <w:bCs/>
      <w:sz w:val="26"/>
      <w:szCs w:val="26"/>
    </w:rPr>
  </w:style>
  <w:style w:type="character" w:styleId="923">
    <w:name w:val="Heading 5 Char"/>
    <w:basedOn w:val="1074"/>
    <w:link w:val="1069"/>
    <w:uiPriority w:val="9"/>
    <w:rPr>
      <w:rFonts w:ascii="Arial" w:hAnsi="Arial" w:eastAsia="Arial" w:cs="Arial"/>
      <w:b/>
      <w:bCs/>
      <w:sz w:val="24"/>
      <w:szCs w:val="24"/>
    </w:rPr>
  </w:style>
  <w:style w:type="character" w:styleId="924">
    <w:name w:val="Heading 6 Char"/>
    <w:basedOn w:val="1074"/>
    <w:link w:val="1070"/>
    <w:uiPriority w:val="9"/>
    <w:rPr>
      <w:rFonts w:ascii="Arial" w:hAnsi="Arial" w:eastAsia="Arial" w:cs="Arial"/>
      <w:b/>
      <w:bCs/>
      <w:sz w:val="22"/>
      <w:szCs w:val="22"/>
    </w:rPr>
  </w:style>
  <w:style w:type="character" w:styleId="925">
    <w:name w:val="Heading 7 Char"/>
    <w:basedOn w:val="1074"/>
    <w:link w:val="107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26">
    <w:name w:val="Heading 8 Char"/>
    <w:basedOn w:val="1074"/>
    <w:link w:val="1072"/>
    <w:uiPriority w:val="9"/>
    <w:rPr>
      <w:rFonts w:ascii="Arial" w:hAnsi="Arial" w:eastAsia="Arial" w:cs="Arial"/>
      <w:i/>
      <w:iCs/>
      <w:sz w:val="22"/>
      <w:szCs w:val="22"/>
    </w:rPr>
  </w:style>
  <w:style w:type="character" w:styleId="927">
    <w:name w:val="Heading 9 Char"/>
    <w:basedOn w:val="1074"/>
    <w:link w:val="1073"/>
    <w:uiPriority w:val="9"/>
    <w:rPr>
      <w:rFonts w:ascii="Arial" w:hAnsi="Arial" w:eastAsia="Arial" w:cs="Arial"/>
      <w:i/>
      <w:iCs/>
      <w:sz w:val="21"/>
      <w:szCs w:val="21"/>
    </w:rPr>
  </w:style>
  <w:style w:type="character" w:styleId="928">
    <w:name w:val="Title Char"/>
    <w:basedOn w:val="1074"/>
    <w:link w:val="1746"/>
    <w:uiPriority w:val="10"/>
    <w:rPr>
      <w:sz w:val="48"/>
      <w:szCs w:val="48"/>
    </w:rPr>
  </w:style>
  <w:style w:type="character" w:styleId="929">
    <w:name w:val="Subtitle Char"/>
    <w:basedOn w:val="1074"/>
    <w:link w:val="1718"/>
    <w:uiPriority w:val="11"/>
    <w:rPr>
      <w:sz w:val="24"/>
      <w:szCs w:val="24"/>
    </w:rPr>
  </w:style>
  <w:style w:type="paragraph" w:styleId="930">
    <w:name w:val="Quote"/>
    <w:basedOn w:val="1064"/>
    <w:next w:val="1064"/>
    <w:link w:val="931"/>
    <w:uiPriority w:val="29"/>
    <w:qFormat/>
    <w:pPr>
      <w:ind w:left="720" w:right="720"/>
    </w:pPr>
    <w:rPr>
      <w:i/>
    </w:rPr>
  </w:style>
  <w:style w:type="character" w:styleId="931">
    <w:name w:val="Quote Char"/>
    <w:link w:val="930"/>
    <w:uiPriority w:val="29"/>
    <w:rPr>
      <w:i/>
    </w:rPr>
  </w:style>
  <w:style w:type="paragraph" w:styleId="932">
    <w:name w:val="Intense Quote"/>
    <w:basedOn w:val="1064"/>
    <w:next w:val="1064"/>
    <w:link w:val="93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33">
    <w:name w:val="Intense Quote Char"/>
    <w:link w:val="932"/>
    <w:uiPriority w:val="30"/>
    <w:rPr>
      <w:i/>
    </w:rPr>
  </w:style>
  <w:style w:type="character" w:styleId="934">
    <w:name w:val="Header Char"/>
    <w:basedOn w:val="1074"/>
    <w:link w:val="1421"/>
    <w:uiPriority w:val="99"/>
  </w:style>
  <w:style w:type="character" w:styleId="935">
    <w:name w:val="Footer Char"/>
    <w:basedOn w:val="1074"/>
    <w:link w:val="1273"/>
    <w:uiPriority w:val="99"/>
  </w:style>
  <w:style w:type="character" w:styleId="936">
    <w:name w:val="Caption Char"/>
    <w:basedOn w:val="1098"/>
    <w:link w:val="1273"/>
    <w:uiPriority w:val="99"/>
  </w:style>
  <w:style w:type="table" w:styleId="937">
    <w:name w:val="Table Grid Light"/>
    <w:basedOn w:val="107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38">
    <w:name w:val="Plain Table 1"/>
    <w:basedOn w:val="107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39">
    <w:name w:val="Plain Table 2"/>
    <w:basedOn w:val="107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40">
    <w:name w:val="Plain Table 3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41">
    <w:name w:val="Plain Table 4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2">
    <w:name w:val="Plain Table 5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43">
    <w:name w:val="Grid Table 1 Light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4">
    <w:name w:val="Grid Table 1 Light - Accent 1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5">
    <w:name w:val="Grid Table 1 Light - Accent 2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6">
    <w:name w:val="Grid Table 1 Light - Accent 3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7">
    <w:name w:val="Grid Table 1 Light - Accent 4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8">
    <w:name w:val="Grid Table 1 Light - Accent 5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9">
    <w:name w:val="Grid Table 1 Light - Accent 6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50">
    <w:name w:val="Grid Table 2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1">
    <w:name w:val="Grid Table 2 - Accent 1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2">
    <w:name w:val="Grid Table 2 - Accent 2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3">
    <w:name w:val="Grid Table 2 - Accent 3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4">
    <w:name w:val="Grid Table 2 - Accent 4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5">
    <w:name w:val="Grid Table 2 - Accent 5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6">
    <w:name w:val="Grid Table 2 - Accent 6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>
    <w:name w:val="Grid Table 3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>
    <w:name w:val="Grid Table 3 - Accent 1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>
    <w:name w:val="Grid Table 3 - Accent 2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>
    <w:name w:val="Grid Table 3 - Accent 3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>
    <w:name w:val="Grid Table 3 - Accent 4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>
    <w:name w:val="Grid Table 3 - Accent 5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>
    <w:name w:val="Grid Table 3 - Accent 6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>
    <w:name w:val="Grid Table 4"/>
    <w:basedOn w:val="10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65">
    <w:name w:val="Grid Table 4 - Accent 1"/>
    <w:basedOn w:val="10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66">
    <w:name w:val="Grid Table 4 - Accent 2"/>
    <w:basedOn w:val="10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67">
    <w:name w:val="Grid Table 4 - Accent 3"/>
    <w:basedOn w:val="10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68">
    <w:name w:val="Grid Table 4 - Accent 4"/>
    <w:basedOn w:val="10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69">
    <w:name w:val="Grid Table 4 - Accent 5"/>
    <w:basedOn w:val="10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70">
    <w:name w:val="Grid Table 4 - Accent 6"/>
    <w:basedOn w:val="107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71">
    <w:name w:val="Grid Table 5 Dark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72">
    <w:name w:val="Grid Table 5 Dark- Accent 1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973">
    <w:name w:val="Grid Table 5 Dark - Accent 2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974">
    <w:name w:val="Grid Table 5 Dark - Accent 3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975">
    <w:name w:val="Grid Table 5 Dark- Accent 4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976">
    <w:name w:val="Grid Table 5 Dark - Accent 5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77">
    <w:name w:val="Grid Table 5 Dark - Accent 6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78">
    <w:name w:val="Grid Table 6 Colorful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79">
    <w:name w:val="Grid Table 6 Colorful - Accent 1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80">
    <w:name w:val="Grid Table 6 Colorful - Accent 2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81">
    <w:name w:val="Grid Table 6 Colorful - Accent 3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82">
    <w:name w:val="Grid Table 6 Colorful - Accent 4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83">
    <w:name w:val="Grid Table 6 Colorful - Accent 5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84">
    <w:name w:val="Grid Table 6 Colorful - Accent 6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85">
    <w:name w:val="Grid Table 7 Colorful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6">
    <w:name w:val="Grid Table 7 Colorful - Accent 1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7">
    <w:name w:val="Grid Table 7 Colorful - Accent 2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8">
    <w:name w:val="Grid Table 7 Colorful - Accent 3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9">
    <w:name w:val="Grid Table 7 Colorful - Accent 4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0">
    <w:name w:val="Grid Table 7 Colorful - Accent 5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1">
    <w:name w:val="Grid Table 7 Colorful - Accent 6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2">
    <w:name w:val="List Table 1 Light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3">
    <w:name w:val="List Table 1 Light - Accent 1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4">
    <w:name w:val="List Table 1 Light - Accent 2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5">
    <w:name w:val="List Table 1 Light - Accent 3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6">
    <w:name w:val="List Table 1 Light - Accent 4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7">
    <w:name w:val="List Table 1 Light - Accent 5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8">
    <w:name w:val="List Table 1 Light - Accent 6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9">
    <w:name w:val="List Table 2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000">
    <w:name w:val="List Table 2 - Accent 1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001">
    <w:name w:val="List Table 2 - Accent 2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002">
    <w:name w:val="List Table 2 - Accent 3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003">
    <w:name w:val="List Table 2 - Accent 4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004">
    <w:name w:val="List Table 2 - Accent 5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005">
    <w:name w:val="List Table 2 - Accent 6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006">
    <w:name w:val="List Table 3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7">
    <w:name w:val="List Table 3 - Accent 1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8">
    <w:name w:val="List Table 3 - Accent 2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09">
    <w:name w:val="List Table 3 - Accent 3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0">
    <w:name w:val="List Table 3 - Accent 4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1">
    <w:name w:val="List Table 3 - Accent 5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2">
    <w:name w:val="List Table 3 - Accent 6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3">
    <w:name w:val="List Table 4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4">
    <w:name w:val="List Table 4 - Accent 1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5">
    <w:name w:val="List Table 4 - Accent 2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6">
    <w:name w:val="List Table 4 - Accent 3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7">
    <w:name w:val="List Table 4 - Accent 4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8">
    <w:name w:val="List Table 4 - Accent 5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19">
    <w:name w:val="List Table 4 - Accent 6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20">
    <w:name w:val="List Table 5 Dark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21">
    <w:name w:val="List Table 5 Dark - Accent 1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22">
    <w:name w:val="List Table 5 Dark - Accent 2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23">
    <w:name w:val="List Table 5 Dark - Accent 3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24">
    <w:name w:val="List Table 5 Dark - Accent 4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25">
    <w:name w:val="List Table 5 Dark - Accent 5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26">
    <w:name w:val="List Table 5 Dark - Accent 6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027">
    <w:name w:val="List Table 6 Colorful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028">
    <w:name w:val="List Table 6 Colorful - Accent 1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029">
    <w:name w:val="List Table 6 Colorful - Accent 2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30">
    <w:name w:val="List Table 6 Colorful - Accent 3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31">
    <w:name w:val="List Table 6 Colorful - Accent 4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32">
    <w:name w:val="List Table 6 Colorful - Accent 5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33">
    <w:name w:val="List Table 6 Colorful - Accent 6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34">
    <w:name w:val="List Table 7 Colorful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35">
    <w:name w:val="List Table 7 Colorful - Accent 1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036">
    <w:name w:val="List Table 7 Colorful - Accent 2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037">
    <w:name w:val="List Table 7 Colorful - Accent 3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038">
    <w:name w:val="List Table 7 Colorful - Accent 4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039">
    <w:name w:val="List Table 7 Colorful - Accent 5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040">
    <w:name w:val="List Table 7 Colorful - Accent 6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041">
    <w:name w:val="Lined - Accent"/>
    <w:basedOn w:val="10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42">
    <w:name w:val="Lined - Accent 1"/>
    <w:basedOn w:val="10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43">
    <w:name w:val="Lined - Accent 2"/>
    <w:basedOn w:val="10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44">
    <w:name w:val="Lined - Accent 3"/>
    <w:basedOn w:val="10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45">
    <w:name w:val="Lined - Accent 4"/>
    <w:basedOn w:val="10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46">
    <w:name w:val="Lined - Accent 5"/>
    <w:basedOn w:val="10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47">
    <w:name w:val="Lined - Accent 6"/>
    <w:basedOn w:val="10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48">
    <w:name w:val="Bordered &amp; Lined - Accent"/>
    <w:basedOn w:val="10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49">
    <w:name w:val="Bordered &amp; Lined - Accent 1"/>
    <w:basedOn w:val="10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050">
    <w:name w:val="Bordered &amp; Lined - Accent 2"/>
    <w:basedOn w:val="10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051">
    <w:name w:val="Bordered &amp; Lined - Accent 3"/>
    <w:basedOn w:val="10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052">
    <w:name w:val="Bordered &amp; Lined - Accent 4"/>
    <w:basedOn w:val="10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053">
    <w:name w:val="Bordered &amp; Lined - Accent 5"/>
    <w:basedOn w:val="10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054">
    <w:name w:val="Bordered &amp; Lined - Accent 6"/>
    <w:basedOn w:val="107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055">
    <w:name w:val="Bordered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056">
    <w:name w:val="Bordered - Accent 1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057">
    <w:name w:val="Bordered - Accent 2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58">
    <w:name w:val="Bordered - Accent 3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59">
    <w:name w:val="Bordered - Accent 4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60">
    <w:name w:val="Bordered - Accent 5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61">
    <w:name w:val="Bordered - Accent 6"/>
    <w:basedOn w:val="107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062">
    <w:name w:val="Endnote Text Char"/>
    <w:link w:val="1291"/>
    <w:uiPriority w:val="99"/>
    <w:rPr>
      <w:sz w:val="20"/>
    </w:rPr>
  </w:style>
  <w:style w:type="paragraph" w:styleId="1063">
    <w:name w:val="table of figures"/>
    <w:basedOn w:val="1064"/>
    <w:next w:val="1064"/>
    <w:uiPriority w:val="99"/>
    <w:unhideWhenUsed/>
    <w:pPr>
      <w:spacing w:after="0" w:afterAutospacing="0"/>
    </w:pPr>
  </w:style>
  <w:style w:type="paragraph" w:styleId="1064" w:default="1">
    <w:name w:val="Normal"/>
    <w:qFormat/>
    <w:rPr>
      <w:sz w:val="24"/>
    </w:rPr>
  </w:style>
  <w:style w:type="paragraph" w:styleId="1065">
    <w:name w:val="Heading 1"/>
    <w:basedOn w:val="1064"/>
    <w:next w:val="1064"/>
    <w:link w:val="1460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1066">
    <w:name w:val="Heading 2"/>
    <w:basedOn w:val="1064"/>
    <w:next w:val="1064"/>
    <w:link w:val="1779"/>
    <w:qFormat/>
    <w:pPr>
      <w:ind w:firstLine="709"/>
      <w:jc w:val="both"/>
      <w:keepNext/>
      <w:spacing w:before="240" w:after="240"/>
      <w:widowControl w:val="off"/>
      <w:outlineLvl w:val="1"/>
    </w:pPr>
    <w:rPr>
      <w:sz w:val="28"/>
    </w:rPr>
  </w:style>
  <w:style w:type="paragraph" w:styleId="1067">
    <w:name w:val="Heading 3"/>
    <w:basedOn w:val="1064"/>
    <w:next w:val="1064"/>
    <w:link w:val="1181"/>
    <w:qFormat/>
    <w:pPr>
      <w:ind w:firstLine="709"/>
      <w:jc w:val="both"/>
      <w:keepNext/>
      <w:spacing w:before="240" w:after="240"/>
      <w:widowControl w:val="off"/>
      <w:outlineLvl w:val="2"/>
    </w:pPr>
    <w:rPr>
      <w:sz w:val="28"/>
    </w:rPr>
  </w:style>
  <w:style w:type="paragraph" w:styleId="1068">
    <w:name w:val="Heading 4"/>
    <w:basedOn w:val="1064"/>
    <w:link w:val="1750"/>
    <w:qFormat/>
    <w:pPr>
      <w:spacing w:beforeAutospacing="1" w:afterAutospacing="1"/>
      <w:outlineLvl w:val="3"/>
    </w:pPr>
    <w:rPr>
      <w:b/>
    </w:rPr>
  </w:style>
  <w:style w:type="paragraph" w:styleId="1069">
    <w:name w:val="Heading 5"/>
    <w:basedOn w:val="1064"/>
    <w:next w:val="1064"/>
    <w:link w:val="1441"/>
    <w:qFormat/>
    <w:pPr>
      <w:ind w:left="6521" w:firstLine="709"/>
      <w:keepNext/>
      <w:widowControl w:val="off"/>
      <w:outlineLvl w:val="4"/>
    </w:pPr>
    <w:rPr>
      <w:sz w:val="28"/>
    </w:rPr>
  </w:style>
  <w:style w:type="paragraph" w:styleId="1070">
    <w:name w:val="Heading 6"/>
    <w:basedOn w:val="1064"/>
    <w:next w:val="1064"/>
    <w:link w:val="1799"/>
    <w:qFormat/>
    <w:pPr>
      <w:ind w:firstLine="709"/>
      <w:jc w:val="center"/>
      <w:keepNext/>
      <w:spacing w:before="480"/>
      <w:widowControl w:val="off"/>
      <w:outlineLvl w:val="5"/>
    </w:pPr>
    <w:rPr>
      <w:b/>
      <w:sz w:val="28"/>
    </w:rPr>
  </w:style>
  <w:style w:type="paragraph" w:styleId="1071">
    <w:name w:val="Heading 7"/>
    <w:basedOn w:val="1064"/>
    <w:next w:val="1064"/>
    <w:link w:val="1114"/>
    <w:qFormat/>
    <w:pPr>
      <w:ind w:firstLine="709"/>
      <w:jc w:val="both"/>
      <w:keepNext/>
      <w:spacing w:before="600" w:line="240" w:lineRule="atLeast"/>
      <w:outlineLvl w:val="6"/>
    </w:pPr>
    <w:rPr>
      <w:sz w:val="28"/>
    </w:rPr>
  </w:style>
  <w:style w:type="paragraph" w:styleId="1072">
    <w:name w:val="Heading 8"/>
    <w:basedOn w:val="1064"/>
    <w:next w:val="1064"/>
    <w:link w:val="1499"/>
    <w:qFormat/>
    <w:pPr>
      <w:ind w:left="36" w:right="36" w:firstLine="709"/>
      <w:jc w:val="center"/>
      <w:keepNext/>
      <w:spacing w:line="240" w:lineRule="atLeast"/>
      <w:outlineLvl w:val="7"/>
    </w:pPr>
    <w:rPr>
      <w:sz w:val="28"/>
    </w:rPr>
  </w:style>
  <w:style w:type="paragraph" w:styleId="1073">
    <w:name w:val="Heading 9"/>
    <w:basedOn w:val="1064"/>
    <w:next w:val="1064"/>
    <w:link w:val="1234"/>
    <w:qFormat/>
    <w:pPr>
      <w:ind w:left="36" w:right="36" w:firstLine="709"/>
      <w:jc w:val="both"/>
      <w:keepNext/>
      <w:spacing w:line="240" w:lineRule="atLeast"/>
      <w:outlineLvl w:val="8"/>
    </w:pPr>
    <w:rPr>
      <w:sz w:val="28"/>
    </w:rPr>
  </w:style>
  <w:style w:type="character" w:styleId="1074" w:default="1">
    <w:name w:val="Default Paragraph Font"/>
    <w:uiPriority w:val="1"/>
    <w:semiHidden/>
    <w:unhideWhenUsed/>
  </w:style>
  <w:style w:type="table" w:styleId="107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76" w:default="1">
    <w:name w:val="No List"/>
    <w:uiPriority w:val="99"/>
    <w:semiHidden/>
    <w:unhideWhenUsed/>
  </w:style>
  <w:style w:type="character" w:styleId="1077" w:customStyle="1">
    <w:name w:val="Обычный1"/>
    <w:rPr>
      <w:sz w:val="24"/>
    </w:rPr>
  </w:style>
  <w:style w:type="paragraph" w:styleId="1078" w:customStyle="1">
    <w:name w:val="Маркированный"/>
    <w:basedOn w:val="1064"/>
    <w:link w:val="1079"/>
    <w:pPr>
      <w:ind w:left="1080" w:hanging="360"/>
      <w:jc w:val="both"/>
    </w:pPr>
    <w:rPr>
      <w:sz w:val="28"/>
    </w:rPr>
  </w:style>
  <w:style w:type="character" w:styleId="1079" w:customStyle="1">
    <w:name w:val="Маркированный"/>
    <w:basedOn w:val="1077"/>
    <w:link w:val="1078"/>
    <w:rPr>
      <w:sz w:val="28"/>
    </w:rPr>
  </w:style>
  <w:style w:type="paragraph" w:styleId="1080" w:customStyle="1">
    <w:name w:val="WW8Num5z1"/>
    <w:link w:val="1081"/>
  </w:style>
  <w:style w:type="character" w:styleId="1081" w:customStyle="1">
    <w:name w:val="WW8Num5z1"/>
    <w:link w:val="1080"/>
  </w:style>
  <w:style w:type="paragraph" w:styleId="1082" w:customStyle="1">
    <w:name w:val="Основной текст с отступом 3 Знак1"/>
    <w:link w:val="1083"/>
    <w:rPr>
      <w:sz w:val="16"/>
    </w:rPr>
  </w:style>
  <w:style w:type="character" w:styleId="1083" w:customStyle="1">
    <w:name w:val="Основной текст с отступом 3 Знак1"/>
    <w:link w:val="1082"/>
    <w:uiPriority w:val="99"/>
    <w:rPr>
      <w:sz w:val="16"/>
    </w:rPr>
  </w:style>
  <w:style w:type="paragraph" w:styleId="1084" w:customStyle="1">
    <w:name w:val="аквамарин"/>
    <w:basedOn w:val="1245"/>
    <w:link w:val="1085"/>
    <w:pPr>
      <w:jc w:val="center"/>
      <w:keepLines/>
      <w:spacing w:line="360" w:lineRule="auto"/>
    </w:pPr>
    <w:rPr>
      <w:rFonts w:ascii="Monotype Corsiva" w:hAnsi="Monotype Corsiva"/>
    </w:rPr>
  </w:style>
  <w:style w:type="character" w:styleId="1085" w:customStyle="1">
    <w:name w:val="аквамарин"/>
    <w:basedOn w:val="1246"/>
    <w:link w:val="1084"/>
    <w:rPr>
      <w:rFonts w:ascii="Monotype Corsiva" w:hAnsi="Monotype Corsiva"/>
      <w:sz w:val="28"/>
    </w:rPr>
  </w:style>
  <w:style w:type="paragraph" w:styleId="1086" w:customStyle="1">
    <w:name w:val="Выделение1"/>
    <w:link w:val="1087"/>
    <w:rPr>
      <w:i/>
    </w:rPr>
  </w:style>
  <w:style w:type="character" w:styleId="1087">
    <w:name w:val="Emphasis"/>
    <w:link w:val="1086"/>
    <w:uiPriority w:val="20"/>
    <w:qFormat/>
    <w:rPr>
      <w:i/>
    </w:rPr>
  </w:style>
  <w:style w:type="paragraph" w:styleId="1088" w:customStyle="1">
    <w:name w:val="Цветовое выделение"/>
    <w:link w:val="1089"/>
    <w:rPr>
      <w:b/>
      <w:color w:val="000080"/>
    </w:rPr>
  </w:style>
  <w:style w:type="character" w:styleId="1089" w:customStyle="1">
    <w:name w:val="Цветовое выделение"/>
    <w:link w:val="1088"/>
    <w:uiPriority w:val="99"/>
    <w:rPr>
      <w:b/>
      <w:color w:val="000080"/>
    </w:rPr>
  </w:style>
  <w:style w:type="paragraph" w:styleId="1090" w:customStyle="1">
    <w:name w:val="WW8Num7z7"/>
    <w:link w:val="1091"/>
  </w:style>
  <w:style w:type="character" w:styleId="1091" w:customStyle="1">
    <w:name w:val="WW8Num7z7"/>
    <w:link w:val="1090"/>
  </w:style>
  <w:style w:type="paragraph" w:styleId="1092" w:customStyle="1">
    <w:name w:val="реферат"/>
    <w:basedOn w:val="1540"/>
    <w:link w:val="1093"/>
    <w:pPr>
      <w:ind w:firstLine="709"/>
      <w:jc w:val="both"/>
      <w:spacing w:before="280" w:after="280" w:line="360" w:lineRule="auto"/>
    </w:pPr>
  </w:style>
  <w:style w:type="character" w:styleId="1093" w:customStyle="1">
    <w:name w:val="реферат"/>
    <w:basedOn w:val="1541"/>
    <w:link w:val="1092"/>
    <w:rPr>
      <w:sz w:val="24"/>
    </w:rPr>
  </w:style>
  <w:style w:type="paragraph" w:styleId="1094" w:customStyle="1">
    <w:name w:val="Просмотренная гиперссылка1"/>
    <w:link w:val="1095"/>
    <w:rPr>
      <w:color w:val="800080"/>
      <w:u w:val="single"/>
    </w:rPr>
  </w:style>
  <w:style w:type="character" w:styleId="1095">
    <w:name w:val="FollowedHyperlink"/>
    <w:link w:val="1094"/>
    <w:uiPriority w:val="99"/>
    <w:rPr>
      <w:color w:val="800080"/>
      <w:u w:val="single"/>
    </w:rPr>
  </w:style>
  <w:style w:type="paragraph" w:styleId="1096" w:customStyle="1">
    <w:name w:val="Абзац списка6"/>
    <w:basedOn w:val="1064"/>
    <w:link w:val="1097"/>
    <w:pPr>
      <w:ind w:left="720" w:firstLine="567"/>
      <w:jc w:val="both"/>
    </w:pPr>
    <w:rPr>
      <w:rFonts w:ascii="Calibri" w:hAnsi="Calibri"/>
      <w:sz w:val="22"/>
    </w:rPr>
  </w:style>
  <w:style w:type="character" w:styleId="1097" w:customStyle="1">
    <w:name w:val="Абзац списка6"/>
    <w:basedOn w:val="1077"/>
    <w:link w:val="1096"/>
    <w:rPr>
      <w:rFonts w:ascii="Calibri" w:hAnsi="Calibri"/>
      <w:sz w:val="22"/>
    </w:rPr>
  </w:style>
  <w:style w:type="paragraph" w:styleId="1098">
    <w:name w:val="Caption"/>
    <w:basedOn w:val="1064"/>
    <w:next w:val="1064"/>
    <w:link w:val="1099"/>
    <w:qFormat/>
    <w:pPr>
      <w:ind w:left="-57" w:right="-57" w:firstLine="709"/>
      <w:jc w:val="center"/>
      <w:widowControl w:val="off"/>
    </w:pPr>
    <w:rPr>
      <w:b/>
      <w:sz w:val="20"/>
    </w:rPr>
  </w:style>
  <w:style w:type="character" w:styleId="1099" w:customStyle="1">
    <w:name w:val="Название объекта Знак"/>
    <w:basedOn w:val="1077"/>
    <w:link w:val="1098"/>
    <w:rPr>
      <w:b/>
      <w:sz w:val="20"/>
    </w:rPr>
  </w:style>
  <w:style w:type="paragraph" w:styleId="1100">
    <w:name w:val="toc 2"/>
    <w:basedOn w:val="1064"/>
    <w:next w:val="1064"/>
    <w:link w:val="1101"/>
    <w:uiPriority w:val="39"/>
    <w:qFormat/>
    <w:pPr>
      <w:ind w:left="220"/>
      <w:spacing w:after="100" w:line="276" w:lineRule="auto"/>
    </w:pPr>
    <w:rPr>
      <w:rFonts w:ascii="Calibri" w:hAnsi="Calibri"/>
      <w:sz w:val="22"/>
    </w:rPr>
  </w:style>
  <w:style w:type="character" w:styleId="1101" w:customStyle="1">
    <w:name w:val="Оглавление 2 Знак"/>
    <w:basedOn w:val="1077"/>
    <w:link w:val="1100"/>
    <w:rPr>
      <w:rFonts w:ascii="Calibri" w:hAnsi="Calibri"/>
      <w:sz w:val="22"/>
    </w:rPr>
  </w:style>
  <w:style w:type="paragraph" w:styleId="1102" w:customStyle="1">
    <w:name w:val="WW8Num11z3"/>
    <w:link w:val="1103"/>
  </w:style>
  <w:style w:type="character" w:styleId="1103" w:customStyle="1">
    <w:name w:val="WW8Num11z3"/>
    <w:link w:val="1102"/>
  </w:style>
  <w:style w:type="paragraph" w:styleId="1104" w:customStyle="1">
    <w:name w:val="xl109"/>
    <w:basedOn w:val="1064"/>
    <w:link w:val="1105"/>
    <w:pPr>
      <w:jc w:val="center"/>
      <w:spacing w:before="280" w:after="280"/>
    </w:pPr>
    <w:rPr>
      <w:sz w:val="22"/>
    </w:rPr>
  </w:style>
  <w:style w:type="character" w:styleId="1105" w:customStyle="1">
    <w:name w:val="xl109"/>
    <w:basedOn w:val="1077"/>
    <w:link w:val="1104"/>
    <w:rPr>
      <w:sz w:val="22"/>
    </w:rPr>
  </w:style>
  <w:style w:type="paragraph" w:styleId="1106" w:customStyle="1">
    <w:name w:val="xl129"/>
    <w:basedOn w:val="1064"/>
    <w:link w:val="1107"/>
    <w:pPr>
      <w:jc w:val="center"/>
      <w:spacing w:before="280" w:after="280"/>
    </w:pPr>
    <w:rPr>
      <w:sz w:val="22"/>
    </w:rPr>
  </w:style>
  <w:style w:type="character" w:styleId="1107" w:customStyle="1">
    <w:name w:val="xl129"/>
    <w:basedOn w:val="1077"/>
    <w:link w:val="1106"/>
    <w:rPr>
      <w:sz w:val="22"/>
    </w:rPr>
  </w:style>
  <w:style w:type="paragraph" w:styleId="1108" w:customStyle="1">
    <w:name w:val="WW8Num2z1"/>
    <w:link w:val="1109"/>
  </w:style>
  <w:style w:type="character" w:styleId="1109" w:customStyle="1">
    <w:name w:val="WW8Num2z1"/>
    <w:link w:val="1108"/>
  </w:style>
  <w:style w:type="paragraph" w:styleId="1110" w:customStyle="1">
    <w:name w:val="WW8Num6z3"/>
    <w:link w:val="1111"/>
  </w:style>
  <w:style w:type="character" w:styleId="1111" w:customStyle="1">
    <w:name w:val="WW8Num6z3"/>
    <w:link w:val="1110"/>
  </w:style>
  <w:style w:type="paragraph" w:styleId="1112">
    <w:name w:val="toc 4"/>
    <w:basedOn w:val="1064"/>
    <w:next w:val="1064"/>
    <w:link w:val="1113"/>
    <w:uiPriority w:val="39"/>
    <w:pPr>
      <w:ind w:left="660"/>
      <w:spacing w:after="100" w:line="276" w:lineRule="auto"/>
      <w:tabs>
        <w:tab w:val="right" w:pos="9345" w:leader="dot"/>
      </w:tabs>
    </w:pPr>
    <w:rPr>
      <w:rFonts w:ascii="Calibri" w:hAnsi="Calibri"/>
      <w:sz w:val="22"/>
    </w:rPr>
  </w:style>
  <w:style w:type="character" w:styleId="1113" w:customStyle="1">
    <w:name w:val="Оглавление 4 Знак"/>
    <w:basedOn w:val="1077"/>
    <w:link w:val="1112"/>
    <w:rPr>
      <w:rFonts w:ascii="Calibri" w:hAnsi="Calibri"/>
      <w:sz w:val="22"/>
    </w:rPr>
  </w:style>
  <w:style w:type="character" w:styleId="1114" w:customStyle="1">
    <w:name w:val="Заголовок 7 Знак"/>
    <w:basedOn w:val="1077"/>
    <w:link w:val="1071"/>
    <w:rPr>
      <w:sz w:val="28"/>
    </w:rPr>
  </w:style>
  <w:style w:type="paragraph" w:styleId="1115" w:customStyle="1">
    <w:name w:val="Текст Знак1"/>
    <w:link w:val="1116"/>
    <w:rPr>
      <w:rFonts w:ascii="Courier New" w:hAnsi="Courier New"/>
    </w:rPr>
  </w:style>
  <w:style w:type="character" w:styleId="1116" w:customStyle="1">
    <w:name w:val="Текст Знак1"/>
    <w:link w:val="1115"/>
    <w:uiPriority w:val="99"/>
    <w:rPr>
      <w:rFonts w:ascii="Courier New" w:hAnsi="Courier New"/>
    </w:rPr>
  </w:style>
  <w:style w:type="paragraph" w:styleId="1117" w:customStyle="1">
    <w:name w:val="ConsPlusCell"/>
    <w:link w:val="1118"/>
    <w:pPr>
      <w:widowControl w:val="off"/>
    </w:pPr>
    <w:rPr>
      <w:sz w:val="24"/>
    </w:rPr>
  </w:style>
  <w:style w:type="character" w:styleId="1118" w:customStyle="1">
    <w:name w:val="ConsPlusCell"/>
    <w:link w:val="1117"/>
    <w:rPr>
      <w:sz w:val="24"/>
    </w:rPr>
  </w:style>
  <w:style w:type="paragraph" w:styleId="1119" w:customStyle="1">
    <w:name w:val="WW8Num2z8"/>
    <w:link w:val="1120"/>
  </w:style>
  <w:style w:type="character" w:styleId="1120" w:customStyle="1">
    <w:name w:val="WW8Num2z8"/>
    <w:link w:val="1119"/>
  </w:style>
  <w:style w:type="paragraph" w:styleId="1121" w:customStyle="1">
    <w:name w:val="xl72"/>
    <w:basedOn w:val="1064"/>
    <w:link w:val="1122"/>
    <w:pPr>
      <w:jc w:val="both"/>
      <w:spacing w:before="280" w:after="280"/>
    </w:pPr>
    <w:rPr>
      <w:sz w:val="22"/>
    </w:rPr>
  </w:style>
  <w:style w:type="character" w:styleId="1122" w:customStyle="1">
    <w:name w:val="xl72"/>
    <w:basedOn w:val="1077"/>
    <w:link w:val="1121"/>
    <w:rPr>
      <w:sz w:val="22"/>
    </w:rPr>
  </w:style>
  <w:style w:type="paragraph" w:styleId="1123" w:customStyle="1">
    <w:name w:val="Название Знак2"/>
    <w:link w:val="1124"/>
    <w:rPr>
      <w:rFonts w:ascii="Calibri Light" w:hAnsi="Calibri Light"/>
      <w:color w:val="323e4f"/>
      <w:spacing w:val="5"/>
      <w:sz w:val="52"/>
    </w:rPr>
  </w:style>
  <w:style w:type="character" w:styleId="1124" w:customStyle="1">
    <w:name w:val="Название Знак2"/>
    <w:link w:val="1123"/>
    <w:rPr>
      <w:rFonts w:ascii="Calibri Light" w:hAnsi="Calibri Light"/>
      <w:color w:val="323e4f"/>
      <w:spacing w:val="5"/>
      <w:sz w:val="52"/>
    </w:rPr>
  </w:style>
  <w:style w:type="paragraph" w:styleId="1125">
    <w:name w:val="toc 6"/>
    <w:basedOn w:val="1064"/>
    <w:next w:val="1064"/>
    <w:link w:val="1126"/>
    <w:uiPriority w:val="39"/>
    <w:pPr>
      <w:ind w:left="1100"/>
      <w:spacing w:after="100" w:line="276" w:lineRule="auto"/>
    </w:pPr>
    <w:rPr>
      <w:rFonts w:ascii="Calibri" w:hAnsi="Calibri"/>
      <w:sz w:val="22"/>
    </w:rPr>
  </w:style>
  <w:style w:type="character" w:styleId="1126" w:customStyle="1">
    <w:name w:val="Оглавление 6 Знак"/>
    <w:basedOn w:val="1077"/>
    <w:link w:val="1125"/>
    <w:rPr>
      <w:rFonts w:ascii="Calibri" w:hAnsi="Calibri"/>
      <w:sz w:val="22"/>
    </w:rPr>
  </w:style>
  <w:style w:type="paragraph" w:styleId="1127" w:customStyle="1">
    <w:name w:val="Табличный_таблица_11 Знак"/>
    <w:link w:val="1128"/>
    <w:rPr>
      <w:sz w:val="22"/>
    </w:rPr>
  </w:style>
  <w:style w:type="character" w:styleId="1128" w:customStyle="1">
    <w:name w:val="Табличный_таблица_11 Знак"/>
    <w:link w:val="1127"/>
    <w:rPr>
      <w:sz w:val="22"/>
    </w:rPr>
  </w:style>
  <w:style w:type="paragraph" w:styleId="1129" w:customStyle="1">
    <w:name w:val="Основной текст 31"/>
    <w:basedOn w:val="1064"/>
    <w:link w:val="1130"/>
    <w:pPr>
      <w:ind w:firstLine="709"/>
      <w:jc w:val="both"/>
      <w:widowControl w:val="off"/>
    </w:pPr>
    <w:rPr>
      <w:color w:val="ff0000"/>
      <w:sz w:val="26"/>
    </w:rPr>
  </w:style>
  <w:style w:type="character" w:styleId="1130" w:customStyle="1">
    <w:name w:val="Основной текст 31"/>
    <w:basedOn w:val="1077"/>
    <w:link w:val="1129"/>
    <w:rPr>
      <w:color w:val="ff0000"/>
      <w:sz w:val="26"/>
    </w:rPr>
  </w:style>
  <w:style w:type="paragraph" w:styleId="1131" w:customStyle="1">
    <w:name w:val="WW8Num5z3"/>
    <w:link w:val="1132"/>
  </w:style>
  <w:style w:type="character" w:styleId="1132" w:customStyle="1">
    <w:name w:val="WW8Num5z3"/>
    <w:link w:val="1131"/>
  </w:style>
  <w:style w:type="paragraph" w:styleId="1133" w:customStyle="1">
    <w:name w:val="S_Обычный в таблице"/>
    <w:basedOn w:val="1064"/>
    <w:link w:val="1134"/>
    <w:pPr>
      <w:jc w:val="center"/>
      <w:spacing w:line="360" w:lineRule="auto"/>
    </w:pPr>
  </w:style>
  <w:style w:type="character" w:styleId="1134" w:customStyle="1">
    <w:name w:val="S_Обычный в таблице"/>
    <w:basedOn w:val="1077"/>
    <w:link w:val="1133"/>
    <w:rPr>
      <w:sz w:val="24"/>
    </w:rPr>
  </w:style>
  <w:style w:type="paragraph" w:styleId="1135" w:customStyle="1">
    <w:name w:val="tekstob"/>
    <w:basedOn w:val="1064"/>
    <w:link w:val="1136"/>
    <w:pPr>
      <w:spacing w:before="280" w:after="280"/>
    </w:pPr>
  </w:style>
  <w:style w:type="character" w:styleId="1136" w:customStyle="1">
    <w:name w:val="tekstob"/>
    <w:basedOn w:val="1077"/>
    <w:link w:val="1135"/>
    <w:rPr>
      <w:sz w:val="24"/>
    </w:rPr>
  </w:style>
  <w:style w:type="paragraph" w:styleId="1137">
    <w:name w:val="toc 7"/>
    <w:basedOn w:val="1064"/>
    <w:next w:val="1064"/>
    <w:link w:val="1138"/>
    <w:uiPriority w:val="39"/>
    <w:pPr>
      <w:ind w:left="1320"/>
      <w:spacing w:after="100" w:line="276" w:lineRule="auto"/>
    </w:pPr>
    <w:rPr>
      <w:rFonts w:ascii="Calibri" w:hAnsi="Calibri"/>
      <w:sz w:val="22"/>
    </w:rPr>
  </w:style>
  <w:style w:type="character" w:styleId="1138" w:customStyle="1">
    <w:name w:val="Оглавление 7 Знак"/>
    <w:basedOn w:val="1077"/>
    <w:link w:val="1137"/>
    <w:rPr>
      <w:rFonts w:ascii="Calibri" w:hAnsi="Calibri"/>
      <w:sz w:val="22"/>
    </w:rPr>
  </w:style>
  <w:style w:type="paragraph" w:styleId="1139" w:customStyle="1">
    <w:name w:val="xl71"/>
    <w:basedOn w:val="1064"/>
    <w:link w:val="1140"/>
    <w:pPr>
      <w:jc w:val="both"/>
      <w:spacing w:before="280" w:after="280"/>
    </w:pPr>
    <w:rPr>
      <w:sz w:val="22"/>
    </w:rPr>
  </w:style>
  <w:style w:type="character" w:styleId="1140" w:customStyle="1">
    <w:name w:val="xl71"/>
    <w:basedOn w:val="1077"/>
    <w:link w:val="1139"/>
    <w:rPr>
      <w:sz w:val="22"/>
    </w:rPr>
  </w:style>
  <w:style w:type="paragraph" w:styleId="1141" w:customStyle="1">
    <w:name w:val="М1Заголовок"/>
    <w:basedOn w:val="1064"/>
    <w:link w:val="1142"/>
    <w:pPr>
      <w:jc w:val="center"/>
    </w:pPr>
    <w:rPr>
      <w:b/>
      <w:sz w:val="28"/>
    </w:rPr>
  </w:style>
  <w:style w:type="character" w:styleId="1142" w:customStyle="1">
    <w:name w:val="М1Заголовок"/>
    <w:basedOn w:val="1077"/>
    <w:link w:val="1141"/>
    <w:rPr>
      <w:b/>
      <w:sz w:val="28"/>
    </w:rPr>
  </w:style>
  <w:style w:type="paragraph" w:styleId="1143" w:customStyle="1">
    <w:name w:val="Подзаголовок Знак1"/>
    <w:link w:val="1144"/>
    <w:rPr>
      <w:sz w:val="28"/>
    </w:rPr>
  </w:style>
  <w:style w:type="character" w:styleId="1144" w:customStyle="1">
    <w:name w:val="Подзаголовок Знак1"/>
    <w:link w:val="1143"/>
    <w:uiPriority w:val="99"/>
    <w:rPr>
      <w:sz w:val="28"/>
    </w:rPr>
  </w:style>
  <w:style w:type="paragraph" w:styleId="1145" w:customStyle="1">
    <w:name w:val="Основной текст 2 Знак1"/>
    <w:link w:val="1146"/>
    <w:rPr>
      <w:sz w:val="24"/>
    </w:rPr>
  </w:style>
  <w:style w:type="character" w:styleId="1146" w:customStyle="1">
    <w:name w:val="Основной текст 2 Знак1"/>
    <w:link w:val="1145"/>
    <w:uiPriority w:val="99"/>
    <w:rPr>
      <w:sz w:val="24"/>
    </w:rPr>
  </w:style>
  <w:style w:type="paragraph" w:styleId="1147" w:customStyle="1">
    <w:name w:val="WW8Num3z2"/>
    <w:link w:val="1148"/>
    <w:rPr>
      <w:rFonts w:ascii="Wingdings" w:hAnsi="Wingdings"/>
    </w:rPr>
  </w:style>
  <w:style w:type="character" w:styleId="1148" w:customStyle="1">
    <w:name w:val="WW8Num3z2"/>
    <w:link w:val="1147"/>
    <w:rPr>
      <w:rFonts w:ascii="Wingdings" w:hAnsi="Wingdings"/>
    </w:rPr>
  </w:style>
  <w:style w:type="paragraph" w:styleId="1149" w:customStyle="1">
    <w:name w:val="WW8Num9z6"/>
    <w:link w:val="1150"/>
  </w:style>
  <w:style w:type="character" w:styleId="1150" w:customStyle="1">
    <w:name w:val="WW8Num9z6"/>
    <w:link w:val="1149"/>
  </w:style>
  <w:style w:type="paragraph" w:styleId="1151" w:customStyle="1">
    <w:name w:val="Основной шрифт абзаца2"/>
    <w:link w:val="1152"/>
  </w:style>
  <w:style w:type="character" w:styleId="1152" w:customStyle="1">
    <w:name w:val="Основной шрифт абзаца2"/>
    <w:link w:val="1151"/>
  </w:style>
  <w:style w:type="paragraph" w:styleId="1153" w:customStyle="1">
    <w:name w:val="Текст примечания Знак1"/>
    <w:link w:val="1154"/>
    <w:rPr>
      <w:rFonts w:ascii="Calibri" w:hAnsi="Calibri"/>
    </w:rPr>
  </w:style>
  <w:style w:type="character" w:styleId="1154" w:customStyle="1">
    <w:name w:val="Текст примечания Знак1"/>
    <w:link w:val="1153"/>
    <w:rPr>
      <w:rFonts w:ascii="Calibri" w:hAnsi="Calibri"/>
    </w:rPr>
  </w:style>
  <w:style w:type="paragraph" w:styleId="1155" w:customStyle="1">
    <w:name w:val="Стиль По ширине Первая строка:  1.25 см"/>
    <w:basedOn w:val="1064"/>
    <w:link w:val="1156"/>
    <w:pPr>
      <w:ind w:firstLine="709"/>
      <w:jc w:val="both"/>
      <w:spacing w:before="120"/>
    </w:pPr>
  </w:style>
  <w:style w:type="character" w:styleId="1156" w:customStyle="1">
    <w:name w:val="Стиль По ширине Первая строка:  1.25 см"/>
    <w:basedOn w:val="1077"/>
    <w:link w:val="1155"/>
    <w:rPr>
      <w:sz w:val="24"/>
    </w:rPr>
  </w:style>
  <w:style w:type="paragraph" w:styleId="1157" w:customStyle="1">
    <w:name w:val="WW8Num1z1"/>
    <w:link w:val="1158"/>
  </w:style>
  <w:style w:type="character" w:styleId="1158" w:customStyle="1">
    <w:name w:val="WW8Num1z1"/>
    <w:link w:val="1157"/>
  </w:style>
  <w:style w:type="paragraph" w:styleId="1159" w:customStyle="1">
    <w:name w:val="xl115"/>
    <w:basedOn w:val="1064"/>
    <w:link w:val="1160"/>
    <w:pPr>
      <w:jc w:val="center"/>
      <w:spacing w:before="280" w:after="280"/>
    </w:pPr>
    <w:rPr>
      <w:sz w:val="22"/>
    </w:rPr>
  </w:style>
  <w:style w:type="character" w:styleId="1160" w:customStyle="1">
    <w:name w:val="xl115"/>
    <w:basedOn w:val="1077"/>
    <w:link w:val="1159"/>
    <w:rPr>
      <w:sz w:val="22"/>
    </w:rPr>
  </w:style>
  <w:style w:type="paragraph" w:styleId="1161" w:customStyle="1">
    <w:name w:val="WW8Num12z0"/>
    <w:link w:val="1162"/>
  </w:style>
  <w:style w:type="character" w:styleId="1162" w:customStyle="1">
    <w:name w:val="WW8Num12z0"/>
    <w:link w:val="1161"/>
  </w:style>
  <w:style w:type="paragraph" w:styleId="1163" w:customStyle="1">
    <w:name w:val="Реферат"/>
    <w:basedOn w:val="1064"/>
    <w:link w:val="1164"/>
    <w:pPr>
      <w:ind w:firstLine="709"/>
      <w:jc w:val="both"/>
      <w:spacing w:line="360" w:lineRule="auto"/>
    </w:pPr>
  </w:style>
  <w:style w:type="character" w:styleId="1164" w:customStyle="1">
    <w:name w:val="Реферат"/>
    <w:basedOn w:val="1077"/>
    <w:link w:val="1163"/>
    <w:rPr>
      <w:sz w:val="24"/>
    </w:rPr>
  </w:style>
  <w:style w:type="paragraph" w:styleId="1165" w:customStyle="1">
    <w:name w:val="xl69"/>
    <w:basedOn w:val="1064"/>
    <w:link w:val="1166"/>
    <w:pPr>
      <w:jc w:val="both"/>
      <w:spacing w:before="280" w:after="280"/>
    </w:pPr>
    <w:rPr>
      <w:sz w:val="22"/>
    </w:rPr>
  </w:style>
  <w:style w:type="character" w:styleId="1166" w:customStyle="1">
    <w:name w:val="xl69"/>
    <w:basedOn w:val="1077"/>
    <w:link w:val="1165"/>
    <w:rPr>
      <w:sz w:val="22"/>
    </w:rPr>
  </w:style>
  <w:style w:type="paragraph" w:styleId="1167" w:customStyle="1">
    <w:name w:val="Схема документа Знак"/>
    <w:link w:val="1168"/>
    <w:rPr>
      <w:rFonts w:ascii="Tahoma" w:hAnsi="Tahoma"/>
      <w:sz w:val="16"/>
    </w:rPr>
  </w:style>
  <w:style w:type="character" w:styleId="1168" w:customStyle="1">
    <w:name w:val="Схема документа Знак"/>
    <w:link w:val="1167"/>
    <w:rPr>
      <w:rFonts w:ascii="Tahoma" w:hAnsi="Tahoma"/>
      <w:sz w:val="16"/>
    </w:rPr>
  </w:style>
  <w:style w:type="paragraph" w:styleId="1169">
    <w:name w:val="Body Text 3"/>
    <w:basedOn w:val="1064"/>
    <w:link w:val="1170"/>
    <w:pPr>
      <w:ind w:firstLine="709"/>
      <w:jc w:val="both"/>
      <w:widowControl w:val="off"/>
    </w:pPr>
    <w:rPr>
      <w:color w:val="ff0000"/>
      <w:sz w:val="26"/>
    </w:rPr>
  </w:style>
  <w:style w:type="character" w:styleId="1170" w:customStyle="1">
    <w:name w:val="Основной текст 3 Знак"/>
    <w:basedOn w:val="1077"/>
    <w:link w:val="1169"/>
    <w:rPr>
      <w:color w:val="ff0000"/>
      <w:sz w:val="26"/>
    </w:rPr>
  </w:style>
  <w:style w:type="paragraph" w:styleId="1171" w:customStyle="1">
    <w:name w:val="Текст_Жирный"/>
    <w:link w:val="1172"/>
    <w:rPr>
      <w:b/>
    </w:rPr>
  </w:style>
  <w:style w:type="character" w:styleId="1172" w:customStyle="1">
    <w:name w:val="Текст_Жирный"/>
    <w:link w:val="1171"/>
    <w:uiPriority w:val="1"/>
    <w:qFormat/>
    <w:rPr>
      <w:rFonts w:ascii="Times New Roman" w:hAnsi="Times New Roman"/>
      <w:b/>
    </w:rPr>
  </w:style>
  <w:style w:type="paragraph" w:styleId="1173" w:customStyle="1">
    <w:name w:val="xl104"/>
    <w:basedOn w:val="1064"/>
    <w:link w:val="1174"/>
    <w:pPr>
      <w:jc w:val="center"/>
      <w:spacing w:before="280" w:after="280"/>
    </w:pPr>
    <w:rPr>
      <w:sz w:val="22"/>
    </w:rPr>
  </w:style>
  <w:style w:type="character" w:styleId="1174" w:customStyle="1">
    <w:name w:val="xl104"/>
    <w:basedOn w:val="1077"/>
    <w:link w:val="1173"/>
    <w:rPr>
      <w:sz w:val="22"/>
    </w:rPr>
  </w:style>
  <w:style w:type="paragraph" w:styleId="1175" w:customStyle="1">
    <w:name w:val="xl117"/>
    <w:basedOn w:val="1064"/>
    <w:link w:val="1176"/>
    <w:pPr>
      <w:jc w:val="center"/>
      <w:spacing w:before="280" w:after="280"/>
    </w:pPr>
    <w:rPr>
      <w:sz w:val="22"/>
    </w:rPr>
  </w:style>
  <w:style w:type="character" w:styleId="1176" w:customStyle="1">
    <w:name w:val="xl117"/>
    <w:basedOn w:val="1077"/>
    <w:link w:val="1175"/>
    <w:rPr>
      <w:sz w:val="22"/>
    </w:rPr>
  </w:style>
  <w:style w:type="paragraph" w:styleId="1177" w:customStyle="1">
    <w:name w:val="headertext"/>
    <w:basedOn w:val="1064"/>
    <w:link w:val="1178"/>
    <w:pPr>
      <w:spacing w:before="280" w:after="280"/>
    </w:pPr>
  </w:style>
  <w:style w:type="character" w:styleId="1178" w:customStyle="1">
    <w:name w:val="headertext"/>
    <w:basedOn w:val="1077"/>
    <w:link w:val="1177"/>
    <w:rPr>
      <w:sz w:val="24"/>
    </w:rPr>
  </w:style>
  <w:style w:type="paragraph" w:styleId="1179" w:customStyle="1">
    <w:name w:val="WW8Num5z8"/>
    <w:link w:val="1180"/>
  </w:style>
  <w:style w:type="character" w:styleId="1180" w:customStyle="1">
    <w:name w:val="WW8Num5z8"/>
    <w:link w:val="1179"/>
  </w:style>
  <w:style w:type="character" w:styleId="1181" w:customStyle="1">
    <w:name w:val="Заголовок 3 Знак"/>
    <w:basedOn w:val="1077"/>
    <w:link w:val="1067"/>
    <w:rPr>
      <w:sz w:val="28"/>
    </w:rPr>
  </w:style>
  <w:style w:type="paragraph" w:styleId="1182" w:customStyle="1">
    <w:name w:val="WW8Num8z0"/>
    <w:link w:val="1183"/>
    <w:rPr>
      <w:rFonts w:ascii="Symbol" w:hAnsi="Symbol"/>
      <w:b/>
      <w:sz w:val="18"/>
    </w:rPr>
  </w:style>
  <w:style w:type="character" w:styleId="1183" w:customStyle="1">
    <w:name w:val="WW8Num8z0"/>
    <w:link w:val="1182"/>
    <w:uiPriority w:val="99"/>
    <w:rPr>
      <w:rFonts w:ascii="Symbol" w:hAnsi="Symbol"/>
      <w:b/>
      <w:sz w:val="18"/>
    </w:rPr>
  </w:style>
  <w:style w:type="paragraph" w:styleId="1184" w:customStyle="1">
    <w:name w:val="xl121"/>
    <w:basedOn w:val="1064"/>
    <w:link w:val="1185"/>
    <w:pPr>
      <w:jc w:val="center"/>
      <w:spacing w:before="280" w:after="280"/>
    </w:pPr>
    <w:rPr>
      <w:sz w:val="22"/>
    </w:rPr>
  </w:style>
  <w:style w:type="character" w:styleId="1185" w:customStyle="1">
    <w:name w:val="xl121"/>
    <w:basedOn w:val="1077"/>
    <w:link w:val="1184"/>
    <w:rPr>
      <w:sz w:val="22"/>
    </w:rPr>
  </w:style>
  <w:style w:type="paragraph" w:styleId="1186" w:customStyle="1">
    <w:name w:val="Нормальный (таблица)"/>
    <w:basedOn w:val="1064"/>
    <w:next w:val="1064"/>
    <w:link w:val="1187"/>
    <w:pPr>
      <w:ind w:firstLine="709"/>
      <w:jc w:val="both"/>
      <w:widowControl w:val="off"/>
    </w:pPr>
    <w:rPr>
      <w:sz w:val="28"/>
    </w:rPr>
  </w:style>
  <w:style w:type="character" w:styleId="1187" w:customStyle="1">
    <w:name w:val="Нормальный (таблица)"/>
    <w:basedOn w:val="1077"/>
    <w:link w:val="1186"/>
    <w:rPr>
      <w:sz w:val="28"/>
    </w:rPr>
  </w:style>
  <w:style w:type="paragraph" w:styleId="1188" w:customStyle="1">
    <w:name w:val="Style18"/>
    <w:basedOn w:val="1064"/>
    <w:link w:val="1189"/>
    <w:pPr>
      <w:ind w:firstLine="1243"/>
      <w:spacing w:line="355" w:lineRule="exact"/>
      <w:widowControl w:val="off"/>
    </w:pPr>
  </w:style>
  <w:style w:type="character" w:styleId="1189" w:customStyle="1">
    <w:name w:val="Style18"/>
    <w:basedOn w:val="1077"/>
    <w:link w:val="1188"/>
    <w:rPr>
      <w:sz w:val="24"/>
    </w:rPr>
  </w:style>
  <w:style w:type="paragraph" w:styleId="1190" w:customStyle="1">
    <w:name w:val="Знак Знак1"/>
    <w:link w:val="1191"/>
    <w:rPr>
      <w:sz w:val="28"/>
    </w:rPr>
  </w:style>
  <w:style w:type="character" w:styleId="1191" w:customStyle="1">
    <w:name w:val="Знак Знак1"/>
    <w:link w:val="1190"/>
    <w:rPr>
      <w:sz w:val="28"/>
    </w:rPr>
  </w:style>
  <w:style w:type="paragraph" w:styleId="1192" w:customStyle="1">
    <w:name w:val="fts-hit"/>
    <w:link w:val="1193"/>
    <w:rPr>
      <w:shd w:val="clear" w:color="auto" w:fill="ffc0cb"/>
    </w:rPr>
  </w:style>
  <w:style w:type="character" w:styleId="1193" w:customStyle="1">
    <w:name w:val="fts-hit"/>
    <w:link w:val="1192"/>
    <w:uiPriority w:val="99"/>
    <w:rPr>
      <w:shd w:val="clear" w:color="auto" w:fill="ffc0cb"/>
    </w:rPr>
  </w:style>
  <w:style w:type="paragraph" w:styleId="1194" w:customStyle="1">
    <w:name w:val="WW8Num8z5"/>
    <w:link w:val="1195"/>
  </w:style>
  <w:style w:type="character" w:styleId="1195" w:customStyle="1">
    <w:name w:val="WW8Num8z5"/>
    <w:link w:val="1194"/>
  </w:style>
  <w:style w:type="paragraph" w:styleId="1196" w:customStyle="1">
    <w:name w:val="Стиль Times New Roman 14 пт По ширине Первая строка:  1.25 см С..."/>
    <w:basedOn w:val="1064"/>
    <w:link w:val="1197"/>
    <w:pPr>
      <w:ind w:right="-40" w:firstLine="709"/>
      <w:jc w:val="both"/>
    </w:pPr>
    <w:rPr>
      <w:sz w:val="28"/>
    </w:rPr>
  </w:style>
  <w:style w:type="character" w:styleId="1197" w:customStyle="1">
    <w:name w:val="Стиль Times New Roman 14 пт По ширине Первая строка:  1.25 см С..."/>
    <w:basedOn w:val="1077"/>
    <w:link w:val="1196"/>
    <w:rPr>
      <w:sz w:val="28"/>
    </w:rPr>
  </w:style>
  <w:style w:type="paragraph" w:styleId="1198" w:customStyle="1">
    <w:name w:val="WW8Num10z6"/>
    <w:link w:val="1199"/>
  </w:style>
  <w:style w:type="character" w:styleId="1199" w:customStyle="1">
    <w:name w:val="WW8Num10z6"/>
    <w:link w:val="1198"/>
  </w:style>
  <w:style w:type="paragraph" w:styleId="1200" w:customStyle="1">
    <w:name w:val="WW8Num11z5"/>
    <w:link w:val="1201"/>
  </w:style>
  <w:style w:type="character" w:styleId="1201" w:customStyle="1">
    <w:name w:val="WW8Num11z5"/>
    <w:link w:val="1200"/>
  </w:style>
  <w:style w:type="paragraph" w:styleId="1202" w:customStyle="1">
    <w:name w:val="xl65"/>
    <w:basedOn w:val="1064"/>
    <w:link w:val="1203"/>
    <w:pPr>
      <w:jc w:val="right"/>
      <w:spacing w:before="280" w:after="280"/>
    </w:pPr>
    <w:rPr>
      <w:sz w:val="22"/>
    </w:rPr>
  </w:style>
  <w:style w:type="character" w:styleId="1203" w:customStyle="1">
    <w:name w:val="xl65"/>
    <w:basedOn w:val="1077"/>
    <w:link w:val="1202"/>
    <w:rPr>
      <w:sz w:val="22"/>
    </w:rPr>
  </w:style>
  <w:style w:type="paragraph" w:styleId="1204" w:customStyle="1">
    <w:name w:val="xl113"/>
    <w:basedOn w:val="1064"/>
    <w:link w:val="1205"/>
    <w:pPr>
      <w:jc w:val="center"/>
      <w:spacing w:before="280" w:after="280"/>
    </w:pPr>
    <w:rPr>
      <w:sz w:val="22"/>
    </w:rPr>
  </w:style>
  <w:style w:type="character" w:styleId="1205" w:customStyle="1">
    <w:name w:val="xl113"/>
    <w:basedOn w:val="1077"/>
    <w:link w:val="1204"/>
    <w:rPr>
      <w:sz w:val="22"/>
    </w:rPr>
  </w:style>
  <w:style w:type="paragraph" w:styleId="1206" w:customStyle="1">
    <w:name w:val="Табличный_таблица_11"/>
    <w:link w:val="1207"/>
    <w:pPr>
      <w:jc w:val="center"/>
    </w:pPr>
    <w:rPr>
      <w:sz w:val="22"/>
    </w:rPr>
  </w:style>
  <w:style w:type="character" w:styleId="1207" w:customStyle="1">
    <w:name w:val="Табличный_таблица_11"/>
    <w:link w:val="1206"/>
    <w:rPr>
      <w:sz w:val="22"/>
    </w:rPr>
  </w:style>
  <w:style w:type="paragraph" w:styleId="1208" w:customStyle="1">
    <w:name w:val="xl67"/>
    <w:basedOn w:val="1064"/>
    <w:link w:val="1209"/>
    <w:pPr>
      <w:jc w:val="both"/>
      <w:spacing w:before="280" w:after="280"/>
    </w:pPr>
    <w:rPr>
      <w:sz w:val="22"/>
    </w:rPr>
  </w:style>
  <w:style w:type="character" w:styleId="1209" w:customStyle="1">
    <w:name w:val="xl67"/>
    <w:basedOn w:val="1077"/>
    <w:link w:val="1208"/>
    <w:rPr>
      <w:sz w:val="22"/>
    </w:rPr>
  </w:style>
  <w:style w:type="paragraph" w:styleId="1210" w:customStyle="1">
    <w:name w:val="xl73"/>
    <w:basedOn w:val="1064"/>
    <w:link w:val="1211"/>
    <w:pPr>
      <w:jc w:val="both"/>
      <w:spacing w:before="280" w:after="280"/>
    </w:pPr>
    <w:rPr>
      <w:sz w:val="22"/>
    </w:rPr>
  </w:style>
  <w:style w:type="character" w:styleId="1211" w:customStyle="1">
    <w:name w:val="xl73"/>
    <w:basedOn w:val="1077"/>
    <w:link w:val="1210"/>
    <w:rPr>
      <w:sz w:val="22"/>
    </w:rPr>
  </w:style>
  <w:style w:type="paragraph" w:styleId="1212" w:customStyle="1">
    <w:name w:val="Заголовок 9 Знак1"/>
    <w:link w:val="1213"/>
    <w:rPr>
      <w:rFonts w:ascii="Calibri Light" w:hAnsi="Calibri Light"/>
      <w:i/>
      <w:color w:val="404040"/>
    </w:rPr>
  </w:style>
  <w:style w:type="character" w:styleId="1213" w:customStyle="1">
    <w:name w:val="Заголовок 9 Знак1"/>
    <w:link w:val="1212"/>
    <w:rPr>
      <w:rFonts w:ascii="Calibri Light" w:hAnsi="Calibri Light"/>
      <w:i/>
      <w:color w:val="404040"/>
    </w:rPr>
  </w:style>
  <w:style w:type="paragraph" w:styleId="1214" w:customStyle="1">
    <w:name w:val="WW8Num7z2"/>
    <w:link w:val="1215"/>
  </w:style>
  <w:style w:type="character" w:styleId="1215" w:customStyle="1">
    <w:name w:val="WW8Num7z2"/>
    <w:link w:val="1214"/>
  </w:style>
  <w:style w:type="paragraph" w:styleId="1216" w:customStyle="1">
    <w:name w:val="ConsPlusNonformat"/>
    <w:link w:val="1217"/>
    <w:pPr>
      <w:widowControl w:val="off"/>
    </w:pPr>
    <w:rPr>
      <w:rFonts w:ascii="Courier New" w:hAnsi="Courier New"/>
    </w:rPr>
  </w:style>
  <w:style w:type="character" w:styleId="1217" w:customStyle="1">
    <w:name w:val="ConsPlusNonformat"/>
    <w:link w:val="1216"/>
    <w:rPr>
      <w:rFonts w:ascii="Courier New" w:hAnsi="Courier New"/>
    </w:rPr>
  </w:style>
  <w:style w:type="paragraph" w:styleId="1218" w:customStyle="1">
    <w:name w:val="WW8Num6z4"/>
    <w:link w:val="1219"/>
  </w:style>
  <w:style w:type="character" w:styleId="1219" w:customStyle="1">
    <w:name w:val="WW8Num6z4"/>
    <w:link w:val="1218"/>
  </w:style>
  <w:style w:type="paragraph" w:styleId="1220" w:customStyle="1">
    <w:name w:val="No Spacing2"/>
    <w:link w:val="1221"/>
    <w:rPr>
      <w:sz w:val="22"/>
    </w:rPr>
  </w:style>
  <w:style w:type="character" w:styleId="1221" w:customStyle="1">
    <w:name w:val="No Spacing2"/>
    <w:link w:val="1220"/>
    <w:rPr>
      <w:sz w:val="22"/>
    </w:rPr>
  </w:style>
  <w:style w:type="paragraph" w:styleId="1222" w:customStyle="1">
    <w:name w:val="xl132"/>
    <w:basedOn w:val="1064"/>
    <w:link w:val="1223"/>
    <w:pPr>
      <w:jc w:val="both"/>
      <w:spacing w:before="280" w:after="280"/>
    </w:pPr>
    <w:rPr>
      <w:sz w:val="22"/>
    </w:rPr>
  </w:style>
  <w:style w:type="character" w:styleId="1223" w:customStyle="1">
    <w:name w:val="xl132"/>
    <w:basedOn w:val="1077"/>
    <w:link w:val="1222"/>
    <w:rPr>
      <w:sz w:val="22"/>
    </w:rPr>
  </w:style>
  <w:style w:type="paragraph" w:styleId="1224" w:customStyle="1">
    <w:name w:val="xl87"/>
    <w:basedOn w:val="1064"/>
    <w:link w:val="1225"/>
    <w:pPr>
      <w:jc w:val="center"/>
      <w:spacing w:before="280" w:after="280"/>
    </w:pPr>
    <w:rPr>
      <w:b/>
      <w:sz w:val="22"/>
    </w:rPr>
  </w:style>
  <w:style w:type="character" w:styleId="1225" w:customStyle="1">
    <w:name w:val="xl87"/>
    <w:basedOn w:val="1077"/>
    <w:link w:val="1224"/>
    <w:rPr>
      <w:b/>
      <w:sz w:val="22"/>
    </w:rPr>
  </w:style>
  <w:style w:type="paragraph" w:styleId="1226" w:customStyle="1">
    <w:name w:val="WW8Num12z3"/>
    <w:link w:val="1227"/>
  </w:style>
  <w:style w:type="character" w:styleId="1227" w:customStyle="1">
    <w:name w:val="WW8Num12z3"/>
    <w:link w:val="1226"/>
  </w:style>
  <w:style w:type="paragraph" w:styleId="1228" w:customStyle="1">
    <w:name w:val="Основной шрифт"/>
    <w:link w:val="1229"/>
  </w:style>
  <w:style w:type="character" w:styleId="1229" w:customStyle="1">
    <w:name w:val="Основной шрифт"/>
    <w:link w:val="1228"/>
  </w:style>
  <w:style w:type="paragraph" w:styleId="1230" w:customStyle="1">
    <w:name w:val="Основной текст 221"/>
    <w:basedOn w:val="1064"/>
    <w:link w:val="1231"/>
    <w:pPr>
      <w:ind w:left="283"/>
      <w:jc w:val="center"/>
      <w:spacing w:after="120" w:line="360" w:lineRule="auto"/>
    </w:pPr>
    <w:rPr>
      <w:sz w:val="20"/>
    </w:rPr>
  </w:style>
  <w:style w:type="character" w:styleId="1231" w:customStyle="1">
    <w:name w:val="Основной текст 221"/>
    <w:basedOn w:val="1077"/>
    <w:link w:val="1230"/>
    <w:rPr>
      <w:sz w:val="20"/>
    </w:rPr>
  </w:style>
  <w:style w:type="paragraph" w:styleId="1232" w:customStyle="1">
    <w:name w:val="Текст примечания1"/>
    <w:basedOn w:val="1064"/>
    <w:link w:val="1233"/>
    <w:pPr>
      <w:spacing w:after="200" w:line="276" w:lineRule="auto"/>
    </w:pPr>
    <w:rPr>
      <w:rFonts w:ascii="Calibri" w:hAnsi="Calibri"/>
      <w:sz w:val="20"/>
    </w:rPr>
  </w:style>
  <w:style w:type="character" w:styleId="1233" w:customStyle="1">
    <w:name w:val="Текст примечания1"/>
    <w:basedOn w:val="1077"/>
    <w:link w:val="1232"/>
    <w:rPr>
      <w:rFonts w:ascii="Calibri" w:hAnsi="Calibri"/>
      <w:sz w:val="20"/>
    </w:rPr>
  </w:style>
  <w:style w:type="character" w:styleId="1234" w:customStyle="1">
    <w:name w:val="Заголовок 9 Знак"/>
    <w:basedOn w:val="1077"/>
    <w:link w:val="1073"/>
    <w:rPr>
      <w:sz w:val="28"/>
    </w:rPr>
  </w:style>
  <w:style w:type="paragraph" w:styleId="1235" w:customStyle="1">
    <w:name w:val="Абзац списка3"/>
    <w:basedOn w:val="1064"/>
    <w:link w:val="1236"/>
    <w:pPr>
      <w:ind w:left="720" w:firstLine="567"/>
      <w:jc w:val="both"/>
    </w:pPr>
    <w:rPr>
      <w:rFonts w:ascii="Calibri" w:hAnsi="Calibri"/>
      <w:sz w:val="22"/>
    </w:rPr>
  </w:style>
  <w:style w:type="character" w:styleId="1236" w:customStyle="1">
    <w:name w:val="Абзац списка3"/>
    <w:basedOn w:val="1077"/>
    <w:link w:val="1235"/>
    <w:rPr>
      <w:rFonts w:ascii="Calibri" w:hAnsi="Calibri"/>
      <w:sz w:val="22"/>
    </w:rPr>
  </w:style>
  <w:style w:type="paragraph" w:styleId="1237" w:customStyle="1">
    <w:name w:val="WW8Num2z6"/>
    <w:link w:val="1238"/>
  </w:style>
  <w:style w:type="character" w:styleId="1238" w:customStyle="1">
    <w:name w:val="WW8Num2z6"/>
    <w:link w:val="1237"/>
  </w:style>
  <w:style w:type="paragraph" w:styleId="1239" w:customStyle="1">
    <w:name w:val="WW8Num1z3"/>
    <w:link w:val="1240"/>
  </w:style>
  <w:style w:type="character" w:styleId="1240" w:customStyle="1">
    <w:name w:val="WW8Num1z3"/>
    <w:link w:val="1239"/>
  </w:style>
  <w:style w:type="paragraph" w:styleId="1241" w:customStyle="1">
    <w:name w:val="stylet3"/>
    <w:basedOn w:val="1064"/>
    <w:link w:val="1242"/>
    <w:pPr>
      <w:ind w:firstLine="709"/>
      <w:spacing w:before="280" w:after="280"/>
    </w:pPr>
    <w:rPr>
      <w:sz w:val="28"/>
    </w:rPr>
  </w:style>
  <w:style w:type="character" w:styleId="1242" w:customStyle="1">
    <w:name w:val="stylet3"/>
    <w:basedOn w:val="1077"/>
    <w:link w:val="1241"/>
    <w:rPr>
      <w:sz w:val="28"/>
    </w:rPr>
  </w:style>
  <w:style w:type="paragraph" w:styleId="1243" w:customStyle="1">
    <w:name w:val="xl111"/>
    <w:basedOn w:val="1064"/>
    <w:link w:val="1244"/>
    <w:pPr>
      <w:jc w:val="both"/>
      <w:spacing w:before="280" w:after="280"/>
    </w:pPr>
    <w:rPr>
      <w:sz w:val="22"/>
    </w:rPr>
  </w:style>
  <w:style w:type="character" w:styleId="1244" w:customStyle="1">
    <w:name w:val="xl111"/>
    <w:basedOn w:val="1077"/>
    <w:link w:val="1243"/>
    <w:rPr>
      <w:sz w:val="22"/>
    </w:rPr>
  </w:style>
  <w:style w:type="paragraph" w:styleId="1245" w:customStyle="1">
    <w:name w:val="аква"/>
    <w:basedOn w:val="1064"/>
    <w:link w:val="1246"/>
    <w:pPr>
      <w:ind w:firstLine="709"/>
      <w:jc w:val="both"/>
    </w:pPr>
    <w:rPr>
      <w:rFonts w:ascii="Book Antiqua" w:hAnsi="Book Antiqua"/>
      <w:sz w:val="28"/>
    </w:rPr>
  </w:style>
  <w:style w:type="character" w:styleId="1246" w:customStyle="1">
    <w:name w:val="аква"/>
    <w:basedOn w:val="1077"/>
    <w:link w:val="1245"/>
    <w:rPr>
      <w:rFonts w:ascii="Book Antiqua" w:hAnsi="Book Antiqua"/>
      <w:sz w:val="28"/>
    </w:rPr>
  </w:style>
  <w:style w:type="paragraph" w:styleId="1247" w:customStyle="1">
    <w:name w:val="WW8Num13z8"/>
    <w:link w:val="1248"/>
  </w:style>
  <w:style w:type="character" w:styleId="1248" w:customStyle="1">
    <w:name w:val="WW8Num13z8"/>
    <w:link w:val="1247"/>
  </w:style>
  <w:style w:type="paragraph" w:styleId="1249">
    <w:name w:val="annotation text"/>
    <w:basedOn w:val="1064"/>
    <w:link w:val="1250"/>
    <w:rPr>
      <w:sz w:val="20"/>
    </w:rPr>
  </w:style>
  <w:style w:type="character" w:styleId="1250" w:customStyle="1">
    <w:name w:val="Текст примечания Знак2"/>
    <w:basedOn w:val="1077"/>
    <w:link w:val="1249"/>
    <w:rPr>
      <w:sz w:val="20"/>
    </w:rPr>
  </w:style>
  <w:style w:type="paragraph" w:styleId="1251" w:customStyle="1">
    <w:name w:val="WW8Num9z3"/>
    <w:link w:val="1252"/>
  </w:style>
  <w:style w:type="character" w:styleId="1252" w:customStyle="1">
    <w:name w:val="WW8Num9z3"/>
    <w:link w:val="1251"/>
  </w:style>
  <w:style w:type="paragraph" w:styleId="1253" w:customStyle="1">
    <w:name w:val="WW8Num1z5"/>
    <w:link w:val="1254"/>
  </w:style>
  <w:style w:type="character" w:styleId="1254" w:customStyle="1">
    <w:name w:val="WW8Num1z5"/>
    <w:link w:val="1253"/>
  </w:style>
  <w:style w:type="paragraph" w:styleId="1255" w:customStyle="1">
    <w:name w:val="Основной текст с отступом 31"/>
    <w:basedOn w:val="1064"/>
    <w:link w:val="1256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256" w:customStyle="1">
    <w:name w:val="Основной текст с отступом 31"/>
    <w:basedOn w:val="1077"/>
    <w:link w:val="1255"/>
    <w:rPr>
      <w:rFonts w:ascii="Courier New" w:hAnsi="Courier New"/>
      <w:sz w:val="28"/>
    </w:rPr>
  </w:style>
  <w:style w:type="paragraph" w:styleId="1257" w:customStyle="1">
    <w:name w:val="Текст выноски Знак1"/>
    <w:link w:val="1258"/>
    <w:rPr>
      <w:rFonts w:ascii="Tahoma" w:hAnsi="Tahoma"/>
      <w:sz w:val="16"/>
    </w:rPr>
  </w:style>
  <w:style w:type="character" w:styleId="1258" w:customStyle="1">
    <w:name w:val="Текст выноски Знак1"/>
    <w:link w:val="1257"/>
    <w:rPr>
      <w:rFonts w:ascii="Tahoma" w:hAnsi="Tahoma"/>
      <w:sz w:val="16"/>
    </w:rPr>
  </w:style>
  <w:style w:type="paragraph" w:styleId="1259" w:customStyle="1">
    <w:name w:val="xl91"/>
    <w:basedOn w:val="1064"/>
    <w:link w:val="1260"/>
    <w:pPr>
      <w:jc w:val="center"/>
      <w:spacing w:before="280" w:after="280"/>
    </w:pPr>
    <w:rPr>
      <w:sz w:val="22"/>
    </w:rPr>
  </w:style>
  <w:style w:type="character" w:styleId="1260" w:customStyle="1">
    <w:name w:val="xl91"/>
    <w:basedOn w:val="1077"/>
    <w:link w:val="1259"/>
    <w:rPr>
      <w:sz w:val="22"/>
    </w:rPr>
  </w:style>
  <w:style w:type="paragraph" w:styleId="1261" w:customStyle="1">
    <w:name w:val="WW8Num10z3"/>
    <w:link w:val="1262"/>
  </w:style>
  <w:style w:type="character" w:styleId="1262" w:customStyle="1">
    <w:name w:val="WW8Num10z3"/>
    <w:link w:val="1261"/>
  </w:style>
  <w:style w:type="paragraph" w:styleId="1263" w:customStyle="1">
    <w:name w:val="WW8Num8z6"/>
    <w:link w:val="1264"/>
  </w:style>
  <w:style w:type="character" w:styleId="1264" w:customStyle="1">
    <w:name w:val="WW8Num8z6"/>
    <w:link w:val="1263"/>
  </w:style>
  <w:style w:type="paragraph" w:styleId="1265" w:customStyle="1">
    <w:name w:val="Основной текст с отступом 21"/>
    <w:basedOn w:val="1064"/>
    <w:link w:val="1266"/>
    <w:pPr>
      <w:ind w:firstLine="709"/>
      <w:jc w:val="both"/>
      <w:spacing w:before="600"/>
      <w:widowControl w:val="off"/>
    </w:pPr>
    <w:rPr>
      <w:sz w:val="28"/>
    </w:rPr>
  </w:style>
  <w:style w:type="character" w:styleId="1266" w:customStyle="1">
    <w:name w:val="Основной текст с отступом 21"/>
    <w:basedOn w:val="1077"/>
    <w:link w:val="1265"/>
    <w:rPr>
      <w:sz w:val="28"/>
    </w:rPr>
  </w:style>
  <w:style w:type="paragraph" w:styleId="1267" w:customStyle="1">
    <w:name w:val="WW8Num11z7"/>
    <w:link w:val="1268"/>
  </w:style>
  <w:style w:type="character" w:styleId="1268" w:customStyle="1">
    <w:name w:val="WW8Num11z7"/>
    <w:link w:val="1267"/>
  </w:style>
  <w:style w:type="paragraph" w:styleId="1269">
    <w:name w:val="Balloon Text"/>
    <w:basedOn w:val="1064"/>
    <w:link w:val="1270"/>
    <w:rPr>
      <w:rFonts w:ascii="Tahoma" w:hAnsi="Tahoma"/>
      <w:sz w:val="16"/>
    </w:rPr>
  </w:style>
  <w:style w:type="character" w:styleId="1270" w:customStyle="1">
    <w:name w:val="Текст выноски Знак"/>
    <w:basedOn w:val="1077"/>
    <w:link w:val="1269"/>
    <w:rPr>
      <w:rFonts w:ascii="Tahoma" w:hAnsi="Tahoma"/>
      <w:sz w:val="16"/>
    </w:rPr>
  </w:style>
  <w:style w:type="paragraph" w:styleId="1271" w:customStyle="1">
    <w:name w:val="Знак1"/>
    <w:basedOn w:val="1064"/>
    <w:next w:val="1064"/>
    <w:link w:val="1272"/>
    <w:pPr>
      <w:spacing w:after="160" w:line="240" w:lineRule="exact"/>
    </w:pPr>
    <w:rPr>
      <w:rFonts w:ascii="Arial" w:hAnsi="Arial"/>
      <w:sz w:val="20"/>
    </w:rPr>
  </w:style>
  <w:style w:type="character" w:styleId="1272" w:customStyle="1">
    <w:name w:val="Знак1"/>
    <w:basedOn w:val="1077"/>
    <w:link w:val="1271"/>
    <w:rPr>
      <w:rFonts w:ascii="Arial" w:hAnsi="Arial"/>
      <w:sz w:val="20"/>
    </w:rPr>
  </w:style>
  <w:style w:type="paragraph" w:styleId="1273">
    <w:name w:val="Footer"/>
    <w:basedOn w:val="1064"/>
    <w:link w:val="1274"/>
    <w:pPr>
      <w:tabs>
        <w:tab w:val="center" w:pos="4677" w:leader="none"/>
        <w:tab w:val="right" w:pos="9355" w:leader="none"/>
      </w:tabs>
    </w:pPr>
  </w:style>
  <w:style w:type="character" w:styleId="1274" w:customStyle="1">
    <w:name w:val="Нижний колонтитул Знак"/>
    <w:basedOn w:val="1077"/>
    <w:link w:val="1273"/>
    <w:rPr>
      <w:sz w:val="24"/>
    </w:rPr>
  </w:style>
  <w:style w:type="paragraph" w:styleId="1275" w:customStyle="1">
    <w:name w:val="xl77"/>
    <w:basedOn w:val="1064"/>
    <w:link w:val="1276"/>
    <w:pPr>
      <w:jc w:val="both"/>
      <w:spacing w:before="280" w:after="280"/>
    </w:pPr>
    <w:rPr>
      <w:sz w:val="22"/>
    </w:rPr>
  </w:style>
  <w:style w:type="character" w:styleId="1276" w:customStyle="1">
    <w:name w:val="xl77"/>
    <w:basedOn w:val="1077"/>
    <w:link w:val="1275"/>
    <w:rPr>
      <w:sz w:val="22"/>
    </w:rPr>
  </w:style>
  <w:style w:type="paragraph" w:styleId="1277">
    <w:name w:val="TOC Heading"/>
    <w:basedOn w:val="1065"/>
    <w:next w:val="1064"/>
    <w:link w:val="1278"/>
    <w:uiPriority w:val="99"/>
    <w:qFormat/>
    <w:pPr>
      <w:keepLines/>
      <w:spacing w:before="480" w:after="0" w:line="276" w:lineRule="auto"/>
      <w:outlineLvl w:val="8"/>
    </w:pPr>
    <w:rPr>
      <w:rFonts w:ascii="Calibri Light" w:hAnsi="Calibri Light"/>
      <w:color w:val="2e74b5"/>
      <w:sz w:val="28"/>
    </w:rPr>
  </w:style>
  <w:style w:type="character" w:styleId="1278" w:customStyle="1">
    <w:name w:val="Заголовок оглавления Знак"/>
    <w:basedOn w:val="1460"/>
    <w:link w:val="1277"/>
    <w:rPr>
      <w:rFonts w:ascii="Calibri Light" w:hAnsi="Calibri Light"/>
      <w:b/>
      <w:color w:val="2e74b5"/>
      <w:sz w:val="28"/>
    </w:rPr>
  </w:style>
  <w:style w:type="paragraph" w:styleId="1279" w:customStyle="1">
    <w:name w:val="WW8Num2z0"/>
    <w:link w:val="1280"/>
  </w:style>
  <w:style w:type="character" w:styleId="1280" w:customStyle="1">
    <w:name w:val="WW8Num2z0"/>
    <w:link w:val="1279"/>
  </w:style>
  <w:style w:type="paragraph" w:styleId="1281" w:customStyle="1">
    <w:name w:val="xl107"/>
    <w:basedOn w:val="1064"/>
    <w:link w:val="1282"/>
    <w:pPr>
      <w:jc w:val="center"/>
      <w:spacing w:before="280" w:after="280"/>
    </w:pPr>
    <w:rPr>
      <w:sz w:val="22"/>
    </w:rPr>
  </w:style>
  <w:style w:type="character" w:styleId="1282" w:customStyle="1">
    <w:name w:val="xl107"/>
    <w:basedOn w:val="1077"/>
    <w:link w:val="1281"/>
    <w:rPr>
      <w:sz w:val="22"/>
    </w:rPr>
  </w:style>
  <w:style w:type="paragraph" w:styleId="1283" w:customStyle="1">
    <w:name w:val="WW8Num9z8"/>
    <w:link w:val="1284"/>
  </w:style>
  <w:style w:type="character" w:styleId="1284" w:customStyle="1">
    <w:name w:val="WW8Num9z8"/>
    <w:link w:val="1283"/>
  </w:style>
  <w:style w:type="paragraph" w:styleId="1285" w:customStyle="1">
    <w:name w:val="xl81"/>
    <w:basedOn w:val="1064"/>
    <w:link w:val="1286"/>
    <w:pPr>
      <w:jc w:val="center"/>
      <w:spacing w:before="280" w:after="280"/>
    </w:pPr>
    <w:rPr>
      <w:sz w:val="22"/>
    </w:rPr>
  </w:style>
  <w:style w:type="character" w:styleId="1286" w:customStyle="1">
    <w:name w:val="xl81"/>
    <w:basedOn w:val="1077"/>
    <w:link w:val="1285"/>
    <w:rPr>
      <w:sz w:val="22"/>
    </w:rPr>
  </w:style>
  <w:style w:type="paragraph" w:styleId="1287" w:customStyle="1">
    <w:name w:val="ConsPlusTitle"/>
    <w:link w:val="1288"/>
    <w:pPr>
      <w:widowControl w:val="off"/>
    </w:pPr>
    <w:rPr>
      <w:b/>
      <w:sz w:val="24"/>
    </w:rPr>
  </w:style>
  <w:style w:type="character" w:styleId="1288" w:customStyle="1">
    <w:name w:val="ConsPlusTitle"/>
    <w:link w:val="1287"/>
    <w:rPr>
      <w:b/>
      <w:sz w:val="24"/>
    </w:rPr>
  </w:style>
  <w:style w:type="paragraph" w:styleId="1289" w:customStyle="1">
    <w:name w:val="ConsNonformat"/>
    <w:link w:val="1290"/>
    <w:pPr>
      <w:widowControl w:val="off"/>
    </w:pPr>
    <w:rPr>
      <w:rFonts w:ascii="Courier New" w:hAnsi="Courier New"/>
    </w:rPr>
  </w:style>
  <w:style w:type="character" w:styleId="1290" w:customStyle="1">
    <w:name w:val="ConsNonformat"/>
    <w:link w:val="1289"/>
    <w:rPr>
      <w:rFonts w:ascii="Courier New" w:hAnsi="Courier New"/>
    </w:rPr>
  </w:style>
  <w:style w:type="paragraph" w:styleId="1291">
    <w:name w:val="endnote text"/>
    <w:basedOn w:val="1064"/>
    <w:link w:val="1292"/>
    <w:rPr>
      <w:sz w:val="20"/>
    </w:rPr>
  </w:style>
  <w:style w:type="character" w:styleId="1292" w:customStyle="1">
    <w:name w:val="Текст концевой сноски Знак"/>
    <w:basedOn w:val="1077"/>
    <w:link w:val="1291"/>
    <w:rPr>
      <w:sz w:val="20"/>
    </w:rPr>
  </w:style>
  <w:style w:type="paragraph" w:styleId="1293" w:customStyle="1">
    <w:name w:val="WW8Num5z6"/>
    <w:link w:val="1294"/>
  </w:style>
  <w:style w:type="character" w:styleId="1294" w:customStyle="1">
    <w:name w:val="WW8Num5z6"/>
    <w:link w:val="1293"/>
  </w:style>
  <w:style w:type="paragraph" w:styleId="1295" w:customStyle="1">
    <w:name w:val="WW8Num13z7"/>
    <w:link w:val="1296"/>
  </w:style>
  <w:style w:type="character" w:styleId="1296" w:customStyle="1">
    <w:name w:val="WW8Num13z7"/>
    <w:link w:val="1295"/>
  </w:style>
  <w:style w:type="paragraph" w:styleId="1297" w:customStyle="1">
    <w:name w:val="xl103"/>
    <w:basedOn w:val="1064"/>
    <w:link w:val="1298"/>
    <w:pPr>
      <w:jc w:val="center"/>
      <w:spacing w:before="280" w:after="280"/>
    </w:pPr>
    <w:rPr>
      <w:sz w:val="22"/>
    </w:rPr>
  </w:style>
  <w:style w:type="character" w:styleId="1298" w:customStyle="1">
    <w:name w:val="xl103"/>
    <w:basedOn w:val="1077"/>
    <w:link w:val="1297"/>
    <w:rPr>
      <w:sz w:val="22"/>
    </w:rPr>
  </w:style>
  <w:style w:type="paragraph" w:styleId="1299" w:customStyle="1">
    <w:name w:val="WW8Num9z7"/>
    <w:link w:val="1300"/>
  </w:style>
  <w:style w:type="character" w:styleId="1300" w:customStyle="1">
    <w:name w:val="WW8Num9z7"/>
    <w:link w:val="1299"/>
  </w:style>
  <w:style w:type="paragraph" w:styleId="1301" w:customStyle="1">
    <w:name w:val="Iau?iue"/>
    <w:link w:val="1302"/>
    <w:pPr>
      <w:jc w:val="both"/>
      <w:widowControl w:val="off"/>
    </w:pPr>
  </w:style>
  <w:style w:type="character" w:styleId="1302" w:customStyle="1">
    <w:name w:val="Iau?iue"/>
    <w:link w:val="1301"/>
  </w:style>
  <w:style w:type="paragraph" w:styleId="1303" w:customStyle="1">
    <w:name w:val="Стиль1"/>
    <w:basedOn w:val="1064"/>
    <w:link w:val="1304"/>
    <w:pPr>
      <w:jc w:val="center"/>
    </w:pPr>
    <w:rPr>
      <w:b/>
      <w:sz w:val="28"/>
    </w:rPr>
  </w:style>
  <w:style w:type="character" w:styleId="1304" w:customStyle="1">
    <w:name w:val="Стиль1"/>
    <w:basedOn w:val="1077"/>
    <w:link w:val="1303"/>
    <w:rPr>
      <w:b/>
      <w:sz w:val="28"/>
    </w:rPr>
  </w:style>
  <w:style w:type="paragraph" w:styleId="1305" w:customStyle="1">
    <w:name w:val="Текст сноски Знак"/>
    <w:link w:val="1306"/>
  </w:style>
  <w:style w:type="character" w:styleId="1306" w:customStyle="1">
    <w:name w:val="Текст сноски Знак"/>
    <w:link w:val="1305"/>
    <w:uiPriority w:val="99"/>
  </w:style>
  <w:style w:type="paragraph" w:styleId="1307" w:customStyle="1">
    <w:name w:val="Строгий1"/>
    <w:link w:val="1308"/>
    <w:rPr>
      <w:b/>
    </w:rPr>
  </w:style>
  <w:style w:type="character" w:styleId="1308">
    <w:name w:val="Strong"/>
    <w:link w:val="1307"/>
    <w:uiPriority w:val="22"/>
    <w:qFormat/>
    <w:rPr>
      <w:b/>
    </w:rPr>
  </w:style>
  <w:style w:type="paragraph" w:styleId="1309" w:customStyle="1">
    <w:name w:val="Текст примечания Знак"/>
    <w:link w:val="1310"/>
    <w:rPr>
      <w:sz w:val="24"/>
    </w:rPr>
  </w:style>
  <w:style w:type="character" w:styleId="1310" w:customStyle="1">
    <w:name w:val="Текст примечания Знак"/>
    <w:link w:val="1309"/>
    <w:rPr>
      <w:sz w:val="24"/>
    </w:rPr>
  </w:style>
  <w:style w:type="paragraph" w:styleId="1311" w:customStyle="1">
    <w:name w:val="s_151"/>
    <w:basedOn w:val="1064"/>
    <w:link w:val="1312"/>
    <w:pPr>
      <w:ind w:left="825"/>
      <w:spacing w:before="280" w:after="280"/>
    </w:pPr>
  </w:style>
  <w:style w:type="character" w:styleId="1312" w:customStyle="1">
    <w:name w:val="s_151"/>
    <w:basedOn w:val="1077"/>
    <w:link w:val="1311"/>
    <w:rPr>
      <w:sz w:val="24"/>
    </w:rPr>
  </w:style>
  <w:style w:type="paragraph" w:styleId="1313" w:customStyle="1">
    <w:name w:val="Центрированный (таблица)"/>
    <w:basedOn w:val="1186"/>
    <w:next w:val="1064"/>
    <w:link w:val="1314"/>
    <w:pPr>
      <w:ind w:firstLine="0"/>
      <w:jc w:val="center"/>
    </w:pPr>
  </w:style>
  <w:style w:type="character" w:styleId="1314" w:customStyle="1">
    <w:name w:val="Центрированный (таблица)"/>
    <w:basedOn w:val="1187"/>
    <w:link w:val="1313"/>
    <w:rPr>
      <w:sz w:val="28"/>
    </w:rPr>
  </w:style>
  <w:style w:type="paragraph" w:styleId="1315" w:customStyle="1">
    <w:name w:val="WW8Num1z2"/>
    <w:link w:val="1316"/>
  </w:style>
  <w:style w:type="character" w:styleId="1316" w:customStyle="1">
    <w:name w:val="WW8Num1z2"/>
    <w:link w:val="1315"/>
  </w:style>
  <w:style w:type="paragraph" w:styleId="1317" w:customStyle="1">
    <w:name w:val="xl123"/>
    <w:basedOn w:val="1064"/>
    <w:link w:val="1318"/>
    <w:pPr>
      <w:jc w:val="center"/>
      <w:spacing w:before="280" w:after="280"/>
    </w:pPr>
    <w:rPr>
      <w:sz w:val="22"/>
    </w:rPr>
  </w:style>
  <w:style w:type="character" w:styleId="1318" w:customStyle="1">
    <w:name w:val="xl123"/>
    <w:basedOn w:val="1077"/>
    <w:link w:val="1317"/>
    <w:rPr>
      <w:sz w:val="22"/>
    </w:rPr>
  </w:style>
  <w:style w:type="paragraph" w:styleId="1319" w:customStyle="1">
    <w:name w:val="WW8Num5z0"/>
    <w:link w:val="1320"/>
    <w:rPr>
      <w:sz w:val="24"/>
    </w:rPr>
  </w:style>
  <w:style w:type="character" w:styleId="1320" w:customStyle="1">
    <w:name w:val="WW8Num5z0"/>
    <w:link w:val="1319"/>
    <w:rPr>
      <w:sz w:val="24"/>
    </w:rPr>
  </w:style>
  <w:style w:type="paragraph" w:styleId="1321" w:customStyle="1">
    <w:name w:val="xl112"/>
    <w:basedOn w:val="1064"/>
    <w:link w:val="1322"/>
    <w:pPr>
      <w:jc w:val="both"/>
      <w:spacing w:before="280" w:after="280"/>
    </w:pPr>
    <w:rPr>
      <w:sz w:val="22"/>
    </w:rPr>
  </w:style>
  <w:style w:type="character" w:styleId="1322" w:customStyle="1">
    <w:name w:val="xl112"/>
    <w:basedOn w:val="1077"/>
    <w:link w:val="1321"/>
    <w:rPr>
      <w:sz w:val="22"/>
    </w:rPr>
  </w:style>
  <w:style w:type="paragraph" w:styleId="1323" w:customStyle="1">
    <w:name w:val="Подчёркнуный текст"/>
    <w:basedOn w:val="1064"/>
    <w:next w:val="1064"/>
    <w:link w:val="1324"/>
    <w:pPr>
      <w:ind w:firstLine="720"/>
      <w:jc w:val="both"/>
      <w:widowControl w:val="off"/>
    </w:pPr>
  </w:style>
  <w:style w:type="character" w:styleId="1324" w:customStyle="1">
    <w:name w:val="Подчёркнуный текст"/>
    <w:basedOn w:val="1077"/>
    <w:link w:val="1323"/>
    <w:rPr>
      <w:sz w:val="24"/>
    </w:rPr>
  </w:style>
  <w:style w:type="paragraph" w:styleId="1325" w:customStyle="1">
    <w:name w:val="Текст1"/>
    <w:basedOn w:val="1064"/>
    <w:link w:val="1326"/>
    <w:pPr>
      <w:jc w:val="both"/>
    </w:pPr>
    <w:rPr>
      <w:rFonts w:ascii="Courier New" w:hAnsi="Courier New"/>
      <w:sz w:val="20"/>
    </w:rPr>
  </w:style>
  <w:style w:type="character" w:styleId="1326" w:customStyle="1">
    <w:name w:val="Текст1"/>
    <w:basedOn w:val="1077"/>
    <w:link w:val="1325"/>
    <w:rPr>
      <w:rFonts w:ascii="Courier New" w:hAnsi="Courier New"/>
      <w:sz w:val="20"/>
    </w:rPr>
  </w:style>
  <w:style w:type="paragraph" w:styleId="1327" w:customStyle="1">
    <w:name w:val="Style3"/>
    <w:basedOn w:val="1064"/>
    <w:link w:val="1328"/>
    <w:pPr>
      <w:ind w:firstLine="720"/>
      <w:jc w:val="both"/>
      <w:spacing w:line="274" w:lineRule="exact"/>
      <w:widowControl w:val="off"/>
    </w:pPr>
  </w:style>
  <w:style w:type="character" w:styleId="1328" w:customStyle="1">
    <w:name w:val="Style3"/>
    <w:basedOn w:val="1077"/>
    <w:link w:val="1327"/>
    <w:rPr>
      <w:sz w:val="24"/>
    </w:rPr>
  </w:style>
  <w:style w:type="paragraph" w:styleId="1329" w:customStyle="1">
    <w:name w:val="Содержимое таблицы"/>
    <w:basedOn w:val="1064"/>
    <w:link w:val="1330"/>
    <w:pPr>
      <w:spacing w:after="200" w:line="276" w:lineRule="auto"/>
    </w:pPr>
    <w:rPr>
      <w:rFonts w:ascii="Calibri" w:hAnsi="Calibri"/>
      <w:sz w:val="22"/>
    </w:rPr>
  </w:style>
  <w:style w:type="character" w:styleId="1330" w:customStyle="1">
    <w:name w:val="Содержимое таблицы"/>
    <w:basedOn w:val="1077"/>
    <w:link w:val="1329"/>
    <w:rPr>
      <w:rFonts w:ascii="Calibri" w:hAnsi="Calibri"/>
      <w:sz w:val="22"/>
    </w:rPr>
  </w:style>
  <w:style w:type="paragraph" w:styleId="1331" w:customStyle="1">
    <w:name w:val="Указатель2"/>
    <w:basedOn w:val="1064"/>
    <w:link w:val="1332"/>
    <w:pPr>
      <w:jc w:val="both"/>
    </w:pPr>
    <w:rPr>
      <w:sz w:val="28"/>
    </w:rPr>
  </w:style>
  <w:style w:type="character" w:styleId="1332" w:customStyle="1">
    <w:name w:val="Указатель2"/>
    <w:basedOn w:val="1077"/>
    <w:link w:val="1331"/>
    <w:rPr>
      <w:sz w:val="28"/>
    </w:rPr>
  </w:style>
  <w:style w:type="paragraph" w:styleId="1333" w:customStyle="1">
    <w:name w:val="Текст примечания Знак3"/>
    <w:link w:val="1334"/>
  </w:style>
  <w:style w:type="character" w:styleId="1334" w:customStyle="1">
    <w:name w:val="Текст примечания Знак3"/>
    <w:link w:val="1333"/>
  </w:style>
  <w:style w:type="paragraph" w:styleId="1335" w:customStyle="1">
    <w:name w:val="xl98"/>
    <w:basedOn w:val="1064"/>
    <w:link w:val="1336"/>
    <w:pPr>
      <w:jc w:val="center"/>
      <w:spacing w:before="280" w:after="280"/>
    </w:pPr>
    <w:rPr>
      <w:sz w:val="22"/>
    </w:rPr>
  </w:style>
  <w:style w:type="character" w:styleId="1336" w:customStyle="1">
    <w:name w:val="xl98"/>
    <w:basedOn w:val="1077"/>
    <w:link w:val="1335"/>
    <w:rPr>
      <w:sz w:val="22"/>
    </w:rPr>
  </w:style>
  <w:style w:type="paragraph" w:styleId="1337" w:customStyle="1">
    <w:name w:val="Абзац"/>
    <w:basedOn w:val="1064"/>
    <w:link w:val="1338"/>
    <w:pPr>
      <w:ind w:firstLine="567"/>
      <w:jc w:val="both"/>
      <w:spacing w:before="120" w:after="60"/>
      <w:tabs>
        <w:tab w:val="left" w:pos="708" w:leader="none"/>
      </w:tabs>
    </w:pPr>
  </w:style>
  <w:style w:type="character" w:styleId="1338" w:customStyle="1">
    <w:name w:val="Абзац"/>
    <w:basedOn w:val="1077"/>
    <w:link w:val="1337"/>
    <w:rPr>
      <w:sz w:val="24"/>
    </w:rPr>
  </w:style>
  <w:style w:type="paragraph" w:styleId="1339">
    <w:name w:val="List"/>
    <w:basedOn w:val="1064"/>
    <w:link w:val="1340"/>
    <w:uiPriority w:val="99"/>
    <w:pPr>
      <w:ind w:left="283" w:hanging="283"/>
      <w:jc w:val="both"/>
    </w:pPr>
  </w:style>
  <w:style w:type="character" w:styleId="1340" w:customStyle="1">
    <w:name w:val="Список Знак"/>
    <w:basedOn w:val="1077"/>
    <w:link w:val="1339"/>
    <w:rPr>
      <w:sz w:val="24"/>
    </w:rPr>
  </w:style>
  <w:style w:type="paragraph" w:styleId="1341" w:customStyle="1">
    <w:name w:val="formattext"/>
    <w:basedOn w:val="1064"/>
    <w:link w:val="1342"/>
    <w:pPr>
      <w:spacing w:before="280" w:after="280"/>
    </w:pPr>
  </w:style>
  <w:style w:type="character" w:styleId="1342" w:customStyle="1">
    <w:name w:val="formattext"/>
    <w:basedOn w:val="1077"/>
    <w:link w:val="1341"/>
    <w:rPr>
      <w:sz w:val="24"/>
    </w:rPr>
  </w:style>
  <w:style w:type="paragraph" w:styleId="1343" w:customStyle="1">
    <w:name w:val="xl76"/>
    <w:basedOn w:val="1064"/>
    <w:link w:val="1344"/>
    <w:pPr>
      <w:jc w:val="both"/>
      <w:spacing w:before="280" w:after="280"/>
    </w:pPr>
    <w:rPr>
      <w:sz w:val="22"/>
    </w:rPr>
  </w:style>
  <w:style w:type="character" w:styleId="1344" w:customStyle="1">
    <w:name w:val="xl76"/>
    <w:basedOn w:val="1077"/>
    <w:link w:val="1343"/>
    <w:rPr>
      <w:sz w:val="22"/>
    </w:rPr>
  </w:style>
  <w:style w:type="paragraph" w:styleId="1345" w:customStyle="1">
    <w:name w:val="WW8Num11z4"/>
    <w:link w:val="1346"/>
  </w:style>
  <w:style w:type="character" w:styleId="1346" w:customStyle="1">
    <w:name w:val="WW8Num11z4"/>
    <w:link w:val="1345"/>
  </w:style>
  <w:style w:type="paragraph" w:styleId="1347" w:customStyle="1">
    <w:name w:val="Верхний колонтитул Знак1"/>
    <w:link w:val="1348"/>
    <w:rPr>
      <w:sz w:val="24"/>
    </w:rPr>
  </w:style>
  <w:style w:type="character" w:styleId="1348" w:customStyle="1">
    <w:name w:val="Верхний колонтитул Знак1"/>
    <w:link w:val="1347"/>
    <w:uiPriority w:val="99"/>
    <w:rPr>
      <w:sz w:val="24"/>
    </w:rPr>
  </w:style>
  <w:style w:type="paragraph" w:styleId="1349" w:customStyle="1">
    <w:name w:val="blk"/>
    <w:link w:val="1350"/>
  </w:style>
  <w:style w:type="character" w:styleId="1350" w:customStyle="1">
    <w:name w:val="blk"/>
    <w:link w:val="1349"/>
  </w:style>
  <w:style w:type="paragraph" w:styleId="1351" w:customStyle="1">
    <w:name w:val="ecattext"/>
    <w:link w:val="1352"/>
  </w:style>
  <w:style w:type="character" w:styleId="1352" w:customStyle="1">
    <w:name w:val="ecattext"/>
    <w:link w:val="1351"/>
  </w:style>
  <w:style w:type="paragraph" w:styleId="1353" w:customStyle="1">
    <w:name w:val="ng-binding"/>
    <w:link w:val="1354"/>
  </w:style>
  <w:style w:type="character" w:styleId="1354" w:customStyle="1">
    <w:name w:val="ng-binding"/>
    <w:link w:val="1353"/>
  </w:style>
  <w:style w:type="paragraph" w:styleId="1355">
    <w:name w:val="toc 3"/>
    <w:basedOn w:val="1064"/>
    <w:next w:val="1064"/>
    <w:link w:val="1356"/>
    <w:uiPriority w:val="39"/>
    <w:qFormat/>
    <w:pPr>
      <w:ind w:left="440"/>
      <w:spacing w:after="100" w:line="276" w:lineRule="auto"/>
    </w:pPr>
    <w:rPr>
      <w:rFonts w:ascii="Calibri" w:hAnsi="Calibri"/>
      <w:sz w:val="22"/>
    </w:rPr>
  </w:style>
  <w:style w:type="character" w:styleId="1356" w:customStyle="1">
    <w:name w:val="Оглавление 3 Знак"/>
    <w:basedOn w:val="1077"/>
    <w:link w:val="1355"/>
    <w:rPr>
      <w:rFonts w:ascii="Calibri" w:hAnsi="Calibri"/>
      <w:sz w:val="22"/>
    </w:rPr>
  </w:style>
  <w:style w:type="paragraph" w:styleId="1357" w:customStyle="1">
    <w:name w:val="WW8Num9z0"/>
    <w:link w:val="1358"/>
    <w:rPr>
      <w:sz w:val="24"/>
    </w:rPr>
  </w:style>
  <w:style w:type="character" w:styleId="1358" w:customStyle="1">
    <w:name w:val="WW8Num9z0"/>
    <w:link w:val="1357"/>
    <w:rPr>
      <w:rFonts w:ascii="Times New Roman" w:hAnsi="Times New Roman"/>
      <w:sz w:val="24"/>
    </w:rPr>
  </w:style>
  <w:style w:type="paragraph" w:styleId="1359" w:customStyle="1">
    <w:name w:val="xl86"/>
    <w:basedOn w:val="1064"/>
    <w:link w:val="1360"/>
    <w:pPr>
      <w:jc w:val="center"/>
      <w:spacing w:before="280" w:after="280"/>
    </w:pPr>
    <w:rPr>
      <w:b/>
      <w:sz w:val="22"/>
    </w:rPr>
  </w:style>
  <w:style w:type="character" w:styleId="1360" w:customStyle="1">
    <w:name w:val="xl86"/>
    <w:basedOn w:val="1077"/>
    <w:link w:val="1359"/>
    <w:rPr>
      <w:b/>
      <w:sz w:val="22"/>
    </w:rPr>
  </w:style>
  <w:style w:type="paragraph" w:styleId="1361" w:customStyle="1">
    <w:name w:val="xl116"/>
    <w:basedOn w:val="1064"/>
    <w:link w:val="1362"/>
    <w:pPr>
      <w:jc w:val="center"/>
      <w:spacing w:before="280" w:after="280"/>
    </w:pPr>
    <w:rPr>
      <w:sz w:val="22"/>
    </w:rPr>
  </w:style>
  <w:style w:type="character" w:styleId="1362" w:customStyle="1">
    <w:name w:val="xl116"/>
    <w:basedOn w:val="1077"/>
    <w:link w:val="1361"/>
    <w:rPr>
      <w:sz w:val="22"/>
    </w:rPr>
  </w:style>
  <w:style w:type="paragraph" w:styleId="1363" w:customStyle="1">
    <w:name w:val="WW8Num11z8"/>
    <w:link w:val="1364"/>
  </w:style>
  <w:style w:type="character" w:styleId="1364" w:customStyle="1">
    <w:name w:val="WW8Num11z8"/>
    <w:link w:val="1363"/>
  </w:style>
  <w:style w:type="paragraph" w:styleId="1365" w:customStyle="1">
    <w:name w:val="s_3"/>
    <w:basedOn w:val="1064"/>
    <w:link w:val="1366"/>
    <w:pPr>
      <w:spacing w:before="280" w:after="280"/>
    </w:pPr>
  </w:style>
  <w:style w:type="character" w:styleId="1366" w:customStyle="1">
    <w:name w:val="s_3"/>
    <w:basedOn w:val="1077"/>
    <w:link w:val="1365"/>
    <w:rPr>
      <w:sz w:val="24"/>
    </w:rPr>
  </w:style>
  <w:style w:type="paragraph" w:styleId="1367" w:customStyle="1">
    <w:name w:val="xl93"/>
    <w:basedOn w:val="1064"/>
    <w:link w:val="1368"/>
    <w:pPr>
      <w:jc w:val="center"/>
      <w:spacing w:before="280" w:after="280"/>
    </w:pPr>
    <w:rPr>
      <w:sz w:val="22"/>
    </w:rPr>
  </w:style>
  <w:style w:type="character" w:styleId="1368" w:customStyle="1">
    <w:name w:val="xl93"/>
    <w:basedOn w:val="1077"/>
    <w:link w:val="1367"/>
    <w:rPr>
      <w:sz w:val="22"/>
    </w:rPr>
  </w:style>
  <w:style w:type="paragraph" w:styleId="1369" w:customStyle="1">
    <w:name w:val="WW8Num8z1"/>
    <w:link w:val="1370"/>
  </w:style>
  <w:style w:type="character" w:styleId="1370" w:customStyle="1">
    <w:name w:val="WW8Num8z1"/>
    <w:link w:val="1369"/>
  </w:style>
  <w:style w:type="paragraph" w:styleId="1371" w:customStyle="1">
    <w:name w:val="WW8Num7z6"/>
    <w:link w:val="1372"/>
  </w:style>
  <w:style w:type="character" w:styleId="1372" w:customStyle="1">
    <w:name w:val="WW8Num7z6"/>
    <w:link w:val="1371"/>
  </w:style>
  <w:style w:type="paragraph" w:styleId="1373" w:customStyle="1">
    <w:name w:val="xl99"/>
    <w:basedOn w:val="1064"/>
    <w:link w:val="1374"/>
    <w:pPr>
      <w:jc w:val="center"/>
      <w:spacing w:before="280" w:after="280"/>
    </w:pPr>
    <w:rPr>
      <w:sz w:val="22"/>
    </w:rPr>
  </w:style>
  <w:style w:type="character" w:styleId="1374" w:customStyle="1">
    <w:name w:val="xl99"/>
    <w:basedOn w:val="1077"/>
    <w:link w:val="1373"/>
    <w:rPr>
      <w:sz w:val="22"/>
    </w:rPr>
  </w:style>
  <w:style w:type="paragraph" w:styleId="1375" w:customStyle="1">
    <w:name w:val="serp-url__item1"/>
    <w:link w:val="1376"/>
  </w:style>
  <w:style w:type="character" w:styleId="1376" w:customStyle="1">
    <w:name w:val="serp-url__item1"/>
    <w:link w:val="1375"/>
  </w:style>
  <w:style w:type="paragraph" w:styleId="1377" w:customStyle="1">
    <w:name w:val="xl66"/>
    <w:basedOn w:val="1064"/>
    <w:link w:val="1378"/>
    <w:pPr>
      <w:jc w:val="both"/>
      <w:spacing w:before="280" w:after="280"/>
    </w:pPr>
    <w:rPr>
      <w:sz w:val="22"/>
    </w:rPr>
  </w:style>
  <w:style w:type="character" w:styleId="1378" w:customStyle="1">
    <w:name w:val="xl66"/>
    <w:basedOn w:val="1077"/>
    <w:link w:val="1377"/>
    <w:rPr>
      <w:sz w:val="22"/>
    </w:rPr>
  </w:style>
  <w:style w:type="paragraph" w:styleId="1379" w:customStyle="1">
    <w:name w:val="Табличный_боковик_11 Знак"/>
    <w:link w:val="1380"/>
    <w:rPr>
      <w:sz w:val="22"/>
    </w:rPr>
  </w:style>
  <w:style w:type="character" w:styleId="1380" w:customStyle="1">
    <w:name w:val="Табличный_боковик_11 Знак"/>
    <w:link w:val="1379"/>
    <w:rPr>
      <w:sz w:val="22"/>
    </w:rPr>
  </w:style>
  <w:style w:type="paragraph" w:styleId="1381" w:customStyle="1">
    <w:name w:val="WW8Num9z2"/>
    <w:link w:val="1382"/>
    <w:rPr>
      <w:sz w:val="28"/>
    </w:rPr>
  </w:style>
  <w:style w:type="character" w:styleId="1382" w:customStyle="1">
    <w:name w:val="WW8Num9z2"/>
    <w:link w:val="1381"/>
    <w:rPr>
      <w:rFonts w:ascii="Times New Roman" w:hAnsi="Times New Roman"/>
      <w:sz w:val="28"/>
    </w:rPr>
  </w:style>
  <w:style w:type="paragraph" w:styleId="1383" w:customStyle="1">
    <w:name w:val="unformattext"/>
    <w:basedOn w:val="1064"/>
    <w:link w:val="1384"/>
    <w:pPr>
      <w:spacing w:before="280" w:after="280"/>
    </w:pPr>
  </w:style>
  <w:style w:type="character" w:styleId="1384" w:customStyle="1">
    <w:name w:val="unformattext"/>
    <w:basedOn w:val="1077"/>
    <w:link w:val="1383"/>
    <w:rPr>
      <w:sz w:val="24"/>
    </w:rPr>
  </w:style>
  <w:style w:type="paragraph" w:styleId="1385">
    <w:name w:val="HTML Preformatted"/>
    <w:basedOn w:val="1064"/>
    <w:link w:val="1386"/>
    <w:uiPriority w:val="99"/>
    <w:pPr>
      <w:jc w:val="both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/>
      <w:sz w:val="20"/>
    </w:rPr>
  </w:style>
  <w:style w:type="character" w:styleId="1386" w:customStyle="1">
    <w:name w:val="Стандартный HTML Знак1"/>
    <w:basedOn w:val="1077"/>
    <w:link w:val="1385"/>
    <w:uiPriority w:val="99"/>
    <w:rPr>
      <w:rFonts w:ascii="Courier New" w:hAnsi="Courier New"/>
      <w:sz w:val="20"/>
    </w:rPr>
  </w:style>
  <w:style w:type="paragraph" w:styleId="1387" w:customStyle="1">
    <w:name w:val="Знак примечания1"/>
    <w:link w:val="1388"/>
    <w:rPr>
      <w:sz w:val="18"/>
    </w:rPr>
  </w:style>
  <w:style w:type="character" w:styleId="1388">
    <w:name w:val="annotation reference"/>
    <w:link w:val="1387"/>
    <w:rPr>
      <w:sz w:val="18"/>
    </w:rPr>
  </w:style>
  <w:style w:type="paragraph" w:styleId="1389" w:customStyle="1">
    <w:name w:val="Номер страницы1"/>
    <w:link w:val="1390"/>
  </w:style>
  <w:style w:type="character" w:styleId="1390">
    <w:name w:val="page number"/>
    <w:link w:val="1389"/>
  </w:style>
  <w:style w:type="paragraph" w:styleId="1391" w:customStyle="1">
    <w:name w:val="xl131"/>
    <w:basedOn w:val="1064"/>
    <w:link w:val="1392"/>
    <w:pPr>
      <w:jc w:val="both"/>
      <w:spacing w:before="280" w:after="280"/>
    </w:pPr>
    <w:rPr>
      <w:sz w:val="22"/>
    </w:rPr>
  </w:style>
  <w:style w:type="character" w:styleId="1392" w:customStyle="1">
    <w:name w:val="xl131"/>
    <w:basedOn w:val="1077"/>
    <w:link w:val="1391"/>
    <w:rPr>
      <w:sz w:val="22"/>
    </w:rPr>
  </w:style>
  <w:style w:type="paragraph" w:styleId="1393" w:customStyle="1">
    <w:name w:val="Подзаголовок Знак"/>
    <w:link w:val="1394"/>
    <w:rPr>
      <w:rFonts w:ascii="Cambria" w:hAnsi="Cambria"/>
      <w:sz w:val="24"/>
    </w:rPr>
  </w:style>
  <w:style w:type="character" w:styleId="1394" w:customStyle="1">
    <w:name w:val="Подзаголовок Знак"/>
    <w:link w:val="1393"/>
    <w:uiPriority w:val="99"/>
    <w:rPr>
      <w:rFonts w:ascii="Cambria" w:hAnsi="Cambria"/>
      <w:sz w:val="24"/>
    </w:rPr>
  </w:style>
  <w:style w:type="paragraph" w:styleId="1395" w:customStyle="1">
    <w:name w:val="Основной шрифт абзаца1"/>
    <w:link w:val="1396"/>
  </w:style>
  <w:style w:type="character" w:styleId="1396" w:customStyle="1">
    <w:name w:val="Основной шрифт абзаца1"/>
    <w:link w:val="1395"/>
  </w:style>
  <w:style w:type="paragraph" w:styleId="1397" w:customStyle="1">
    <w:name w:val="Знак примечания1"/>
    <w:link w:val="1398"/>
    <w:rPr>
      <w:sz w:val="16"/>
    </w:rPr>
  </w:style>
  <w:style w:type="character" w:styleId="1398" w:customStyle="1">
    <w:name w:val="Знак примечания1"/>
    <w:link w:val="1397"/>
    <w:rPr>
      <w:sz w:val="16"/>
    </w:rPr>
  </w:style>
  <w:style w:type="paragraph" w:styleId="1399" w:customStyle="1">
    <w:name w:val="Font Style25"/>
    <w:link w:val="1400"/>
    <w:rPr>
      <w:b/>
    </w:rPr>
  </w:style>
  <w:style w:type="character" w:styleId="1400" w:customStyle="1">
    <w:name w:val="Font Style25"/>
    <w:link w:val="1399"/>
    <w:rPr>
      <w:rFonts w:ascii="Times New Roman" w:hAnsi="Times New Roman"/>
      <w:b/>
      <w:sz w:val="20"/>
    </w:rPr>
  </w:style>
  <w:style w:type="paragraph" w:styleId="1401" w:customStyle="1">
    <w:name w:val="Название Знак3"/>
    <w:link w:val="1402"/>
    <w:rPr>
      <w:rFonts w:ascii="Arial" w:hAnsi="Arial"/>
      <w:sz w:val="28"/>
    </w:rPr>
  </w:style>
  <w:style w:type="character" w:styleId="1402" w:customStyle="1">
    <w:name w:val="Название Знак3"/>
    <w:link w:val="1401"/>
    <w:rPr>
      <w:rFonts w:ascii="Arial" w:hAnsi="Arial"/>
      <w:sz w:val="28"/>
    </w:rPr>
  </w:style>
  <w:style w:type="paragraph" w:styleId="1403" w:customStyle="1">
    <w:name w:val="Абзац списка Знак"/>
    <w:link w:val="1404"/>
    <w:rPr>
      <w:sz w:val="28"/>
    </w:rPr>
  </w:style>
  <w:style w:type="character" w:styleId="1404" w:customStyle="1">
    <w:name w:val="Абзац списка Знак"/>
    <w:link w:val="1403"/>
    <w:uiPriority w:val="34"/>
    <w:rPr>
      <w:sz w:val="28"/>
    </w:rPr>
  </w:style>
  <w:style w:type="paragraph" w:styleId="1405" w:customStyle="1">
    <w:name w:val="xl120"/>
    <w:basedOn w:val="1064"/>
    <w:link w:val="1406"/>
    <w:pPr>
      <w:jc w:val="center"/>
      <w:spacing w:before="280" w:after="280"/>
    </w:pPr>
    <w:rPr>
      <w:sz w:val="22"/>
    </w:rPr>
  </w:style>
  <w:style w:type="character" w:styleId="1406" w:customStyle="1">
    <w:name w:val="xl120"/>
    <w:basedOn w:val="1077"/>
    <w:link w:val="1405"/>
    <w:rPr>
      <w:sz w:val="22"/>
    </w:rPr>
  </w:style>
  <w:style w:type="paragraph" w:styleId="1407" w:customStyle="1">
    <w:name w:val="xl106"/>
    <w:basedOn w:val="1064"/>
    <w:link w:val="1408"/>
    <w:pPr>
      <w:jc w:val="center"/>
      <w:spacing w:before="280" w:after="280"/>
    </w:pPr>
    <w:rPr>
      <w:sz w:val="22"/>
    </w:rPr>
  </w:style>
  <w:style w:type="character" w:styleId="1408" w:customStyle="1">
    <w:name w:val="xl106"/>
    <w:basedOn w:val="1077"/>
    <w:link w:val="1407"/>
    <w:rPr>
      <w:sz w:val="22"/>
    </w:rPr>
  </w:style>
  <w:style w:type="paragraph" w:styleId="1409" w:customStyle="1">
    <w:name w:val="Arial Narrow 13 pt по ширине Первая строка:  1 см"/>
    <w:basedOn w:val="1800"/>
    <w:link w:val="1410"/>
    <w:pPr>
      <w:ind w:firstLine="567"/>
    </w:pPr>
    <w:rPr>
      <w:rFonts w:ascii="Arial Narrow" w:hAnsi="Arial Narrow"/>
      <w:sz w:val="26"/>
    </w:rPr>
  </w:style>
  <w:style w:type="character" w:styleId="1410" w:customStyle="1">
    <w:name w:val="Arial Narrow 13 pt по ширине Первая строка:  1 см"/>
    <w:basedOn w:val="1801"/>
    <w:link w:val="1409"/>
    <w:rPr>
      <w:rFonts w:ascii="Arial Narrow" w:hAnsi="Arial Narrow"/>
      <w:sz w:val="26"/>
    </w:rPr>
  </w:style>
  <w:style w:type="paragraph" w:styleId="1411" w:customStyle="1">
    <w:name w:val="ConsPlusNormal Знак"/>
    <w:link w:val="1412"/>
    <w:rPr>
      <w:rFonts w:ascii="Arial Unicode MS" w:hAnsi="Arial Unicode MS"/>
    </w:rPr>
  </w:style>
  <w:style w:type="character" w:styleId="1412" w:customStyle="1">
    <w:name w:val="ConsPlusNormal Знак"/>
    <w:link w:val="1411"/>
    <w:rPr>
      <w:rFonts w:ascii="Arial Unicode MS" w:hAnsi="Arial Unicode MS"/>
      <w:color w:val="000000"/>
    </w:rPr>
  </w:style>
  <w:style w:type="paragraph" w:styleId="1413" w:customStyle="1">
    <w:name w:val="Default"/>
    <w:link w:val="1414"/>
    <w:rPr>
      <w:sz w:val="24"/>
    </w:rPr>
  </w:style>
  <w:style w:type="character" w:styleId="1414" w:customStyle="1">
    <w:name w:val="Default"/>
    <w:link w:val="1413"/>
    <w:rPr>
      <w:color w:val="000000"/>
      <w:sz w:val="24"/>
    </w:rPr>
  </w:style>
  <w:style w:type="paragraph" w:styleId="1415" w:customStyle="1">
    <w:name w:val="Табличный_боковик_11"/>
    <w:link w:val="1416"/>
    <w:rPr>
      <w:sz w:val="22"/>
    </w:rPr>
  </w:style>
  <w:style w:type="character" w:styleId="1416" w:customStyle="1">
    <w:name w:val="Табличный_боковик_11"/>
    <w:link w:val="1415"/>
    <w:rPr>
      <w:sz w:val="22"/>
    </w:rPr>
  </w:style>
  <w:style w:type="paragraph" w:styleId="1417" w:customStyle="1">
    <w:name w:val="WW8Num13z3"/>
    <w:link w:val="1418"/>
  </w:style>
  <w:style w:type="character" w:styleId="1418" w:customStyle="1">
    <w:name w:val="WW8Num13z3"/>
    <w:link w:val="1417"/>
  </w:style>
  <w:style w:type="paragraph" w:styleId="1419" w:customStyle="1">
    <w:name w:val="xl96"/>
    <w:basedOn w:val="1064"/>
    <w:link w:val="1420"/>
    <w:pPr>
      <w:jc w:val="center"/>
      <w:spacing w:before="280" w:after="280"/>
    </w:pPr>
    <w:rPr>
      <w:sz w:val="22"/>
    </w:rPr>
  </w:style>
  <w:style w:type="character" w:styleId="1420" w:customStyle="1">
    <w:name w:val="xl96"/>
    <w:basedOn w:val="1077"/>
    <w:link w:val="1419"/>
    <w:rPr>
      <w:sz w:val="22"/>
    </w:rPr>
  </w:style>
  <w:style w:type="paragraph" w:styleId="1421">
    <w:name w:val="Header"/>
    <w:basedOn w:val="1064"/>
    <w:link w:val="1422"/>
    <w:uiPriority w:val="99"/>
    <w:pPr>
      <w:tabs>
        <w:tab w:val="center" w:pos="4677" w:leader="none"/>
        <w:tab w:val="right" w:pos="9355" w:leader="none"/>
      </w:tabs>
    </w:pPr>
  </w:style>
  <w:style w:type="character" w:styleId="1422" w:customStyle="1">
    <w:name w:val="Верхний колонтитул Знак"/>
    <w:basedOn w:val="1077"/>
    <w:link w:val="1421"/>
    <w:uiPriority w:val="99"/>
    <w:rPr>
      <w:sz w:val="24"/>
    </w:rPr>
  </w:style>
  <w:style w:type="paragraph" w:styleId="1423" w:customStyle="1">
    <w:name w:val="NAmber"/>
    <w:basedOn w:val="1245"/>
    <w:link w:val="1424"/>
    <w:pPr>
      <w:jc w:val="center"/>
    </w:pPr>
    <w:rPr>
      <w:rFonts w:ascii="Gaze" w:hAnsi="Gaze"/>
      <w:b/>
      <w:sz w:val="36"/>
    </w:rPr>
  </w:style>
  <w:style w:type="character" w:styleId="1424" w:customStyle="1">
    <w:name w:val="NAmber"/>
    <w:basedOn w:val="1246"/>
    <w:link w:val="1423"/>
    <w:rPr>
      <w:rFonts w:ascii="Gaze" w:hAnsi="Gaze"/>
      <w:b/>
      <w:sz w:val="36"/>
    </w:rPr>
  </w:style>
  <w:style w:type="paragraph" w:styleId="1425" w:customStyle="1">
    <w:name w:val="WW8Num8z7"/>
    <w:link w:val="1426"/>
  </w:style>
  <w:style w:type="character" w:styleId="1426" w:customStyle="1">
    <w:name w:val="WW8Num8z7"/>
    <w:link w:val="1425"/>
  </w:style>
  <w:style w:type="paragraph" w:styleId="1427" w:customStyle="1">
    <w:name w:val="WW8Num5z2"/>
    <w:link w:val="1428"/>
  </w:style>
  <w:style w:type="character" w:styleId="1428" w:customStyle="1">
    <w:name w:val="WW8Num5z2"/>
    <w:link w:val="1427"/>
  </w:style>
  <w:style w:type="paragraph" w:styleId="1429" w:customStyle="1">
    <w:name w:val="xl100"/>
    <w:basedOn w:val="1064"/>
    <w:link w:val="1430"/>
    <w:pPr>
      <w:jc w:val="center"/>
      <w:spacing w:before="280" w:after="280"/>
    </w:pPr>
    <w:rPr>
      <w:sz w:val="22"/>
    </w:rPr>
  </w:style>
  <w:style w:type="character" w:styleId="1430" w:customStyle="1">
    <w:name w:val="xl100"/>
    <w:basedOn w:val="1077"/>
    <w:link w:val="1429"/>
    <w:rPr>
      <w:sz w:val="22"/>
    </w:rPr>
  </w:style>
  <w:style w:type="paragraph" w:styleId="1431" w:customStyle="1">
    <w:name w:val="StGen0"/>
    <w:link w:val="1432"/>
    <w:semiHidden/>
    <w:unhideWhenUsed/>
    <w:rPr>
      <w:sz w:val="24"/>
    </w:rPr>
  </w:style>
  <w:style w:type="character" w:styleId="1432" w:customStyle="1">
    <w:name w:val="StGen1"/>
    <w:link w:val="1431"/>
    <w:semiHidden/>
    <w:unhideWhenUsed/>
    <w:rPr>
      <w:sz w:val="24"/>
    </w:rPr>
  </w:style>
  <w:style w:type="paragraph" w:styleId="1433" w:customStyle="1">
    <w:name w:val="xl125"/>
    <w:basedOn w:val="1064"/>
    <w:link w:val="1434"/>
    <w:pPr>
      <w:jc w:val="both"/>
      <w:spacing w:before="280" w:after="280"/>
    </w:pPr>
    <w:rPr>
      <w:sz w:val="22"/>
    </w:rPr>
  </w:style>
  <w:style w:type="character" w:styleId="1434" w:customStyle="1">
    <w:name w:val="xl125"/>
    <w:basedOn w:val="1077"/>
    <w:link w:val="1433"/>
    <w:rPr>
      <w:sz w:val="22"/>
    </w:rPr>
  </w:style>
  <w:style w:type="paragraph" w:styleId="1435" w:customStyle="1">
    <w:name w:val="Знак2 Знак Знак1 Знак1 Знак Знак Знак Знак Знак Знак Знак Знак Знак Знак Знак Знак"/>
    <w:basedOn w:val="1064"/>
    <w:link w:val="1436"/>
    <w:pPr>
      <w:jc w:val="both"/>
      <w:spacing w:after="160" w:line="240" w:lineRule="exact"/>
    </w:pPr>
    <w:rPr>
      <w:rFonts w:ascii="Verdana" w:hAnsi="Verdana"/>
      <w:sz w:val="20"/>
    </w:rPr>
  </w:style>
  <w:style w:type="character" w:styleId="1436" w:customStyle="1">
    <w:name w:val="Знак2 Знак Знак1 Знак1 Знак Знак Знак Знак Знак Знак Знак Знак Знак Знак Знак Знак"/>
    <w:basedOn w:val="1077"/>
    <w:link w:val="1435"/>
    <w:rPr>
      <w:rFonts w:ascii="Verdana" w:hAnsi="Verdana"/>
      <w:sz w:val="20"/>
    </w:rPr>
  </w:style>
  <w:style w:type="paragraph" w:styleId="1437" w:customStyle="1">
    <w:name w:val="Стандартный HTML Знак"/>
    <w:link w:val="1438"/>
    <w:rPr>
      <w:rFonts w:ascii="Courier New" w:hAnsi="Courier New"/>
    </w:rPr>
  </w:style>
  <w:style w:type="character" w:styleId="1438" w:customStyle="1">
    <w:name w:val="Стандартный HTML Знак"/>
    <w:link w:val="1437"/>
    <w:uiPriority w:val="99"/>
    <w:rPr>
      <w:rFonts w:ascii="Courier New" w:hAnsi="Courier New"/>
    </w:rPr>
  </w:style>
  <w:style w:type="paragraph" w:styleId="1439" w:customStyle="1">
    <w:name w:val="WW8Num6z2"/>
    <w:link w:val="1440"/>
  </w:style>
  <w:style w:type="character" w:styleId="1440" w:customStyle="1">
    <w:name w:val="WW8Num6z2"/>
    <w:link w:val="1439"/>
  </w:style>
  <w:style w:type="character" w:styleId="1441" w:customStyle="1">
    <w:name w:val="Заголовок 5 Знак"/>
    <w:basedOn w:val="1077"/>
    <w:link w:val="1069"/>
    <w:rPr>
      <w:sz w:val="28"/>
    </w:rPr>
  </w:style>
  <w:style w:type="paragraph" w:styleId="1442" w:customStyle="1">
    <w:name w:val="xl79"/>
    <w:basedOn w:val="1064"/>
    <w:link w:val="1443"/>
    <w:pPr>
      <w:jc w:val="center"/>
      <w:spacing w:before="280" w:after="280"/>
    </w:pPr>
    <w:rPr>
      <w:sz w:val="22"/>
    </w:rPr>
  </w:style>
  <w:style w:type="character" w:styleId="1443" w:customStyle="1">
    <w:name w:val="xl79"/>
    <w:basedOn w:val="1077"/>
    <w:link w:val="1442"/>
    <w:rPr>
      <w:sz w:val="22"/>
    </w:rPr>
  </w:style>
  <w:style w:type="paragraph" w:styleId="1444" w:customStyle="1">
    <w:name w:val="xl75"/>
    <w:basedOn w:val="1064"/>
    <w:link w:val="1445"/>
    <w:pPr>
      <w:jc w:val="both"/>
      <w:spacing w:before="280" w:after="280"/>
    </w:pPr>
    <w:rPr>
      <w:sz w:val="22"/>
    </w:rPr>
  </w:style>
  <w:style w:type="character" w:styleId="1445" w:customStyle="1">
    <w:name w:val="xl75"/>
    <w:basedOn w:val="1077"/>
    <w:link w:val="1444"/>
    <w:rPr>
      <w:sz w:val="22"/>
    </w:rPr>
  </w:style>
  <w:style w:type="paragraph" w:styleId="1446" w:customStyle="1">
    <w:name w:val="xl68"/>
    <w:basedOn w:val="1064"/>
    <w:link w:val="1447"/>
    <w:pPr>
      <w:jc w:val="both"/>
      <w:spacing w:before="280" w:after="280"/>
    </w:pPr>
    <w:rPr>
      <w:sz w:val="22"/>
    </w:rPr>
  </w:style>
  <w:style w:type="character" w:styleId="1447" w:customStyle="1">
    <w:name w:val="xl68"/>
    <w:basedOn w:val="1077"/>
    <w:link w:val="1446"/>
    <w:rPr>
      <w:sz w:val="22"/>
    </w:rPr>
  </w:style>
  <w:style w:type="paragraph" w:styleId="1448">
    <w:name w:val="Body Text 2"/>
    <w:basedOn w:val="1064"/>
    <w:link w:val="1449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449" w:customStyle="1">
    <w:name w:val="Основной текст 2 Знак"/>
    <w:basedOn w:val="1077"/>
    <w:link w:val="1448"/>
    <w:rPr>
      <w:sz w:val="28"/>
    </w:rPr>
  </w:style>
  <w:style w:type="paragraph" w:styleId="1450" w:customStyle="1">
    <w:name w:val="xl82"/>
    <w:basedOn w:val="1064"/>
    <w:link w:val="1451"/>
    <w:pPr>
      <w:jc w:val="center"/>
      <w:spacing w:before="280" w:after="280"/>
    </w:pPr>
    <w:rPr>
      <w:sz w:val="22"/>
    </w:rPr>
  </w:style>
  <w:style w:type="character" w:styleId="1451" w:customStyle="1">
    <w:name w:val="xl82"/>
    <w:basedOn w:val="1077"/>
    <w:link w:val="1450"/>
    <w:rPr>
      <w:sz w:val="22"/>
    </w:rPr>
  </w:style>
  <w:style w:type="paragraph" w:styleId="1452" w:customStyle="1">
    <w:name w:val="WW8Num8z2"/>
    <w:link w:val="1453"/>
    <w:rPr>
      <w:rFonts w:ascii="Wingdings" w:hAnsi="Wingdings"/>
    </w:rPr>
  </w:style>
  <w:style w:type="character" w:styleId="1453" w:customStyle="1">
    <w:name w:val="WW8Num8z2"/>
    <w:link w:val="1452"/>
    <w:rPr>
      <w:rFonts w:ascii="Wingdings" w:hAnsi="Wingdings"/>
    </w:rPr>
  </w:style>
  <w:style w:type="paragraph" w:styleId="1454" w:customStyle="1">
    <w:name w:val="Название Знак"/>
    <w:link w:val="1455"/>
    <w:rPr>
      <w:rFonts w:ascii="Cambria" w:hAnsi="Cambria"/>
      <w:b/>
      <w:sz w:val="32"/>
    </w:rPr>
  </w:style>
  <w:style w:type="character" w:styleId="1455" w:customStyle="1">
    <w:name w:val="Название Знак"/>
    <w:link w:val="1454"/>
    <w:uiPriority w:val="10"/>
    <w:rPr>
      <w:rFonts w:ascii="Cambria" w:hAnsi="Cambria"/>
      <w:b/>
      <w:sz w:val="32"/>
    </w:rPr>
  </w:style>
  <w:style w:type="paragraph" w:styleId="1456" w:customStyle="1">
    <w:name w:val="Знак примечания2"/>
    <w:link w:val="1457"/>
    <w:rPr>
      <w:sz w:val="18"/>
    </w:rPr>
  </w:style>
  <w:style w:type="character" w:styleId="1457" w:customStyle="1">
    <w:name w:val="Знак примечания2"/>
    <w:link w:val="1456"/>
    <w:rPr>
      <w:sz w:val="18"/>
    </w:rPr>
  </w:style>
  <w:style w:type="paragraph" w:styleId="1458" w:customStyle="1">
    <w:name w:val="WW8Num8z8"/>
    <w:link w:val="1459"/>
  </w:style>
  <w:style w:type="character" w:styleId="1459" w:customStyle="1">
    <w:name w:val="WW8Num8z8"/>
    <w:link w:val="1458"/>
  </w:style>
  <w:style w:type="character" w:styleId="1460" w:customStyle="1">
    <w:name w:val="Заголовок 1 Знак"/>
    <w:basedOn w:val="1077"/>
    <w:link w:val="1065"/>
    <w:rPr>
      <w:rFonts w:ascii="Cambria" w:hAnsi="Cambria"/>
      <w:b/>
      <w:sz w:val="32"/>
    </w:rPr>
  </w:style>
  <w:style w:type="paragraph" w:styleId="1461" w:customStyle="1">
    <w:name w:val="S_Обычный"/>
    <w:basedOn w:val="1064"/>
    <w:link w:val="1462"/>
    <w:pPr>
      <w:ind w:firstLine="709"/>
      <w:jc w:val="both"/>
      <w:spacing w:line="360" w:lineRule="auto"/>
    </w:pPr>
  </w:style>
  <w:style w:type="character" w:styleId="1462" w:customStyle="1">
    <w:name w:val="S_Обычный"/>
    <w:basedOn w:val="1077"/>
    <w:link w:val="1461"/>
    <w:rPr>
      <w:sz w:val="24"/>
    </w:rPr>
  </w:style>
  <w:style w:type="paragraph" w:styleId="1463" w:customStyle="1">
    <w:name w:val="WW8Num10z2"/>
    <w:link w:val="1464"/>
  </w:style>
  <w:style w:type="character" w:styleId="1464" w:customStyle="1">
    <w:name w:val="WW8Num10z2"/>
    <w:link w:val="1463"/>
  </w:style>
  <w:style w:type="paragraph" w:styleId="1465" w:customStyle="1">
    <w:name w:val="xl97"/>
    <w:basedOn w:val="1064"/>
    <w:link w:val="1466"/>
    <w:pPr>
      <w:jc w:val="center"/>
      <w:spacing w:before="280" w:after="280"/>
    </w:pPr>
    <w:rPr>
      <w:sz w:val="22"/>
    </w:rPr>
  </w:style>
  <w:style w:type="character" w:styleId="1466" w:customStyle="1">
    <w:name w:val="xl97"/>
    <w:basedOn w:val="1077"/>
    <w:link w:val="1465"/>
    <w:rPr>
      <w:sz w:val="22"/>
    </w:rPr>
  </w:style>
  <w:style w:type="paragraph" w:styleId="1467" w:customStyle="1">
    <w:name w:val="WW8Num10z4"/>
    <w:link w:val="1468"/>
  </w:style>
  <w:style w:type="character" w:styleId="1468" w:customStyle="1">
    <w:name w:val="WW8Num10z4"/>
    <w:link w:val="1467"/>
  </w:style>
  <w:style w:type="paragraph" w:styleId="1469" w:customStyle="1">
    <w:name w:val="Style11"/>
    <w:basedOn w:val="1064"/>
    <w:link w:val="1470"/>
    <w:pPr>
      <w:ind w:firstLine="1243"/>
      <w:spacing w:line="298" w:lineRule="exact"/>
      <w:widowControl w:val="off"/>
    </w:pPr>
  </w:style>
  <w:style w:type="character" w:styleId="1470" w:customStyle="1">
    <w:name w:val="Style11"/>
    <w:basedOn w:val="1077"/>
    <w:link w:val="1469"/>
    <w:rPr>
      <w:sz w:val="24"/>
    </w:rPr>
  </w:style>
  <w:style w:type="paragraph" w:styleId="1471" w:customStyle="1">
    <w:name w:val="WW8Num10z5"/>
    <w:link w:val="1472"/>
  </w:style>
  <w:style w:type="character" w:styleId="1472" w:customStyle="1">
    <w:name w:val="WW8Num10z5"/>
    <w:link w:val="1471"/>
  </w:style>
  <w:style w:type="paragraph" w:styleId="1473" w:customStyle="1">
    <w:name w:val="Обычный2"/>
    <w:link w:val="1474"/>
  </w:style>
  <w:style w:type="character" w:styleId="1474" w:customStyle="1">
    <w:name w:val="Обычный2"/>
    <w:link w:val="1473"/>
  </w:style>
  <w:style w:type="paragraph" w:styleId="1475" w:customStyle="1">
    <w:name w:val="xl92"/>
    <w:basedOn w:val="1064"/>
    <w:link w:val="1476"/>
    <w:pPr>
      <w:jc w:val="center"/>
      <w:spacing w:before="280" w:after="280"/>
    </w:pPr>
    <w:rPr>
      <w:sz w:val="22"/>
    </w:rPr>
  </w:style>
  <w:style w:type="character" w:styleId="1476" w:customStyle="1">
    <w:name w:val="xl92"/>
    <w:basedOn w:val="1077"/>
    <w:link w:val="1475"/>
    <w:rPr>
      <w:sz w:val="22"/>
    </w:rPr>
  </w:style>
  <w:style w:type="paragraph" w:styleId="1477" w:customStyle="1">
    <w:name w:val="Таблица_название_таблицы Знак"/>
    <w:link w:val="1478"/>
    <w:rPr>
      <w:b/>
      <w:sz w:val="22"/>
    </w:rPr>
  </w:style>
  <w:style w:type="character" w:styleId="1478" w:customStyle="1">
    <w:name w:val="Таблица_название_таблицы Знак"/>
    <w:link w:val="1477"/>
    <w:rPr>
      <w:b/>
      <w:sz w:val="22"/>
    </w:rPr>
  </w:style>
  <w:style w:type="paragraph" w:styleId="1479" w:customStyle="1">
    <w:name w:val="WW8Num11z1"/>
    <w:link w:val="1480"/>
    <w:rPr>
      <w:sz w:val="24"/>
    </w:rPr>
  </w:style>
  <w:style w:type="character" w:styleId="1480" w:customStyle="1">
    <w:name w:val="WW8Num11z1"/>
    <w:link w:val="1479"/>
    <w:rPr>
      <w:rFonts w:ascii="Times New Roman" w:hAnsi="Times New Roman"/>
      <w:sz w:val="24"/>
    </w:rPr>
  </w:style>
  <w:style w:type="paragraph" w:styleId="1481" w:customStyle="1">
    <w:name w:val="WW8Num2z5"/>
    <w:link w:val="1482"/>
  </w:style>
  <w:style w:type="character" w:styleId="1482" w:customStyle="1">
    <w:name w:val="WW8Num2z5"/>
    <w:link w:val="1481"/>
  </w:style>
  <w:style w:type="paragraph" w:styleId="1483" w:customStyle="1">
    <w:name w:val="Заголовок 7 Знак1"/>
    <w:link w:val="1484"/>
    <w:rPr>
      <w:rFonts w:ascii="Calibri Light" w:hAnsi="Calibri Light"/>
      <w:i/>
      <w:color w:val="404040"/>
      <w:sz w:val="24"/>
    </w:rPr>
  </w:style>
  <w:style w:type="character" w:styleId="1484" w:customStyle="1">
    <w:name w:val="Заголовок 7 Знак1"/>
    <w:link w:val="1483"/>
    <w:rPr>
      <w:rFonts w:ascii="Calibri Light" w:hAnsi="Calibri Light"/>
      <w:i/>
      <w:color w:val="404040"/>
      <w:sz w:val="24"/>
    </w:rPr>
  </w:style>
  <w:style w:type="paragraph" w:styleId="1485" w:customStyle="1">
    <w:name w:val="WW8Num9z1"/>
    <w:link w:val="1486"/>
    <w:rPr>
      <w:sz w:val="24"/>
    </w:rPr>
  </w:style>
  <w:style w:type="character" w:styleId="1486" w:customStyle="1">
    <w:name w:val="WW8Num9z1"/>
    <w:link w:val="1485"/>
    <w:rPr>
      <w:sz w:val="24"/>
    </w:rPr>
  </w:style>
  <w:style w:type="paragraph" w:styleId="1487" w:customStyle="1">
    <w:name w:val="Абзац списка2"/>
    <w:basedOn w:val="1064"/>
    <w:link w:val="1488"/>
    <w:pPr>
      <w:ind w:left="720" w:firstLine="567"/>
      <w:jc w:val="both"/>
    </w:pPr>
    <w:rPr>
      <w:rFonts w:ascii="Calibri" w:hAnsi="Calibri"/>
      <w:sz w:val="22"/>
    </w:rPr>
  </w:style>
  <w:style w:type="character" w:styleId="1488" w:customStyle="1">
    <w:name w:val="Абзац списка2"/>
    <w:basedOn w:val="1077"/>
    <w:link w:val="1487"/>
    <w:rPr>
      <w:rFonts w:ascii="Calibri" w:hAnsi="Calibri"/>
      <w:sz w:val="22"/>
    </w:rPr>
  </w:style>
  <w:style w:type="paragraph" w:styleId="1489" w:customStyle="1">
    <w:name w:val="WW8Num10z0"/>
    <w:link w:val="1490"/>
  </w:style>
  <w:style w:type="character" w:styleId="1490" w:customStyle="1">
    <w:name w:val="WW8Num10z0"/>
    <w:link w:val="1489"/>
  </w:style>
  <w:style w:type="paragraph" w:styleId="1491" w:customStyle="1">
    <w:name w:val="msonormal_mr_css_attr"/>
    <w:basedOn w:val="1064"/>
    <w:link w:val="1492"/>
    <w:pPr>
      <w:spacing w:beforeAutospacing="1" w:afterAutospacing="1"/>
    </w:pPr>
  </w:style>
  <w:style w:type="character" w:styleId="1492" w:customStyle="1">
    <w:name w:val="msonormal_mr_css_attr"/>
    <w:basedOn w:val="1077"/>
    <w:link w:val="1491"/>
    <w:rPr>
      <w:sz w:val="24"/>
    </w:rPr>
  </w:style>
  <w:style w:type="paragraph" w:styleId="1493" w:customStyle="1">
    <w:name w:val="WW8Num2z4"/>
    <w:link w:val="1494"/>
  </w:style>
  <w:style w:type="character" w:styleId="1494" w:customStyle="1">
    <w:name w:val="WW8Num2z4"/>
    <w:link w:val="1493"/>
  </w:style>
  <w:style w:type="paragraph" w:styleId="1495" w:customStyle="1">
    <w:name w:val="Гиперссылка1"/>
    <w:link w:val="1496"/>
    <w:rPr>
      <w:color w:val="0000ff"/>
      <w:u w:val="single"/>
    </w:rPr>
  </w:style>
  <w:style w:type="character" w:styleId="1496">
    <w:name w:val="Hyperlink"/>
    <w:link w:val="1495"/>
    <w:uiPriority w:val="99"/>
    <w:rPr>
      <w:color w:val="0000ff"/>
      <w:u w:val="single"/>
    </w:rPr>
  </w:style>
  <w:style w:type="paragraph" w:styleId="1497" w:customStyle="1">
    <w:name w:val="Footnote"/>
    <w:basedOn w:val="1064"/>
    <w:link w:val="1498"/>
    <w:rPr>
      <w:sz w:val="20"/>
    </w:rPr>
  </w:style>
  <w:style w:type="character" w:styleId="1498" w:customStyle="1">
    <w:name w:val="Footnote"/>
    <w:basedOn w:val="1077"/>
    <w:link w:val="1497"/>
    <w:rPr>
      <w:sz w:val="20"/>
    </w:rPr>
  </w:style>
  <w:style w:type="character" w:styleId="1499" w:customStyle="1">
    <w:name w:val="Заголовок 8 Знак"/>
    <w:basedOn w:val="1077"/>
    <w:link w:val="1072"/>
    <w:rPr>
      <w:sz w:val="28"/>
    </w:rPr>
  </w:style>
  <w:style w:type="paragraph" w:styleId="1500" w:customStyle="1">
    <w:name w:val="WW-Символы концевой сноски"/>
    <w:link w:val="1501"/>
  </w:style>
  <w:style w:type="character" w:styleId="1501" w:customStyle="1">
    <w:name w:val="WW-Символы концевой сноски"/>
    <w:link w:val="1500"/>
  </w:style>
  <w:style w:type="paragraph" w:styleId="1502" w:customStyle="1">
    <w:name w:val="xl136"/>
    <w:basedOn w:val="1064"/>
    <w:link w:val="1503"/>
    <w:pPr>
      <w:jc w:val="center"/>
      <w:spacing w:before="280" w:after="280"/>
    </w:pPr>
    <w:rPr>
      <w:sz w:val="22"/>
    </w:rPr>
  </w:style>
  <w:style w:type="character" w:styleId="1503" w:customStyle="1">
    <w:name w:val="xl136"/>
    <w:basedOn w:val="1077"/>
    <w:link w:val="1502"/>
    <w:rPr>
      <w:sz w:val="22"/>
    </w:rPr>
  </w:style>
  <w:style w:type="paragraph" w:styleId="1504" w:customStyle="1">
    <w:name w:val="Схема документа Знак2"/>
    <w:link w:val="1505"/>
    <w:rPr>
      <w:rFonts w:ascii="Tahoma" w:hAnsi="Tahoma"/>
      <w:sz w:val="16"/>
    </w:rPr>
  </w:style>
  <w:style w:type="character" w:styleId="1505" w:customStyle="1">
    <w:name w:val="Схема документа Знак2"/>
    <w:link w:val="1504"/>
    <w:uiPriority w:val="99"/>
    <w:rPr>
      <w:rFonts w:ascii="Tahoma" w:hAnsi="Tahoma"/>
      <w:sz w:val="16"/>
    </w:rPr>
  </w:style>
  <w:style w:type="paragraph" w:styleId="1506">
    <w:name w:val="toc 1"/>
    <w:basedOn w:val="1064"/>
    <w:next w:val="1064"/>
    <w:link w:val="1507"/>
    <w:uiPriority w:val="39"/>
    <w:qFormat/>
    <w:pPr>
      <w:spacing w:after="100" w:line="276" w:lineRule="auto"/>
    </w:pPr>
    <w:rPr>
      <w:rFonts w:ascii="Calibri" w:hAnsi="Calibri"/>
      <w:sz w:val="22"/>
    </w:rPr>
  </w:style>
  <w:style w:type="character" w:styleId="1507" w:customStyle="1">
    <w:name w:val="Оглавление 1 Знак"/>
    <w:basedOn w:val="1077"/>
    <w:link w:val="1506"/>
    <w:rPr>
      <w:rFonts w:ascii="Calibri" w:hAnsi="Calibri"/>
      <w:sz w:val="22"/>
    </w:rPr>
  </w:style>
  <w:style w:type="paragraph" w:styleId="1508" w:customStyle="1">
    <w:name w:val="Номер строки1"/>
    <w:link w:val="1509"/>
  </w:style>
  <w:style w:type="character" w:styleId="1509">
    <w:name w:val="line number"/>
    <w:link w:val="1508"/>
  </w:style>
  <w:style w:type="paragraph" w:styleId="1510" w:customStyle="1">
    <w:name w:val="Указатель1"/>
    <w:basedOn w:val="1064"/>
    <w:link w:val="1511"/>
    <w:pPr>
      <w:spacing w:after="200" w:line="276" w:lineRule="auto"/>
    </w:pPr>
    <w:rPr>
      <w:rFonts w:ascii="Calibri" w:hAnsi="Calibri"/>
      <w:sz w:val="22"/>
    </w:rPr>
  </w:style>
  <w:style w:type="character" w:styleId="1511" w:customStyle="1">
    <w:name w:val="Указатель1"/>
    <w:basedOn w:val="1077"/>
    <w:link w:val="1510"/>
    <w:rPr>
      <w:rFonts w:ascii="Calibri" w:hAnsi="Calibri"/>
      <w:sz w:val="22"/>
    </w:rPr>
  </w:style>
  <w:style w:type="paragraph" w:styleId="1512" w:customStyle="1">
    <w:name w:val="Гипертекстовая ссылка"/>
    <w:link w:val="1513"/>
    <w:rPr>
      <w:color w:val="008000"/>
    </w:rPr>
  </w:style>
  <w:style w:type="character" w:styleId="1513" w:customStyle="1">
    <w:name w:val="Гипертекстовая ссылка"/>
    <w:link w:val="1512"/>
    <w:rPr>
      <w:color w:val="008000"/>
    </w:rPr>
  </w:style>
  <w:style w:type="paragraph" w:styleId="1514" w:customStyle="1">
    <w:name w:val="Знак"/>
    <w:basedOn w:val="1064"/>
    <w:link w:val="1515"/>
    <w:pPr>
      <w:spacing w:after="160" w:line="240" w:lineRule="exact"/>
    </w:pPr>
    <w:rPr>
      <w:rFonts w:ascii="Verdana" w:hAnsi="Verdana"/>
      <w:sz w:val="20"/>
    </w:rPr>
  </w:style>
  <w:style w:type="character" w:styleId="1515" w:customStyle="1">
    <w:name w:val="Знак"/>
    <w:basedOn w:val="1077"/>
    <w:link w:val="1514"/>
    <w:rPr>
      <w:rFonts w:ascii="Verdana" w:hAnsi="Verdana"/>
      <w:sz w:val="20"/>
    </w:rPr>
  </w:style>
  <w:style w:type="paragraph" w:styleId="1516" w:customStyle="1">
    <w:name w:val="WW8Num7z3"/>
    <w:link w:val="1517"/>
  </w:style>
  <w:style w:type="character" w:styleId="1517" w:customStyle="1">
    <w:name w:val="WW8Num7z3"/>
    <w:link w:val="1516"/>
  </w:style>
  <w:style w:type="paragraph" w:styleId="1518" w:customStyle="1">
    <w:name w:val="1"/>
    <w:basedOn w:val="1065"/>
    <w:link w:val="1519"/>
    <w:pPr>
      <w:jc w:val="center"/>
    </w:pPr>
    <w:rPr>
      <w:rFonts w:ascii="Times New Roman" w:hAnsi="Times New Roman"/>
      <w:sz w:val="28"/>
    </w:rPr>
  </w:style>
  <w:style w:type="character" w:styleId="1519" w:customStyle="1">
    <w:name w:val="1"/>
    <w:basedOn w:val="1460"/>
    <w:link w:val="1518"/>
    <w:rPr>
      <w:rFonts w:ascii="Times New Roman" w:hAnsi="Times New Roman"/>
      <w:b/>
      <w:sz w:val="28"/>
    </w:rPr>
  </w:style>
  <w:style w:type="paragraph" w:styleId="1520" w:customStyle="1">
    <w:name w:val="WW8Num11z0"/>
    <w:link w:val="1521"/>
    <w:rPr>
      <w:sz w:val="28"/>
    </w:rPr>
  </w:style>
  <w:style w:type="character" w:styleId="1521" w:customStyle="1">
    <w:name w:val="WW8Num11z0"/>
    <w:link w:val="1520"/>
    <w:rPr>
      <w:sz w:val="28"/>
    </w:rPr>
  </w:style>
  <w:style w:type="paragraph" w:styleId="1522" w:customStyle="1">
    <w:name w:val="Символ сноски"/>
    <w:link w:val="1523"/>
    <w:rPr>
      <w:vertAlign w:val="superscript"/>
    </w:rPr>
  </w:style>
  <w:style w:type="character" w:styleId="1523" w:customStyle="1">
    <w:name w:val="Символ сноски"/>
    <w:link w:val="1522"/>
    <w:rPr>
      <w:vertAlign w:val="superscript"/>
    </w:rPr>
  </w:style>
  <w:style w:type="paragraph" w:styleId="1524" w:customStyle="1">
    <w:name w:val="xl83"/>
    <w:basedOn w:val="1064"/>
    <w:link w:val="1525"/>
    <w:pPr>
      <w:jc w:val="center"/>
      <w:spacing w:before="280" w:after="280"/>
    </w:pPr>
    <w:rPr>
      <w:b/>
      <w:sz w:val="22"/>
    </w:rPr>
  </w:style>
  <w:style w:type="character" w:styleId="1525" w:customStyle="1">
    <w:name w:val="xl83"/>
    <w:basedOn w:val="1077"/>
    <w:link w:val="1524"/>
    <w:rPr>
      <w:b/>
      <w:sz w:val="22"/>
    </w:rPr>
  </w:style>
  <w:style w:type="paragraph" w:styleId="1526" w:customStyle="1">
    <w:name w:val="Header and Footer"/>
    <w:link w:val="1527"/>
    <w:pPr>
      <w:jc w:val="both"/>
    </w:pPr>
    <w:rPr>
      <w:rFonts w:ascii="XO Thames" w:hAnsi="XO Thames"/>
    </w:rPr>
  </w:style>
  <w:style w:type="character" w:styleId="1527" w:customStyle="1">
    <w:name w:val="Header and Footer"/>
    <w:link w:val="1526"/>
    <w:rPr>
      <w:rFonts w:ascii="XO Thames" w:hAnsi="XO Thames"/>
      <w:sz w:val="20"/>
    </w:rPr>
  </w:style>
  <w:style w:type="paragraph" w:styleId="1528" w:customStyle="1">
    <w:name w:val="Заголовок 8 Знак1"/>
    <w:link w:val="1529"/>
    <w:rPr>
      <w:rFonts w:ascii="Calibri Light" w:hAnsi="Calibri Light"/>
      <w:color w:val="404040"/>
    </w:rPr>
  </w:style>
  <w:style w:type="character" w:styleId="1529" w:customStyle="1">
    <w:name w:val="Заголовок 8 Знак1"/>
    <w:link w:val="1528"/>
    <w:rPr>
      <w:rFonts w:ascii="Calibri Light" w:hAnsi="Calibri Light"/>
      <w:color w:val="404040"/>
    </w:rPr>
  </w:style>
  <w:style w:type="paragraph" w:styleId="1530" w:customStyle="1">
    <w:name w:val="xl102"/>
    <w:basedOn w:val="1064"/>
    <w:link w:val="1531"/>
    <w:pPr>
      <w:jc w:val="center"/>
      <w:spacing w:before="280" w:after="280"/>
    </w:pPr>
    <w:rPr>
      <w:sz w:val="22"/>
    </w:rPr>
  </w:style>
  <w:style w:type="character" w:styleId="1531" w:customStyle="1">
    <w:name w:val="xl102"/>
    <w:basedOn w:val="1077"/>
    <w:link w:val="1530"/>
    <w:rPr>
      <w:sz w:val="22"/>
    </w:rPr>
  </w:style>
  <w:style w:type="paragraph" w:styleId="1532" w:customStyle="1">
    <w:name w:val="WW8Num8z3"/>
    <w:link w:val="1533"/>
    <w:rPr>
      <w:rFonts w:ascii="Symbol" w:hAnsi="Symbol"/>
    </w:rPr>
  </w:style>
  <w:style w:type="character" w:styleId="1533" w:customStyle="1">
    <w:name w:val="WW8Num8z3"/>
    <w:link w:val="1532"/>
    <w:rPr>
      <w:rFonts w:ascii="Symbol" w:hAnsi="Symbol"/>
    </w:rPr>
  </w:style>
  <w:style w:type="paragraph" w:styleId="1534">
    <w:name w:val="Body Text Indent 3"/>
    <w:basedOn w:val="1064"/>
    <w:link w:val="1535"/>
    <w:pPr>
      <w:ind w:left="900"/>
      <w:jc w:val="both"/>
      <w:widowControl w:val="off"/>
    </w:pPr>
    <w:rPr>
      <w:rFonts w:ascii="Courier New" w:hAnsi="Courier New"/>
      <w:sz w:val="28"/>
    </w:rPr>
  </w:style>
  <w:style w:type="character" w:styleId="1535" w:customStyle="1">
    <w:name w:val="Основной текст с отступом 3 Знак"/>
    <w:basedOn w:val="1077"/>
    <w:link w:val="1534"/>
    <w:rPr>
      <w:rFonts w:ascii="Courier New" w:hAnsi="Courier New"/>
      <w:sz w:val="28"/>
    </w:rPr>
  </w:style>
  <w:style w:type="paragraph" w:styleId="1536" w:customStyle="1">
    <w:name w:val="serp-url__mark1"/>
    <w:link w:val="1537"/>
    <w:rPr>
      <w:rFonts w:ascii="Verdana" w:hAnsi="Verdana"/>
    </w:rPr>
  </w:style>
  <w:style w:type="character" w:styleId="1537" w:customStyle="1">
    <w:name w:val="serp-url__mark1"/>
    <w:link w:val="1536"/>
    <w:rPr>
      <w:rFonts w:ascii="Verdana" w:hAnsi="Verdana"/>
    </w:rPr>
  </w:style>
  <w:style w:type="paragraph" w:styleId="1538" w:customStyle="1">
    <w:name w:val="WW8Num9z4"/>
    <w:link w:val="1539"/>
  </w:style>
  <w:style w:type="character" w:styleId="1539" w:customStyle="1">
    <w:name w:val="WW8Num9z4"/>
    <w:link w:val="1538"/>
  </w:style>
  <w:style w:type="paragraph" w:styleId="1540">
    <w:name w:val="Normal (Web)"/>
    <w:basedOn w:val="1064"/>
    <w:link w:val="1541"/>
    <w:uiPriority w:val="99"/>
    <w:qFormat/>
    <w:pPr>
      <w:spacing w:beforeAutospacing="1" w:afterAutospacing="1"/>
    </w:pPr>
  </w:style>
  <w:style w:type="character" w:styleId="1541" w:customStyle="1">
    <w:name w:val="Обычный (веб) Знак"/>
    <w:basedOn w:val="1077"/>
    <w:link w:val="1540"/>
    <w:uiPriority w:val="99"/>
    <w:rPr>
      <w:sz w:val="24"/>
    </w:rPr>
  </w:style>
  <w:style w:type="paragraph" w:styleId="1542" w:customStyle="1">
    <w:name w:val="xl122"/>
    <w:basedOn w:val="1064"/>
    <w:link w:val="1543"/>
    <w:pPr>
      <w:jc w:val="center"/>
      <w:spacing w:before="280" w:after="280"/>
    </w:pPr>
    <w:rPr>
      <w:sz w:val="22"/>
    </w:rPr>
  </w:style>
  <w:style w:type="character" w:styleId="1543" w:customStyle="1">
    <w:name w:val="xl122"/>
    <w:basedOn w:val="1077"/>
    <w:link w:val="1542"/>
    <w:rPr>
      <w:sz w:val="22"/>
    </w:rPr>
  </w:style>
  <w:style w:type="paragraph" w:styleId="1544" w:customStyle="1">
    <w:name w:val="Тема примечания Знак"/>
    <w:link w:val="1545"/>
    <w:rPr>
      <w:b/>
      <w:sz w:val="24"/>
    </w:rPr>
  </w:style>
  <w:style w:type="character" w:styleId="1545" w:customStyle="1">
    <w:name w:val="Тема примечания Знак"/>
    <w:link w:val="1544"/>
    <w:rPr>
      <w:b/>
      <w:sz w:val="24"/>
    </w:rPr>
  </w:style>
  <w:style w:type="paragraph" w:styleId="1546" w:customStyle="1">
    <w:name w:val="s_22"/>
    <w:basedOn w:val="1064"/>
    <w:link w:val="1547"/>
    <w:pPr>
      <w:spacing w:beforeAutospacing="1" w:afterAutospacing="1"/>
    </w:pPr>
  </w:style>
  <w:style w:type="character" w:styleId="1547" w:customStyle="1">
    <w:name w:val="s_22"/>
    <w:basedOn w:val="1077"/>
    <w:link w:val="1546"/>
    <w:rPr>
      <w:sz w:val="24"/>
    </w:rPr>
  </w:style>
  <w:style w:type="paragraph" w:styleId="1548" w:customStyle="1">
    <w:name w:val="xl80"/>
    <w:basedOn w:val="1064"/>
    <w:link w:val="1549"/>
    <w:pPr>
      <w:jc w:val="center"/>
      <w:spacing w:before="280" w:after="280"/>
    </w:pPr>
    <w:rPr>
      <w:sz w:val="22"/>
    </w:rPr>
  </w:style>
  <w:style w:type="character" w:styleId="1549" w:customStyle="1">
    <w:name w:val="xl80"/>
    <w:basedOn w:val="1077"/>
    <w:link w:val="1548"/>
    <w:rPr>
      <w:sz w:val="22"/>
    </w:rPr>
  </w:style>
  <w:style w:type="paragraph" w:styleId="1550" w:customStyle="1">
    <w:name w:val="Стиль По ширине Перед:  6 пт"/>
    <w:basedOn w:val="1064"/>
    <w:link w:val="1551"/>
    <w:pPr>
      <w:ind w:firstLine="709"/>
      <w:jc w:val="both"/>
    </w:pPr>
    <w:rPr>
      <w:sz w:val="28"/>
    </w:rPr>
  </w:style>
  <w:style w:type="character" w:styleId="1551" w:customStyle="1">
    <w:name w:val="Стиль По ширине Перед:  6 пт"/>
    <w:basedOn w:val="1077"/>
    <w:link w:val="1550"/>
    <w:rPr>
      <w:sz w:val="28"/>
    </w:rPr>
  </w:style>
  <w:style w:type="paragraph" w:styleId="1552" w:customStyle="1">
    <w:name w:val="Продолжение ссылки"/>
    <w:link w:val="1553"/>
    <w:rPr>
      <w:b/>
      <w:color w:val="008000"/>
    </w:rPr>
  </w:style>
  <w:style w:type="character" w:styleId="1553" w:customStyle="1">
    <w:name w:val="Продолжение ссылки"/>
    <w:link w:val="1552"/>
    <w:uiPriority w:val="99"/>
    <w:rPr>
      <w:b/>
      <w:color w:val="008000"/>
    </w:rPr>
  </w:style>
  <w:style w:type="paragraph" w:styleId="1554" w:customStyle="1">
    <w:name w:val="ConsCell"/>
    <w:link w:val="1555"/>
    <w:pPr>
      <w:widowControl w:val="off"/>
    </w:pPr>
    <w:rPr>
      <w:rFonts w:ascii="Arial" w:hAnsi="Arial"/>
    </w:rPr>
  </w:style>
  <w:style w:type="character" w:styleId="1555" w:customStyle="1">
    <w:name w:val="ConsCell"/>
    <w:link w:val="1554"/>
    <w:rPr>
      <w:rFonts w:ascii="Arial" w:hAnsi="Arial"/>
    </w:rPr>
  </w:style>
  <w:style w:type="paragraph" w:styleId="1556">
    <w:name w:val="Plain Text"/>
    <w:basedOn w:val="1064"/>
    <w:link w:val="1557"/>
    <w:uiPriority w:val="99"/>
    <w:pPr>
      <w:jc w:val="both"/>
    </w:pPr>
    <w:rPr>
      <w:rFonts w:ascii="Courier New" w:hAnsi="Courier New"/>
      <w:sz w:val="20"/>
    </w:rPr>
  </w:style>
  <w:style w:type="character" w:styleId="1557" w:customStyle="1">
    <w:name w:val="Текст Знак"/>
    <w:basedOn w:val="1077"/>
    <w:link w:val="1556"/>
    <w:uiPriority w:val="99"/>
    <w:rPr>
      <w:rFonts w:ascii="Courier New" w:hAnsi="Courier New"/>
      <w:sz w:val="20"/>
    </w:rPr>
  </w:style>
  <w:style w:type="paragraph" w:styleId="1558" w:customStyle="1">
    <w:name w:val="Символы концевой сноски"/>
    <w:link w:val="1559"/>
    <w:rPr>
      <w:vertAlign w:val="superscript"/>
    </w:rPr>
  </w:style>
  <w:style w:type="character" w:styleId="1559" w:customStyle="1">
    <w:name w:val="Символы концевой сноски"/>
    <w:link w:val="1558"/>
    <w:rPr>
      <w:vertAlign w:val="superscript"/>
    </w:rPr>
  </w:style>
  <w:style w:type="paragraph" w:styleId="1560" w:customStyle="1">
    <w:name w:val="Font Style23"/>
    <w:link w:val="1561"/>
    <w:rPr>
      <w:sz w:val="22"/>
    </w:rPr>
  </w:style>
  <w:style w:type="character" w:styleId="1561" w:customStyle="1">
    <w:name w:val="Font Style23"/>
    <w:link w:val="1560"/>
    <w:rPr>
      <w:rFonts w:ascii="Times New Roman" w:hAnsi="Times New Roman"/>
      <w:sz w:val="22"/>
    </w:rPr>
  </w:style>
  <w:style w:type="paragraph" w:styleId="1562" w:customStyle="1">
    <w:name w:val="WW8Num10z7"/>
    <w:link w:val="1563"/>
  </w:style>
  <w:style w:type="character" w:styleId="1563" w:customStyle="1">
    <w:name w:val="WW8Num10z7"/>
    <w:link w:val="1562"/>
  </w:style>
  <w:style w:type="paragraph" w:styleId="1564">
    <w:name w:val="toc 9"/>
    <w:basedOn w:val="1064"/>
    <w:next w:val="1064"/>
    <w:link w:val="1565"/>
    <w:uiPriority w:val="39"/>
    <w:pPr>
      <w:ind w:left="1760"/>
      <w:spacing w:after="100" w:line="276" w:lineRule="auto"/>
    </w:pPr>
    <w:rPr>
      <w:rFonts w:ascii="Calibri" w:hAnsi="Calibri"/>
      <w:sz w:val="22"/>
    </w:rPr>
  </w:style>
  <w:style w:type="character" w:styleId="1565" w:customStyle="1">
    <w:name w:val="Оглавление 9 Знак"/>
    <w:basedOn w:val="1077"/>
    <w:link w:val="1564"/>
    <w:rPr>
      <w:rFonts w:ascii="Calibri" w:hAnsi="Calibri"/>
      <w:sz w:val="22"/>
    </w:rPr>
  </w:style>
  <w:style w:type="paragraph" w:styleId="1566" w:customStyle="1">
    <w:name w:val="xl135"/>
    <w:basedOn w:val="1064"/>
    <w:link w:val="1567"/>
    <w:pPr>
      <w:jc w:val="center"/>
      <w:spacing w:before="280" w:after="280"/>
    </w:pPr>
    <w:rPr>
      <w:sz w:val="22"/>
    </w:rPr>
  </w:style>
  <w:style w:type="character" w:styleId="1567" w:customStyle="1">
    <w:name w:val="xl135"/>
    <w:basedOn w:val="1077"/>
    <w:link w:val="1566"/>
    <w:rPr>
      <w:sz w:val="22"/>
    </w:rPr>
  </w:style>
  <w:style w:type="paragraph" w:styleId="1568" w:customStyle="1">
    <w:name w:val="WW8Num6z6"/>
    <w:link w:val="1569"/>
  </w:style>
  <w:style w:type="character" w:styleId="1569" w:customStyle="1">
    <w:name w:val="WW8Num6z6"/>
    <w:link w:val="1568"/>
  </w:style>
  <w:style w:type="paragraph" w:styleId="1570" w:customStyle="1">
    <w:name w:val="apple-converted-space"/>
    <w:link w:val="1571"/>
  </w:style>
  <w:style w:type="character" w:styleId="1571" w:customStyle="1">
    <w:name w:val="apple-converted-space"/>
    <w:link w:val="1570"/>
  </w:style>
  <w:style w:type="paragraph" w:styleId="1572" w:customStyle="1">
    <w:name w:val="Заголовок таблицы"/>
    <w:basedOn w:val="1329"/>
    <w:link w:val="1573"/>
    <w:pPr>
      <w:jc w:val="center"/>
    </w:pPr>
    <w:rPr>
      <w:b/>
    </w:rPr>
  </w:style>
  <w:style w:type="character" w:styleId="1573" w:customStyle="1">
    <w:name w:val="Заголовок таблицы"/>
    <w:basedOn w:val="1330"/>
    <w:link w:val="1572"/>
    <w:rPr>
      <w:rFonts w:ascii="Calibri" w:hAnsi="Calibri"/>
      <w:b/>
      <w:sz w:val="22"/>
    </w:rPr>
  </w:style>
  <w:style w:type="paragraph" w:styleId="1574">
    <w:name w:val="List Paragraph"/>
    <w:basedOn w:val="1064"/>
    <w:link w:val="1575"/>
    <w:uiPriority w:val="34"/>
    <w:qFormat/>
    <w:pPr>
      <w:contextualSpacing/>
      <w:ind w:left="720"/>
      <w:spacing w:after="200" w:line="276" w:lineRule="auto"/>
    </w:pPr>
    <w:rPr>
      <w:rFonts w:ascii="Calibri" w:hAnsi="Calibri"/>
      <w:sz w:val="22"/>
    </w:rPr>
  </w:style>
  <w:style w:type="character" w:styleId="1575" w:customStyle="1">
    <w:name w:val="Абзац списка Знак1"/>
    <w:basedOn w:val="1077"/>
    <w:link w:val="1574"/>
    <w:rPr>
      <w:rFonts w:ascii="Calibri" w:hAnsi="Calibri"/>
      <w:sz w:val="22"/>
    </w:rPr>
  </w:style>
  <w:style w:type="paragraph" w:styleId="1576" w:customStyle="1">
    <w:name w:val="Абзац списка7"/>
    <w:basedOn w:val="1064"/>
    <w:link w:val="1577"/>
    <w:pPr>
      <w:ind w:left="720" w:firstLine="567"/>
      <w:jc w:val="both"/>
    </w:pPr>
    <w:rPr>
      <w:rFonts w:ascii="Calibri" w:hAnsi="Calibri"/>
      <w:sz w:val="22"/>
    </w:rPr>
  </w:style>
  <w:style w:type="character" w:styleId="1577" w:customStyle="1">
    <w:name w:val="Абзац списка7"/>
    <w:basedOn w:val="1077"/>
    <w:link w:val="1576"/>
    <w:rPr>
      <w:rFonts w:ascii="Calibri" w:hAnsi="Calibri"/>
      <w:sz w:val="22"/>
    </w:rPr>
  </w:style>
  <w:style w:type="paragraph" w:styleId="1578" w:customStyle="1">
    <w:name w:val="xl110"/>
    <w:basedOn w:val="1064"/>
    <w:link w:val="1579"/>
    <w:pPr>
      <w:jc w:val="both"/>
      <w:spacing w:before="280" w:after="280"/>
    </w:pPr>
    <w:rPr>
      <w:b/>
      <w:sz w:val="22"/>
    </w:rPr>
  </w:style>
  <w:style w:type="character" w:styleId="1579" w:customStyle="1">
    <w:name w:val="xl110"/>
    <w:basedOn w:val="1077"/>
    <w:link w:val="1578"/>
    <w:rPr>
      <w:b/>
      <w:sz w:val="22"/>
    </w:rPr>
  </w:style>
  <w:style w:type="paragraph" w:styleId="1580" w:customStyle="1">
    <w:name w:val="WW8Num7z5"/>
    <w:link w:val="1581"/>
  </w:style>
  <w:style w:type="character" w:styleId="1581" w:customStyle="1">
    <w:name w:val="WW8Num7z5"/>
    <w:link w:val="1580"/>
  </w:style>
  <w:style w:type="paragraph" w:styleId="1582" w:customStyle="1">
    <w:name w:val="WW8Num10z1"/>
    <w:link w:val="1583"/>
  </w:style>
  <w:style w:type="character" w:styleId="1583" w:customStyle="1">
    <w:name w:val="WW8Num10z1"/>
    <w:link w:val="1582"/>
  </w:style>
  <w:style w:type="paragraph" w:styleId="1584" w:customStyle="1">
    <w:name w:val="Абзац списка4"/>
    <w:basedOn w:val="1064"/>
    <w:link w:val="1585"/>
    <w:pPr>
      <w:ind w:left="720" w:firstLine="567"/>
      <w:jc w:val="both"/>
    </w:pPr>
    <w:rPr>
      <w:rFonts w:ascii="Calibri" w:hAnsi="Calibri"/>
      <w:sz w:val="22"/>
    </w:rPr>
  </w:style>
  <w:style w:type="character" w:styleId="1585" w:customStyle="1">
    <w:name w:val="Абзац списка4"/>
    <w:basedOn w:val="1077"/>
    <w:link w:val="1584"/>
    <w:rPr>
      <w:rFonts w:ascii="Calibri" w:hAnsi="Calibri"/>
      <w:sz w:val="22"/>
    </w:rPr>
  </w:style>
  <w:style w:type="paragraph" w:styleId="1586" w:customStyle="1">
    <w:name w:val="Основной текст с отступом Знак1"/>
    <w:link w:val="1587"/>
    <w:rPr>
      <w:sz w:val="24"/>
    </w:rPr>
  </w:style>
  <w:style w:type="character" w:styleId="1587" w:customStyle="1">
    <w:name w:val="Основной текст с отступом Знак1"/>
    <w:link w:val="1586"/>
    <w:rPr>
      <w:sz w:val="24"/>
    </w:rPr>
  </w:style>
  <w:style w:type="paragraph" w:styleId="1588">
    <w:name w:val="annotation subject"/>
    <w:basedOn w:val="1636"/>
    <w:next w:val="1636"/>
    <w:link w:val="1589"/>
    <w:rPr>
      <w:b/>
    </w:rPr>
  </w:style>
  <w:style w:type="character" w:styleId="1589" w:customStyle="1">
    <w:name w:val="Тема примечания Знак1"/>
    <w:basedOn w:val="1637"/>
    <w:link w:val="1588"/>
    <w:rPr>
      <w:b/>
      <w:sz w:val="28"/>
    </w:rPr>
  </w:style>
  <w:style w:type="paragraph" w:styleId="1590" w:customStyle="1">
    <w:name w:val="xl133"/>
    <w:basedOn w:val="1064"/>
    <w:link w:val="1591"/>
    <w:pPr>
      <w:jc w:val="both"/>
      <w:spacing w:before="280" w:after="280"/>
    </w:pPr>
    <w:rPr>
      <w:b/>
      <w:sz w:val="22"/>
    </w:rPr>
  </w:style>
  <w:style w:type="character" w:styleId="1591" w:customStyle="1">
    <w:name w:val="xl133"/>
    <w:basedOn w:val="1077"/>
    <w:link w:val="1590"/>
    <w:rPr>
      <w:b/>
      <w:sz w:val="22"/>
    </w:rPr>
  </w:style>
  <w:style w:type="paragraph" w:styleId="1592" w:customStyle="1">
    <w:name w:val="WW8Num1z8"/>
    <w:link w:val="1593"/>
  </w:style>
  <w:style w:type="character" w:styleId="1593" w:customStyle="1">
    <w:name w:val="WW8Num1z8"/>
    <w:link w:val="1592"/>
  </w:style>
  <w:style w:type="paragraph" w:styleId="1594" w:customStyle="1">
    <w:name w:val="WW8Num6z1"/>
    <w:link w:val="1595"/>
    <w:rPr>
      <w:sz w:val="24"/>
    </w:rPr>
  </w:style>
  <w:style w:type="character" w:styleId="1595" w:customStyle="1">
    <w:name w:val="WW8Num6z1"/>
    <w:link w:val="1594"/>
    <w:rPr>
      <w:sz w:val="24"/>
    </w:rPr>
  </w:style>
  <w:style w:type="paragraph" w:styleId="1596">
    <w:name w:val="toc 8"/>
    <w:basedOn w:val="1064"/>
    <w:next w:val="1064"/>
    <w:link w:val="1597"/>
    <w:uiPriority w:val="39"/>
    <w:pPr>
      <w:ind w:left="1540"/>
      <w:spacing w:after="100" w:line="276" w:lineRule="auto"/>
    </w:pPr>
    <w:rPr>
      <w:rFonts w:ascii="Calibri" w:hAnsi="Calibri"/>
      <w:sz w:val="22"/>
    </w:rPr>
  </w:style>
  <w:style w:type="character" w:styleId="1597" w:customStyle="1">
    <w:name w:val="Оглавление 8 Знак"/>
    <w:basedOn w:val="1077"/>
    <w:link w:val="1596"/>
    <w:rPr>
      <w:rFonts w:ascii="Calibri" w:hAnsi="Calibri"/>
      <w:sz w:val="22"/>
    </w:rPr>
  </w:style>
  <w:style w:type="paragraph" w:styleId="1598" w:customStyle="1">
    <w:name w:val="s_1"/>
    <w:basedOn w:val="1064"/>
    <w:link w:val="1599"/>
    <w:pPr>
      <w:spacing w:beforeAutospacing="1" w:afterAutospacing="1"/>
    </w:pPr>
  </w:style>
  <w:style w:type="character" w:styleId="1599" w:customStyle="1">
    <w:name w:val="s_1"/>
    <w:basedOn w:val="1077"/>
    <w:link w:val="1598"/>
    <w:rPr>
      <w:sz w:val="24"/>
    </w:rPr>
  </w:style>
  <w:style w:type="paragraph" w:styleId="1600" w:customStyle="1">
    <w:name w:val="WW8Num5z4"/>
    <w:link w:val="1601"/>
  </w:style>
  <w:style w:type="character" w:styleId="1601" w:customStyle="1">
    <w:name w:val="WW8Num5z4"/>
    <w:link w:val="1600"/>
  </w:style>
  <w:style w:type="paragraph" w:styleId="1602" w:customStyle="1">
    <w:name w:val="xl84"/>
    <w:basedOn w:val="1064"/>
    <w:link w:val="1603"/>
    <w:pPr>
      <w:jc w:val="center"/>
      <w:spacing w:before="280" w:after="280"/>
    </w:pPr>
    <w:rPr>
      <w:sz w:val="22"/>
    </w:rPr>
  </w:style>
  <w:style w:type="character" w:styleId="1603" w:customStyle="1">
    <w:name w:val="xl84"/>
    <w:basedOn w:val="1077"/>
    <w:link w:val="1602"/>
    <w:rPr>
      <w:sz w:val="22"/>
    </w:rPr>
  </w:style>
  <w:style w:type="paragraph" w:styleId="1604" w:customStyle="1">
    <w:name w:val="WW8Num2z7"/>
    <w:link w:val="1605"/>
  </w:style>
  <w:style w:type="character" w:styleId="1605" w:customStyle="1">
    <w:name w:val="WW8Num2z7"/>
    <w:link w:val="1604"/>
  </w:style>
  <w:style w:type="paragraph" w:styleId="1606" w:customStyle="1">
    <w:name w:val="xl124"/>
    <w:basedOn w:val="1064"/>
    <w:link w:val="1607"/>
    <w:pPr>
      <w:jc w:val="both"/>
      <w:spacing w:before="280" w:after="280"/>
    </w:pPr>
    <w:rPr>
      <w:sz w:val="22"/>
    </w:rPr>
  </w:style>
  <w:style w:type="character" w:styleId="1607" w:customStyle="1">
    <w:name w:val="xl124"/>
    <w:basedOn w:val="1077"/>
    <w:link w:val="1606"/>
    <w:rPr>
      <w:sz w:val="22"/>
    </w:rPr>
  </w:style>
  <w:style w:type="paragraph" w:styleId="1608" w:customStyle="1">
    <w:name w:val="xl74"/>
    <w:basedOn w:val="1064"/>
    <w:link w:val="1609"/>
    <w:pPr>
      <w:jc w:val="both"/>
      <w:spacing w:before="280" w:after="280"/>
    </w:pPr>
    <w:rPr>
      <w:sz w:val="22"/>
    </w:rPr>
  </w:style>
  <w:style w:type="character" w:styleId="1609" w:customStyle="1">
    <w:name w:val="xl74"/>
    <w:basedOn w:val="1077"/>
    <w:link w:val="1608"/>
    <w:rPr>
      <w:sz w:val="22"/>
    </w:rPr>
  </w:style>
  <w:style w:type="paragraph" w:styleId="1610" w:customStyle="1">
    <w:name w:val="xl78"/>
    <w:basedOn w:val="1064"/>
    <w:link w:val="1611"/>
    <w:pPr>
      <w:jc w:val="both"/>
      <w:spacing w:before="280" w:after="280"/>
    </w:pPr>
    <w:rPr>
      <w:sz w:val="22"/>
    </w:rPr>
  </w:style>
  <w:style w:type="character" w:styleId="1611" w:customStyle="1">
    <w:name w:val="xl78"/>
    <w:basedOn w:val="1077"/>
    <w:link w:val="1610"/>
    <w:rPr>
      <w:sz w:val="22"/>
    </w:rPr>
  </w:style>
  <w:style w:type="paragraph" w:styleId="1612" w:customStyle="1">
    <w:name w:val="Название объекта1"/>
    <w:basedOn w:val="1064"/>
    <w:next w:val="1064"/>
    <w:link w:val="1613"/>
    <w:pPr>
      <w:ind w:left="-57" w:right="-57" w:firstLine="709"/>
      <w:jc w:val="center"/>
      <w:widowControl w:val="off"/>
    </w:pPr>
    <w:rPr>
      <w:b/>
      <w:sz w:val="20"/>
    </w:rPr>
  </w:style>
  <w:style w:type="character" w:styleId="1613" w:customStyle="1">
    <w:name w:val="Название объекта1"/>
    <w:basedOn w:val="1077"/>
    <w:link w:val="1612"/>
    <w:rPr>
      <w:b/>
      <w:sz w:val="20"/>
    </w:rPr>
  </w:style>
  <w:style w:type="paragraph" w:styleId="1614" w:customStyle="1">
    <w:name w:val="WW8Num7z4"/>
    <w:link w:val="1615"/>
  </w:style>
  <w:style w:type="character" w:styleId="1615" w:customStyle="1">
    <w:name w:val="WW8Num7z4"/>
    <w:link w:val="1614"/>
  </w:style>
  <w:style w:type="paragraph" w:styleId="1616" w:customStyle="1">
    <w:name w:val="Обычный1"/>
    <w:link w:val="1617"/>
    <w:rPr>
      <w:sz w:val="24"/>
    </w:rPr>
  </w:style>
  <w:style w:type="character" w:styleId="1617" w:customStyle="1">
    <w:name w:val="Обычный1"/>
    <w:link w:val="1616"/>
    <w:rPr>
      <w:color w:val="000000"/>
      <w:sz w:val="24"/>
    </w:rPr>
  </w:style>
  <w:style w:type="paragraph" w:styleId="1618" w:customStyle="1">
    <w:name w:val="WW8Num5z7"/>
    <w:link w:val="1619"/>
  </w:style>
  <w:style w:type="character" w:styleId="1619" w:customStyle="1">
    <w:name w:val="WW8Num5z7"/>
    <w:link w:val="1618"/>
  </w:style>
  <w:style w:type="paragraph" w:styleId="1620" w:customStyle="1">
    <w:name w:val="Основной текст 3 Знак1"/>
    <w:link w:val="1621"/>
    <w:rPr>
      <w:sz w:val="16"/>
    </w:rPr>
  </w:style>
  <w:style w:type="character" w:styleId="1621" w:customStyle="1">
    <w:name w:val="Основной текст 3 Знак1"/>
    <w:link w:val="1620"/>
    <w:uiPriority w:val="99"/>
    <w:rPr>
      <w:sz w:val="16"/>
    </w:rPr>
  </w:style>
  <w:style w:type="paragraph" w:styleId="1622" w:customStyle="1">
    <w:name w:val="xl63"/>
    <w:basedOn w:val="1064"/>
    <w:link w:val="1623"/>
    <w:pPr>
      <w:jc w:val="both"/>
      <w:spacing w:before="280" w:after="280"/>
    </w:pPr>
    <w:rPr>
      <w:sz w:val="22"/>
    </w:rPr>
  </w:style>
  <w:style w:type="character" w:styleId="1623" w:customStyle="1">
    <w:name w:val="xl63"/>
    <w:basedOn w:val="1077"/>
    <w:link w:val="1622"/>
    <w:rPr>
      <w:sz w:val="22"/>
    </w:rPr>
  </w:style>
  <w:style w:type="paragraph" w:styleId="1624" w:customStyle="1">
    <w:name w:val="Основной текст 21"/>
    <w:basedOn w:val="1064"/>
    <w:link w:val="1625"/>
    <w:pPr>
      <w:ind w:firstLine="709"/>
      <w:jc w:val="center"/>
      <w:widowControl w:val="off"/>
      <w:tabs>
        <w:tab w:val="left" w:pos="6237" w:leader="none"/>
      </w:tabs>
    </w:pPr>
    <w:rPr>
      <w:sz w:val="28"/>
    </w:rPr>
  </w:style>
  <w:style w:type="character" w:styleId="1625" w:customStyle="1">
    <w:name w:val="Основной текст 21"/>
    <w:basedOn w:val="1077"/>
    <w:link w:val="1624"/>
    <w:rPr>
      <w:sz w:val="28"/>
    </w:rPr>
  </w:style>
  <w:style w:type="paragraph" w:styleId="1626" w:customStyle="1">
    <w:name w:val="xl95"/>
    <w:basedOn w:val="1064"/>
    <w:link w:val="1627"/>
    <w:pPr>
      <w:jc w:val="center"/>
      <w:spacing w:before="280" w:after="280"/>
    </w:pPr>
    <w:rPr>
      <w:sz w:val="22"/>
    </w:rPr>
  </w:style>
  <w:style w:type="character" w:styleId="1627" w:customStyle="1">
    <w:name w:val="xl95"/>
    <w:basedOn w:val="1077"/>
    <w:link w:val="1626"/>
    <w:rPr>
      <w:sz w:val="22"/>
    </w:rPr>
  </w:style>
  <w:style w:type="paragraph" w:styleId="1628" w:customStyle="1">
    <w:name w:val="Стиль аква5 + 14 пт"/>
    <w:basedOn w:val="1064"/>
    <w:link w:val="1629"/>
    <w:pPr>
      <w:jc w:val="center"/>
      <w:spacing w:line="360" w:lineRule="auto"/>
    </w:pPr>
    <w:rPr>
      <w:rFonts w:ascii="Arial" w:hAnsi="Arial"/>
    </w:rPr>
  </w:style>
  <w:style w:type="character" w:styleId="1629" w:customStyle="1">
    <w:name w:val="Стиль аква5 + 14 пт"/>
    <w:basedOn w:val="1077"/>
    <w:link w:val="1628"/>
    <w:rPr>
      <w:rFonts w:ascii="Arial" w:hAnsi="Arial"/>
      <w:sz w:val="24"/>
    </w:rPr>
  </w:style>
  <w:style w:type="paragraph" w:styleId="1630" w:customStyle="1">
    <w:name w:val="Основной текст Знак1"/>
    <w:link w:val="1631"/>
    <w:rPr>
      <w:sz w:val="28"/>
    </w:rPr>
  </w:style>
  <w:style w:type="character" w:styleId="1631" w:customStyle="1">
    <w:name w:val="Основной текст Знак1"/>
    <w:link w:val="1630"/>
    <w:uiPriority w:val="99"/>
    <w:rPr>
      <w:rFonts w:ascii="Times New Roman" w:hAnsi="Times New Roman"/>
      <w:sz w:val="28"/>
    </w:rPr>
  </w:style>
  <w:style w:type="paragraph" w:styleId="1632" w:customStyle="1">
    <w:name w:val="WW8Num5z5"/>
    <w:link w:val="1633"/>
  </w:style>
  <w:style w:type="character" w:styleId="1633" w:customStyle="1">
    <w:name w:val="WW8Num5z5"/>
    <w:link w:val="1632"/>
  </w:style>
  <w:style w:type="paragraph" w:styleId="1634" w:customStyle="1">
    <w:name w:val="xl64"/>
    <w:basedOn w:val="1064"/>
    <w:link w:val="1635"/>
    <w:pPr>
      <w:jc w:val="both"/>
      <w:spacing w:before="280" w:after="280"/>
    </w:pPr>
    <w:rPr>
      <w:sz w:val="22"/>
    </w:rPr>
  </w:style>
  <w:style w:type="character" w:styleId="1635" w:customStyle="1">
    <w:name w:val="xl64"/>
    <w:basedOn w:val="1077"/>
    <w:link w:val="1634"/>
    <w:rPr>
      <w:sz w:val="22"/>
    </w:rPr>
  </w:style>
  <w:style w:type="paragraph" w:styleId="1636" w:customStyle="1">
    <w:name w:val="Текст примечания2"/>
    <w:basedOn w:val="1064"/>
    <w:link w:val="1637"/>
    <w:pPr>
      <w:jc w:val="both"/>
    </w:pPr>
    <w:rPr>
      <w:sz w:val="28"/>
    </w:rPr>
  </w:style>
  <w:style w:type="character" w:styleId="1637" w:customStyle="1">
    <w:name w:val="Текст примечания2"/>
    <w:basedOn w:val="1077"/>
    <w:link w:val="1636"/>
    <w:rPr>
      <w:sz w:val="28"/>
    </w:rPr>
  </w:style>
  <w:style w:type="paragraph" w:styleId="1638" w:customStyle="1">
    <w:name w:val="xl90"/>
    <w:basedOn w:val="1064"/>
    <w:link w:val="1639"/>
    <w:pPr>
      <w:jc w:val="center"/>
      <w:spacing w:before="280" w:after="280"/>
    </w:pPr>
    <w:rPr>
      <w:sz w:val="22"/>
    </w:rPr>
  </w:style>
  <w:style w:type="character" w:styleId="1639" w:customStyle="1">
    <w:name w:val="xl90"/>
    <w:basedOn w:val="1077"/>
    <w:link w:val="1638"/>
    <w:rPr>
      <w:sz w:val="22"/>
    </w:rPr>
  </w:style>
  <w:style w:type="paragraph" w:styleId="1640" w:customStyle="1">
    <w:name w:val="WW8Num1z4"/>
    <w:link w:val="1641"/>
  </w:style>
  <w:style w:type="character" w:styleId="1641" w:customStyle="1">
    <w:name w:val="WW8Num1z4"/>
    <w:link w:val="1640"/>
  </w:style>
  <w:style w:type="paragraph" w:styleId="1642" w:customStyle="1">
    <w:name w:val="Table Paragraph"/>
    <w:basedOn w:val="1064"/>
    <w:link w:val="1643"/>
    <w:pPr>
      <w:widowControl w:val="off"/>
    </w:pPr>
    <w:rPr>
      <w:sz w:val="22"/>
    </w:rPr>
  </w:style>
  <w:style w:type="character" w:styleId="1643" w:customStyle="1">
    <w:name w:val="Table Paragraph"/>
    <w:basedOn w:val="1077"/>
    <w:link w:val="1642"/>
    <w:rPr>
      <w:sz w:val="22"/>
    </w:rPr>
  </w:style>
  <w:style w:type="paragraph" w:styleId="1644" w:customStyle="1">
    <w:name w:val="zagc-1"/>
    <w:basedOn w:val="1064"/>
    <w:link w:val="1645"/>
    <w:pPr>
      <w:ind w:firstLine="150"/>
      <w:jc w:val="center"/>
      <w:spacing w:before="135" w:after="60"/>
    </w:pPr>
    <w:rPr>
      <w:rFonts w:ascii="Arial" w:hAnsi="Arial"/>
      <w:b/>
      <w:caps/>
      <w:color w:val="29211e"/>
      <w:sz w:val="20"/>
    </w:rPr>
  </w:style>
  <w:style w:type="character" w:styleId="1645" w:customStyle="1">
    <w:name w:val="zagc-1"/>
    <w:basedOn w:val="1077"/>
    <w:link w:val="1644"/>
    <w:rPr>
      <w:rFonts w:ascii="Arial" w:hAnsi="Arial"/>
      <w:b/>
      <w:caps/>
      <w:color w:val="29211e"/>
      <w:sz w:val="20"/>
    </w:rPr>
  </w:style>
  <w:style w:type="paragraph" w:styleId="1646" w:customStyle="1">
    <w:name w:val="WW8Num10z8"/>
    <w:link w:val="1647"/>
  </w:style>
  <w:style w:type="character" w:styleId="1647" w:customStyle="1">
    <w:name w:val="WW8Num10z8"/>
    <w:link w:val="1646"/>
  </w:style>
  <w:style w:type="paragraph" w:styleId="1648" w:customStyle="1">
    <w:name w:val="ConsNormal"/>
    <w:link w:val="1649"/>
    <w:pPr>
      <w:ind w:firstLine="720"/>
      <w:widowControl w:val="off"/>
    </w:pPr>
    <w:rPr>
      <w:rFonts w:ascii="Arial" w:hAnsi="Arial"/>
    </w:rPr>
  </w:style>
  <w:style w:type="character" w:styleId="1649" w:customStyle="1">
    <w:name w:val="ConsNormal"/>
    <w:link w:val="1648"/>
    <w:rPr>
      <w:rFonts w:ascii="Arial" w:hAnsi="Arial"/>
    </w:rPr>
  </w:style>
  <w:style w:type="paragraph" w:styleId="1650" w:customStyle="1">
    <w:name w:val="Знак сноски1"/>
    <w:link w:val="1651"/>
    <w:rPr>
      <w:vertAlign w:val="superscript"/>
    </w:rPr>
  </w:style>
  <w:style w:type="character" w:styleId="1651">
    <w:name w:val="footnote reference"/>
    <w:link w:val="1650"/>
    <w:rPr>
      <w:vertAlign w:val="superscript"/>
    </w:rPr>
  </w:style>
  <w:style w:type="paragraph" w:styleId="1652" w:customStyle="1">
    <w:name w:val="Символ нумерации"/>
    <w:link w:val="1653"/>
  </w:style>
  <w:style w:type="character" w:styleId="1653" w:customStyle="1">
    <w:name w:val="Символ нумерации"/>
    <w:link w:val="1652"/>
  </w:style>
  <w:style w:type="paragraph" w:styleId="1654" w:customStyle="1">
    <w:name w:val="WW8Num7z8"/>
    <w:link w:val="1655"/>
  </w:style>
  <w:style w:type="character" w:styleId="1655" w:customStyle="1">
    <w:name w:val="WW8Num7z8"/>
    <w:link w:val="1654"/>
  </w:style>
  <w:style w:type="paragraph" w:styleId="1656" w:customStyle="1">
    <w:name w:val="WW8Num13z2"/>
    <w:link w:val="1657"/>
  </w:style>
  <w:style w:type="character" w:styleId="1657" w:customStyle="1">
    <w:name w:val="WW8Num13z2"/>
    <w:link w:val="1656"/>
  </w:style>
  <w:style w:type="paragraph" w:styleId="1658">
    <w:name w:val="toc 5"/>
    <w:basedOn w:val="1064"/>
    <w:next w:val="1064"/>
    <w:link w:val="1659"/>
    <w:uiPriority w:val="39"/>
    <w:pPr>
      <w:ind w:left="880"/>
      <w:spacing w:after="100" w:line="276" w:lineRule="auto"/>
    </w:pPr>
    <w:rPr>
      <w:rFonts w:ascii="Calibri" w:hAnsi="Calibri"/>
      <w:sz w:val="22"/>
    </w:rPr>
  </w:style>
  <w:style w:type="character" w:styleId="1659" w:customStyle="1">
    <w:name w:val="Оглавление 5 Знак"/>
    <w:basedOn w:val="1077"/>
    <w:link w:val="1658"/>
    <w:rPr>
      <w:rFonts w:ascii="Calibri" w:hAnsi="Calibri"/>
      <w:sz w:val="22"/>
    </w:rPr>
  </w:style>
  <w:style w:type="paragraph" w:styleId="1660" w:customStyle="1">
    <w:name w:val="xl127"/>
    <w:basedOn w:val="1064"/>
    <w:link w:val="1661"/>
    <w:pPr>
      <w:jc w:val="center"/>
      <w:spacing w:before="280" w:after="280"/>
    </w:pPr>
    <w:rPr>
      <w:b/>
      <w:sz w:val="26"/>
    </w:rPr>
  </w:style>
  <w:style w:type="character" w:styleId="1661" w:customStyle="1">
    <w:name w:val="xl127"/>
    <w:basedOn w:val="1077"/>
    <w:link w:val="1660"/>
    <w:rPr>
      <w:b/>
      <w:sz w:val="26"/>
    </w:rPr>
  </w:style>
  <w:style w:type="paragraph" w:styleId="1662" w:customStyle="1">
    <w:name w:val="WW8Num6z0"/>
    <w:link w:val="1663"/>
    <w:rPr>
      <w:sz w:val="28"/>
    </w:rPr>
  </w:style>
  <w:style w:type="character" w:styleId="1663" w:customStyle="1">
    <w:name w:val="WW8Num6z0"/>
    <w:link w:val="1662"/>
    <w:rPr>
      <w:rFonts w:ascii="Times New Roman" w:hAnsi="Times New Roman"/>
      <w:sz w:val="28"/>
    </w:rPr>
  </w:style>
  <w:style w:type="paragraph" w:styleId="1664" w:customStyle="1">
    <w:name w:val="Прижатый влево"/>
    <w:basedOn w:val="1064"/>
    <w:next w:val="1064"/>
    <w:link w:val="1665"/>
    <w:pPr>
      <w:jc w:val="both"/>
      <w:widowControl w:val="off"/>
    </w:pPr>
    <w:rPr>
      <w:rFonts w:ascii="Arial" w:hAnsi="Arial"/>
    </w:rPr>
  </w:style>
  <w:style w:type="character" w:styleId="1665" w:customStyle="1">
    <w:name w:val="Прижатый влево"/>
    <w:basedOn w:val="1077"/>
    <w:link w:val="1664"/>
    <w:rPr>
      <w:rFonts w:ascii="Arial" w:hAnsi="Arial"/>
      <w:sz w:val="24"/>
    </w:rPr>
  </w:style>
  <w:style w:type="paragraph" w:styleId="1666">
    <w:name w:val="Body Text Indent"/>
    <w:basedOn w:val="1064"/>
    <w:link w:val="1667"/>
    <w:pPr>
      <w:ind w:left="283"/>
      <w:spacing w:after="120"/>
    </w:pPr>
    <w:rPr>
      <w:sz w:val="28"/>
    </w:rPr>
  </w:style>
  <w:style w:type="character" w:styleId="1667" w:customStyle="1">
    <w:name w:val="Основной текст с отступом Знак"/>
    <w:basedOn w:val="1077"/>
    <w:link w:val="1666"/>
    <w:rPr>
      <w:sz w:val="28"/>
    </w:rPr>
  </w:style>
  <w:style w:type="paragraph" w:styleId="1668" w:customStyle="1">
    <w:name w:val="WW8Num13z6"/>
    <w:link w:val="1669"/>
  </w:style>
  <w:style w:type="character" w:styleId="1669" w:customStyle="1">
    <w:name w:val="WW8Num13z6"/>
    <w:link w:val="1668"/>
  </w:style>
  <w:style w:type="paragraph" w:styleId="1670" w:customStyle="1">
    <w:name w:val="Основной текст с отступом 2 Знак1"/>
    <w:link w:val="1671"/>
    <w:rPr>
      <w:sz w:val="24"/>
    </w:rPr>
  </w:style>
  <w:style w:type="character" w:styleId="1671" w:customStyle="1">
    <w:name w:val="Основной текст с отступом 2 Знак1"/>
    <w:link w:val="1670"/>
    <w:uiPriority w:val="99"/>
    <w:rPr>
      <w:sz w:val="24"/>
    </w:rPr>
  </w:style>
  <w:style w:type="paragraph" w:styleId="1672" w:customStyle="1">
    <w:name w:val="Название2"/>
    <w:basedOn w:val="1064"/>
    <w:link w:val="1673"/>
    <w:pPr>
      <w:jc w:val="both"/>
      <w:spacing w:before="120" w:after="120"/>
    </w:pPr>
    <w:rPr>
      <w:i/>
    </w:rPr>
  </w:style>
  <w:style w:type="character" w:styleId="1673" w:customStyle="1">
    <w:name w:val="Название2"/>
    <w:basedOn w:val="1077"/>
    <w:link w:val="1672"/>
    <w:rPr>
      <w:i/>
      <w:sz w:val="24"/>
    </w:rPr>
  </w:style>
  <w:style w:type="paragraph" w:styleId="1674" w:customStyle="1">
    <w:name w:val="WW8Num7z0"/>
    <w:link w:val="1675"/>
  </w:style>
  <w:style w:type="character" w:styleId="1675" w:customStyle="1">
    <w:name w:val="WW8Num7z0"/>
    <w:link w:val="1674"/>
  </w:style>
  <w:style w:type="paragraph" w:styleId="1676" w:customStyle="1">
    <w:name w:val="WW8Num7z1"/>
    <w:link w:val="1677"/>
  </w:style>
  <w:style w:type="character" w:styleId="1677" w:customStyle="1">
    <w:name w:val="WW8Num7z1"/>
    <w:link w:val="1676"/>
  </w:style>
  <w:style w:type="paragraph" w:styleId="1678">
    <w:name w:val="Body Text"/>
    <w:basedOn w:val="1064"/>
    <w:link w:val="1679"/>
    <w:uiPriority w:val="99"/>
    <w:qFormat/>
    <w:pPr>
      <w:spacing w:after="120"/>
    </w:pPr>
  </w:style>
  <w:style w:type="character" w:styleId="1679" w:customStyle="1">
    <w:name w:val="Основной текст Знак"/>
    <w:basedOn w:val="1077"/>
    <w:link w:val="1678"/>
    <w:uiPriority w:val="99"/>
    <w:rPr>
      <w:sz w:val="24"/>
    </w:rPr>
  </w:style>
  <w:style w:type="paragraph" w:styleId="1680" w:customStyle="1">
    <w:name w:val="Знак"/>
    <w:basedOn w:val="1064"/>
    <w:link w:val="1681"/>
    <w:pPr>
      <w:spacing w:after="160" w:line="240" w:lineRule="exact"/>
    </w:pPr>
    <w:rPr>
      <w:rFonts w:ascii="Verdana" w:hAnsi="Verdana"/>
      <w:sz w:val="20"/>
    </w:rPr>
  </w:style>
  <w:style w:type="character" w:styleId="1681" w:customStyle="1">
    <w:name w:val="Знак"/>
    <w:basedOn w:val="1077"/>
    <w:link w:val="1680"/>
    <w:rPr>
      <w:rFonts w:ascii="Verdana" w:hAnsi="Verdana"/>
      <w:sz w:val="20"/>
    </w:rPr>
  </w:style>
  <w:style w:type="paragraph" w:styleId="1682" w:customStyle="1">
    <w:name w:val="Записка"/>
    <w:basedOn w:val="1678"/>
    <w:link w:val="1683"/>
    <w:pPr>
      <w:ind w:firstLine="709"/>
      <w:jc w:val="both"/>
      <w:spacing w:after="0" w:line="300" w:lineRule="auto"/>
    </w:pPr>
    <w:rPr>
      <w:rFonts w:ascii="Arial" w:hAnsi="Arial"/>
    </w:rPr>
  </w:style>
  <w:style w:type="character" w:styleId="1683" w:customStyle="1">
    <w:name w:val="Записка"/>
    <w:basedOn w:val="1679"/>
    <w:link w:val="1682"/>
    <w:rPr>
      <w:rFonts w:ascii="Arial" w:hAnsi="Arial"/>
      <w:sz w:val="24"/>
    </w:rPr>
  </w:style>
  <w:style w:type="paragraph" w:styleId="1684" w:customStyle="1">
    <w:name w:val="Текст сноски Знак2"/>
    <w:link w:val="1685"/>
  </w:style>
  <w:style w:type="character" w:styleId="1685" w:customStyle="1">
    <w:name w:val="Текст сноски Знак2"/>
    <w:link w:val="1684"/>
    <w:uiPriority w:val="99"/>
  </w:style>
  <w:style w:type="paragraph" w:styleId="1686" w:customStyle="1">
    <w:name w:val="xl119"/>
    <w:basedOn w:val="1064"/>
    <w:link w:val="1687"/>
    <w:pPr>
      <w:jc w:val="center"/>
      <w:spacing w:before="280" w:after="280"/>
    </w:pPr>
    <w:rPr>
      <w:sz w:val="22"/>
    </w:rPr>
  </w:style>
  <w:style w:type="character" w:styleId="1687" w:customStyle="1">
    <w:name w:val="xl119"/>
    <w:basedOn w:val="1077"/>
    <w:link w:val="1686"/>
    <w:rPr>
      <w:sz w:val="22"/>
    </w:rPr>
  </w:style>
  <w:style w:type="paragraph" w:styleId="1688" w:customStyle="1">
    <w:name w:val="WW8Num6z7"/>
    <w:link w:val="1689"/>
  </w:style>
  <w:style w:type="character" w:styleId="1689" w:customStyle="1">
    <w:name w:val="WW8Num6z7"/>
    <w:link w:val="1688"/>
  </w:style>
  <w:style w:type="paragraph" w:styleId="1690" w:customStyle="1">
    <w:name w:val="xl94"/>
    <w:basedOn w:val="1064"/>
    <w:link w:val="1691"/>
    <w:pPr>
      <w:jc w:val="center"/>
      <w:spacing w:before="280" w:after="280"/>
    </w:pPr>
    <w:rPr>
      <w:sz w:val="22"/>
    </w:rPr>
  </w:style>
  <w:style w:type="character" w:styleId="1691" w:customStyle="1">
    <w:name w:val="xl94"/>
    <w:basedOn w:val="1077"/>
    <w:link w:val="1690"/>
    <w:rPr>
      <w:sz w:val="22"/>
    </w:rPr>
  </w:style>
  <w:style w:type="paragraph" w:styleId="1692" w:customStyle="1">
    <w:name w:val="u"/>
    <w:basedOn w:val="1064"/>
    <w:link w:val="1693"/>
    <w:pPr>
      <w:ind w:firstLine="390"/>
      <w:jc w:val="both"/>
    </w:pPr>
  </w:style>
  <w:style w:type="character" w:styleId="1693" w:customStyle="1">
    <w:name w:val="u"/>
    <w:basedOn w:val="1077"/>
    <w:link w:val="1692"/>
    <w:rPr>
      <w:sz w:val="24"/>
    </w:rPr>
  </w:style>
  <w:style w:type="paragraph" w:styleId="1694" w:customStyle="1">
    <w:name w:val="xl88"/>
    <w:basedOn w:val="1064"/>
    <w:link w:val="1695"/>
    <w:pPr>
      <w:jc w:val="both"/>
      <w:spacing w:before="280" w:after="280"/>
    </w:pPr>
    <w:rPr>
      <w:sz w:val="22"/>
    </w:rPr>
  </w:style>
  <w:style w:type="character" w:styleId="1695" w:customStyle="1">
    <w:name w:val="xl88"/>
    <w:basedOn w:val="1077"/>
    <w:link w:val="1694"/>
    <w:rPr>
      <w:sz w:val="22"/>
    </w:rPr>
  </w:style>
  <w:style w:type="paragraph" w:styleId="1696" w:customStyle="1">
    <w:name w:val="Обычный + по ширине"/>
    <w:basedOn w:val="1064"/>
    <w:link w:val="1697"/>
    <w:pPr>
      <w:jc w:val="both"/>
    </w:pPr>
  </w:style>
  <w:style w:type="character" w:styleId="1697" w:customStyle="1">
    <w:name w:val="Обычный + по ширине"/>
    <w:basedOn w:val="1077"/>
    <w:link w:val="1696"/>
    <w:rPr>
      <w:sz w:val="24"/>
    </w:rPr>
  </w:style>
  <w:style w:type="paragraph" w:styleId="1698" w:customStyle="1">
    <w:name w:val="WW8Num9z5"/>
    <w:link w:val="1699"/>
  </w:style>
  <w:style w:type="character" w:styleId="1699" w:customStyle="1">
    <w:name w:val="WW8Num9z5"/>
    <w:link w:val="1698"/>
  </w:style>
  <w:style w:type="paragraph" w:styleId="1700" w:customStyle="1">
    <w:name w:val="xl128"/>
    <w:basedOn w:val="1064"/>
    <w:link w:val="1701"/>
    <w:pPr>
      <w:jc w:val="center"/>
      <w:spacing w:before="280" w:after="280"/>
    </w:pPr>
    <w:rPr>
      <w:sz w:val="22"/>
    </w:rPr>
  </w:style>
  <w:style w:type="character" w:styleId="1701" w:customStyle="1">
    <w:name w:val="xl128"/>
    <w:basedOn w:val="1077"/>
    <w:link w:val="1700"/>
    <w:rPr>
      <w:sz w:val="22"/>
    </w:rPr>
  </w:style>
  <w:style w:type="paragraph" w:styleId="1702" w:customStyle="1">
    <w:name w:val="Название1"/>
    <w:basedOn w:val="1064"/>
    <w:link w:val="1703"/>
    <w:pPr>
      <w:spacing w:before="120" w:after="120" w:line="276" w:lineRule="auto"/>
    </w:pPr>
    <w:rPr>
      <w:rFonts w:ascii="Calibri" w:hAnsi="Calibri"/>
      <w:i/>
    </w:rPr>
  </w:style>
  <w:style w:type="character" w:styleId="1703" w:customStyle="1">
    <w:name w:val="Название1"/>
    <w:basedOn w:val="1077"/>
    <w:link w:val="1702"/>
    <w:rPr>
      <w:rFonts w:ascii="Calibri" w:hAnsi="Calibri"/>
      <w:i/>
      <w:sz w:val="24"/>
    </w:rPr>
  </w:style>
  <w:style w:type="paragraph" w:styleId="1704" w:customStyle="1">
    <w:name w:val="xl134"/>
    <w:basedOn w:val="1064"/>
    <w:link w:val="1705"/>
    <w:pPr>
      <w:jc w:val="center"/>
      <w:spacing w:before="280" w:after="280"/>
    </w:pPr>
    <w:rPr>
      <w:sz w:val="22"/>
    </w:rPr>
  </w:style>
  <w:style w:type="character" w:styleId="1705" w:customStyle="1">
    <w:name w:val="xl134"/>
    <w:basedOn w:val="1077"/>
    <w:link w:val="1704"/>
    <w:rPr>
      <w:sz w:val="22"/>
    </w:rPr>
  </w:style>
  <w:style w:type="paragraph" w:styleId="1706" w:customStyle="1">
    <w:name w:val="xl118"/>
    <w:basedOn w:val="1064"/>
    <w:link w:val="1707"/>
    <w:pPr>
      <w:jc w:val="center"/>
      <w:spacing w:before="280" w:after="280"/>
    </w:pPr>
    <w:rPr>
      <w:sz w:val="22"/>
    </w:rPr>
  </w:style>
  <w:style w:type="character" w:styleId="1707" w:customStyle="1">
    <w:name w:val="xl118"/>
    <w:basedOn w:val="1077"/>
    <w:link w:val="1706"/>
    <w:rPr>
      <w:sz w:val="22"/>
    </w:rPr>
  </w:style>
  <w:style w:type="paragraph" w:styleId="1708" w:customStyle="1">
    <w:name w:val="xl108"/>
    <w:basedOn w:val="1064"/>
    <w:link w:val="1709"/>
    <w:pPr>
      <w:jc w:val="center"/>
      <w:spacing w:before="280" w:after="280"/>
    </w:pPr>
    <w:rPr>
      <w:sz w:val="22"/>
    </w:rPr>
  </w:style>
  <w:style w:type="character" w:styleId="1709" w:customStyle="1">
    <w:name w:val="xl108"/>
    <w:basedOn w:val="1077"/>
    <w:link w:val="1708"/>
    <w:rPr>
      <w:sz w:val="22"/>
    </w:rPr>
  </w:style>
  <w:style w:type="paragraph" w:styleId="1710" w:customStyle="1">
    <w:name w:val="- S_Маркированный"/>
    <w:basedOn w:val="1064"/>
    <w:link w:val="1711"/>
    <w:pPr>
      <w:numPr>
        <w:ilvl w:val="0"/>
        <w:numId w:val="1"/>
      </w:numPr>
      <w:jc w:val="both"/>
      <w:spacing w:line="360" w:lineRule="auto"/>
      <w:tabs>
        <w:tab w:val="left" w:pos="992" w:leader="none"/>
      </w:tabs>
    </w:pPr>
  </w:style>
  <w:style w:type="character" w:styleId="1711" w:customStyle="1">
    <w:name w:val="- S_Маркированный"/>
    <w:basedOn w:val="1077"/>
    <w:link w:val="1710"/>
    <w:rPr>
      <w:sz w:val="24"/>
    </w:rPr>
  </w:style>
  <w:style w:type="paragraph" w:styleId="1712">
    <w:name w:val="No Spacing"/>
    <w:link w:val="1713"/>
    <w:uiPriority w:val="1"/>
    <w:qFormat/>
    <w:rPr>
      <w:rFonts w:ascii="Calibri" w:hAnsi="Calibri"/>
      <w:sz w:val="22"/>
    </w:rPr>
  </w:style>
  <w:style w:type="character" w:styleId="1713" w:customStyle="1">
    <w:name w:val="Без интервала Знак"/>
    <w:link w:val="1712"/>
    <w:uiPriority w:val="1"/>
    <w:rPr>
      <w:rFonts w:ascii="Calibri" w:hAnsi="Calibri"/>
      <w:sz w:val="22"/>
    </w:rPr>
  </w:style>
  <w:style w:type="paragraph" w:styleId="1714">
    <w:name w:val="Body Text Indent 2"/>
    <w:basedOn w:val="1064"/>
    <w:link w:val="1715"/>
    <w:pPr>
      <w:ind w:firstLine="709"/>
      <w:jc w:val="both"/>
      <w:spacing w:before="600"/>
      <w:widowControl w:val="off"/>
    </w:pPr>
    <w:rPr>
      <w:sz w:val="28"/>
    </w:rPr>
  </w:style>
  <w:style w:type="character" w:styleId="1715" w:customStyle="1">
    <w:name w:val="Основной текст с отступом 2 Знак"/>
    <w:basedOn w:val="1077"/>
    <w:link w:val="1714"/>
    <w:rPr>
      <w:sz w:val="28"/>
    </w:rPr>
  </w:style>
  <w:style w:type="paragraph" w:styleId="1716" w:customStyle="1">
    <w:name w:val="WW8Num2z2"/>
    <w:link w:val="1717"/>
  </w:style>
  <w:style w:type="character" w:styleId="1717" w:customStyle="1">
    <w:name w:val="WW8Num2z2"/>
    <w:link w:val="1716"/>
  </w:style>
  <w:style w:type="paragraph" w:styleId="1718">
    <w:name w:val="Subtitle"/>
    <w:basedOn w:val="1064"/>
    <w:next w:val="1064"/>
    <w:link w:val="1719"/>
    <w:uiPriority w:val="99"/>
    <w:qFormat/>
    <w:pPr>
      <w:ind w:firstLine="709"/>
      <w:jc w:val="both"/>
      <w:spacing w:after="60"/>
      <w:widowControl w:val="off"/>
    </w:pPr>
    <w:rPr>
      <w:sz w:val="28"/>
    </w:rPr>
  </w:style>
  <w:style w:type="character" w:styleId="1719" w:customStyle="1">
    <w:name w:val="Подзаголовок Знак2"/>
    <w:basedOn w:val="1077"/>
    <w:link w:val="1718"/>
    <w:uiPriority w:val="99"/>
    <w:rPr>
      <w:sz w:val="28"/>
    </w:rPr>
  </w:style>
  <w:style w:type="paragraph" w:styleId="1720" w:customStyle="1">
    <w:name w:val="WW8Num11z6"/>
    <w:link w:val="1721"/>
  </w:style>
  <w:style w:type="character" w:styleId="1721" w:customStyle="1">
    <w:name w:val="WW8Num11z6"/>
    <w:link w:val="1720"/>
  </w:style>
  <w:style w:type="paragraph" w:styleId="1722" w:customStyle="1">
    <w:name w:val="S_Обычный Знак Знак"/>
    <w:basedOn w:val="1064"/>
    <w:link w:val="1723"/>
    <w:pPr>
      <w:ind w:firstLine="709"/>
      <w:jc w:val="both"/>
      <w:spacing w:line="360" w:lineRule="auto"/>
    </w:pPr>
  </w:style>
  <w:style w:type="character" w:styleId="1723" w:customStyle="1">
    <w:name w:val="S_Обычный Знак Знак"/>
    <w:basedOn w:val="1077"/>
    <w:link w:val="1722"/>
    <w:rPr>
      <w:sz w:val="24"/>
    </w:rPr>
  </w:style>
  <w:style w:type="paragraph" w:styleId="1724" w:customStyle="1">
    <w:name w:val="Таблица_название_таблицы"/>
    <w:next w:val="1064"/>
    <w:link w:val="1725"/>
    <w:pPr>
      <w:jc w:val="center"/>
      <w:keepNext/>
      <w:spacing w:before="60" w:after="60"/>
    </w:pPr>
    <w:rPr>
      <w:b/>
      <w:sz w:val="22"/>
    </w:rPr>
  </w:style>
  <w:style w:type="character" w:styleId="1725" w:customStyle="1">
    <w:name w:val="Таблица_название_таблицы"/>
    <w:link w:val="1724"/>
    <w:rPr>
      <w:b/>
      <w:sz w:val="22"/>
    </w:rPr>
  </w:style>
  <w:style w:type="paragraph" w:styleId="1726" w:customStyle="1">
    <w:name w:val="xl126"/>
    <w:basedOn w:val="1064"/>
    <w:link w:val="1727"/>
    <w:pPr>
      <w:jc w:val="both"/>
      <w:spacing w:before="280" w:after="280"/>
    </w:pPr>
    <w:rPr>
      <w:sz w:val="22"/>
    </w:rPr>
  </w:style>
  <w:style w:type="character" w:styleId="1727" w:customStyle="1">
    <w:name w:val="xl126"/>
    <w:basedOn w:val="1077"/>
    <w:link w:val="1726"/>
    <w:rPr>
      <w:sz w:val="22"/>
    </w:rPr>
  </w:style>
  <w:style w:type="paragraph" w:styleId="1728" w:customStyle="1">
    <w:name w:val="xl85"/>
    <w:basedOn w:val="1064"/>
    <w:link w:val="1729"/>
    <w:pPr>
      <w:jc w:val="center"/>
      <w:spacing w:before="280" w:after="280"/>
    </w:pPr>
    <w:rPr>
      <w:sz w:val="22"/>
    </w:rPr>
  </w:style>
  <w:style w:type="character" w:styleId="1729" w:customStyle="1">
    <w:name w:val="xl85"/>
    <w:basedOn w:val="1077"/>
    <w:link w:val="1728"/>
    <w:rPr>
      <w:sz w:val="22"/>
    </w:rPr>
  </w:style>
  <w:style w:type="paragraph" w:styleId="1730" w:customStyle="1">
    <w:name w:val="WW8Num13z4"/>
    <w:link w:val="1731"/>
  </w:style>
  <w:style w:type="character" w:styleId="1731" w:customStyle="1">
    <w:name w:val="WW8Num13z4"/>
    <w:link w:val="1730"/>
  </w:style>
  <w:style w:type="paragraph" w:styleId="1732" w:customStyle="1">
    <w:name w:val="Абзац списка5"/>
    <w:basedOn w:val="1064"/>
    <w:link w:val="1733"/>
    <w:pPr>
      <w:ind w:left="720" w:firstLine="567"/>
      <w:jc w:val="both"/>
    </w:pPr>
    <w:rPr>
      <w:rFonts w:ascii="Calibri" w:hAnsi="Calibri"/>
      <w:sz w:val="22"/>
    </w:rPr>
  </w:style>
  <w:style w:type="character" w:styleId="1733" w:customStyle="1">
    <w:name w:val="Абзац списка5"/>
    <w:basedOn w:val="1077"/>
    <w:link w:val="1732"/>
    <w:rPr>
      <w:rFonts w:ascii="Calibri" w:hAnsi="Calibri"/>
      <w:sz w:val="22"/>
    </w:rPr>
  </w:style>
  <w:style w:type="paragraph" w:styleId="1734" w:customStyle="1">
    <w:name w:val="xl70"/>
    <w:basedOn w:val="1064"/>
    <w:link w:val="1735"/>
    <w:pPr>
      <w:jc w:val="both"/>
      <w:spacing w:before="280" w:after="280"/>
    </w:pPr>
    <w:rPr>
      <w:sz w:val="22"/>
    </w:rPr>
  </w:style>
  <w:style w:type="character" w:styleId="1735" w:customStyle="1">
    <w:name w:val="xl70"/>
    <w:basedOn w:val="1077"/>
    <w:link w:val="1734"/>
    <w:rPr>
      <w:sz w:val="22"/>
    </w:rPr>
  </w:style>
  <w:style w:type="paragraph" w:styleId="1736" w:customStyle="1">
    <w:name w:val="WW8Num13z1"/>
    <w:link w:val="1737"/>
  </w:style>
  <w:style w:type="character" w:styleId="1737" w:customStyle="1">
    <w:name w:val="WW8Num13z1"/>
    <w:link w:val="1736"/>
  </w:style>
  <w:style w:type="paragraph" w:styleId="1738" w:customStyle="1">
    <w:name w:val="toc 10"/>
    <w:next w:val="1064"/>
    <w:link w:val="1739"/>
    <w:uiPriority w:val="39"/>
    <w:pPr>
      <w:ind w:left="1800"/>
    </w:pPr>
    <w:rPr>
      <w:rFonts w:ascii="XO Thames" w:hAnsi="XO Thames"/>
      <w:sz w:val="28"/>
    </w:rPr>
  </w:style>
  <w:style w:type="character" w:styleId="1739" w:customStyle="1">
    <w:name w:val="toc 10"/>
    <w:link w:val="1738"/>
    <w:rPr>
      <w:rFonts w:ascii="XO Thames" w:hAnsi="XO Thames"/>
      <w:sz w:val="28"/>
    </w:rPr>
  </w:style>
  <w:style w:type="paragraph" w:styleId="1740" w:customStyle="1">
    <w:name w:val="xl89"/>
    <w:basedOn w:val="1064"/>
    <w:link w:val="1741"/>
    <w:pPr>
      <w:jc w:val="center"/>
      <w:spacing w:before="280" w:after="280"/>
    </w:pPr>
    <w:rPr>
      <w:sz w:val="22"/>
    </w:rPr>
  </w:style>
  <w:style w:type="character" w:styleId="1741" w:customStyle="1">
    <w:name w:val="xl89"/>
    <w:basedOn w:val="1077"/>
    <w:link w:val="1740"/>
    <w:rPr>
      <w:sz w:val="22"/>
    </w:rPr>
  </w:style>
  <w:style w:type="paragraph" w:styleId="1742" w:customStyle="1">
    <w:name w:val="WW8Num1z0"/>
    <w:link w:val="1743"/>
  </w:style>
  <w:style w:type="character" w:styleId="1743" w:customStyle="1">
    <w:name w:val="WW8Num1z0"/>
    <w:link w:val="1742"/>
  </w:style>
  <w:style w:type="paragraph" w:styleId="1744" w:customStyle="1">
    <w:name w:val="Iau?iue3"/>
    <w:link w:val="1745"/>
    <w:pPr>
      <w:jc w:val="both"/>
      <w:widowControl w:val="off"/>
    </w:pPr>
  </w:style>
  <w:style w:type="character" w:styleId="1745" w:customStyle="1">
    <w:name w:val="Iau?iue3"/>
    <w:link w:val="1744"/>
  </w:style>
  <w:style w:type="paragraph" w:styleId="1746">
    <w:name w:val="Title"/>
    <w:basedOn w:val="1064"/>
    <w:next w:val="1678"/>
    <w:link w:val="1747"/>
    <w:uiPriority w:val="10"/>
    <w:qFormat/>
    <w:pPr>
      <w:keepNext/>
      <w:spacing w:before="240" w:after="120" w:line="276" w:lineRule="auto"/>
    </w:pPr>
    <w:rPr>
      <w:rFonts w:ascii="Arial" w:hAnsi="Arial"/>
      <w:sz w:val="28"/>
    </w:rPr>
  </w:style>
  <w:style w:type="character" w:styleId="1747" w:customStyle="1">
    <w:name w:val="Заголовок Знак"/>
    <w:basedOn w:val="1077"/>
    <w:link w:val="1746"/>
    <w:uiPriority w:val="10"/>
    <w:rPr>
      <w:rFonts w:ascii="Arial" w:hAnsi="Arial"/>
      <w:sz w:val="28"/>
    </w:rPr>
  </w:style>
  <w:style w:type="paragraph" w:styleId="1748" w:customStyle="1">
    <w:name w:val="WW8Num13z0"/>
    <w:link w:val="1749"/>
  </w:style>
  <w:style w:type="character" w:styleId="1749" w:customStyle="1">
    <w:name w:val="WW8Num13z0"/>
    <w:link w:val="1748"/>
  </w:style>
  <w:style w:type="character" w:styleId="1750" w:customStyle="1">
    <w:name w:val="Заголовок 4 Знак"/>
    <w:basedOn w:val="1077"/>
    <w:link w:val="1068"/>
    <w:rPr>
      <w:b/>
      <w:sz w:val="24"/>
    </w:rPr>
  </w:style>
  <w:style w:type="paragraph" w:styleId="1751" w:customStyle="1">
    <w:name w:val="Нижний колонтитул Знак1"/>
    <w:link w:val="1752"/>
    <w:rPr>
      <w:sz w:val="24"/>
    </w:rPr>
  </w:style>
  <w:style w:type="character" w:styleId="1752" w:customStyle="1">
    <w:name w:val="Нижний колонтитул Знак1"/>
    <w:link w:val="1751"/>
    <w:rPr>
      <w:sz w:val="24"/>
    </w:rPr>
  </w:style>
  <w:style w:type="paragraph" w:styleId="1753" w:customStyle="1">
    <w:name w:val="ConsPlusNormal"/>
    <w:link w:val="1754"/>
    <w:rPr>
      <w:rFonts w:ascii="Arial" w:hAnsi="Arial"/>
    </w:rPr>
  </w:style>
  <w:style w:type="character" w:styleId="1754" w:customStyle="1">
    <w:name w:val="ConsPlusNormal"/>
    <w:link w:val="1753"/>
    <w:rPr>
      <w:rFonts w:ascii="Arial" w:hAnsi="Arial"/>
    </w:rPr>
  </w:style>
  <w:style w:type="paragraph" w:styleId="1755">
    <w:name w:val="Document Map"/>
    <w:basedOn w:val="1064"/>
    <w:link w:val="1756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756" w:customStyle="1">
    <w:name w:val="Схема документа Знак1"/>
    <w:basedOn w:val="1077"/>
    <w:link w:val="1755"/>
    <w:rPr>
      <w:rFonts w:ascii="Tahoma" w:hAnsi="Tahoma"/>
      <w:sz w:val="16"/>
    </w:rPr>
  </w:style>
  <w:style w:type="paragraph" w:styleId="1757" w:customStyle="1">
    <w:name w:val="zagc-0"/>
    <w:basedOn w:val="1064"/>
    <w:link w:val="1758"/>
    <w:pPr>
      <w:ind w:firstLine="150"/>
      <w:jc w:val="center"/>
      <w:spacing w:before="180" w:after="60"/>
    </w:pPr>
    <w:rPr>
      <w:rFonts w:ascii="Arial" w:hAnsi="Arial"/>
      <w:b/>
      <w:caps/>
      <w:color w:val="29211e"/>
    </w:rPr>
  </w:style>
  <w:style w:type="character" w:styleId="1758" w:customStyle="1">
    <w:name w:val="zagc-0"/>
    <w:basedOn w:val="1077"/>
    <w:link w:val="1757"/>
    <w:rPr>
      <w:rFonts w:ascii="Arial" w:hAnsi="Arial"/>
      <w:b/>
      <w:caps/>
      <w:color w:val="29211e"/>
      <w:sz w:val="24"/>
    </w:rPr>
  </w:style>
  <w:style w:type="paragraph" w:styleId="1759" w:customStyle="1">
    <w:name w:val="xl101"/>
    <w:basedOn w:val="1064"/>
    <w:link w:val="1760"/>
    <w:pPr>
      <w:jc w:val="center"/>
      <w:spacing w:before="280" w:after="280"/>
    </w:pPr>
    <w:rPr>
      <w:sz w:val="22"/>
    </w:rPr>
  </w:style>
  <w:style w:type="character" w:styleId="1760" w:customStyle="1">
    <w:name w:val="xl101"/>
    <w:basedOn w:val="1077"/>
    <w:link w:val="1759"/>
    <w:rPr>
      <w:sz w:val="22"/>
    </w:rPr>
  </w:style>
  <w:style w:type="paragraph" w:styleId="1761" w:customStyle="1">
    <w:name w:val="xl105"/>
    <w:basedOn w:val="1064"/>
    <w:link w:val="1762"/>
    <w:pPr>
      <w:jc w:val="center"/>
      <w:spacing w:before="280" w:after="280"/>
    </w:pPr>
    <w:rPr>
      <w:sz w:val="22"/>
    </w:rPr>
  </w:style>
  <w:style w:type="character" w:styleId="1762" w:customStyle="1">
    <w:name w:val="xl105"/>
    <w:basedOn w:val="1077"/>
    <w:link w:val="1761"/>
    <w:rPr>
      <w:sz w:val="22"/>
    </w:rPr>
  </w:style>
  <w:style w:type="paragraph" w:styleId="1763" w:customStyle="1">
    <w:name w:val="WW8Num1z7"/>
    <w:link w:val="1764"/>
  </w:style>
  <w:style w:type="character" w:styleId="1764" w:customStyle="1">
    <w:name w:val="WW8Num1z7"/>
    <w:link w:val="1763"/>
  </w:style>
  <w:style w:type="paragraph" w:styleId="1765" w:customStyle="1">
    <w:name w:val="WW8Num11z2"/>
    <w:link w:val="1766"/>
    <w:rPr>
      <w:sz w:val="28"/>
    </w:rPr>
  </w:style>
  <w:style w:type="character" w:styleId="1766" w:customStyle="1">
    <w:name w:val="WW8Num11z2"/>
    <w:link w:val="1765"/>
    <w:rPr>
      <w:rFonts w:ascii="Times New Roman" w:hAnsi="Times New Roman"/>
      <w:sz w:val="28"/>
    </w:rPr>
  </w:style>
  <w:style w:type="paragraph" w:styleId="1767" w:customStyle="1">
    <w:name w:val="xl130"/>
    <w:basedOn w:val="1064"/>
    <w:link w:val="1768"/>
    <w:pPr>
      <w:jc w:val="center"/>
      <w:spacing w:before="280" w:after="280"/>
    </w:pPr>
    <w:rPr>
      <w:sz w:val="22"/>
    </w:rPr>
  </w:style>
  <w:style w:type="character" w:styleId="1768" w:customStyle="1">
    <w:name w:val="xl130"/>
    <w:basedOn w:val="1077"/>
    <w:link w:val="1767"/>
    <w:rPr>
      <w:sz w:val="22"/>
    </w:rPr>
  </w:style>
  <w:style w:type="paragraph" w:styleId="1769" w:customStyle="1">
    <w:name w:val="WW8Num4z0"/>
    <w:link w:val="1770"/>
    <w:rPr>
      <w:sz w:val="24"/>
    </w:rPr>
  </w:style>
  <w:style w:type="character" w:styleId="1770" w:customStyle="1">
    <w:name w:val="WW8Num4z0"/>
    <w:link w:val="1769"/>
    <w:rPr>
      <w:sz w:val="24"/>
    </w:rPr>
  </w:style>
  <w:style w:type="paragraph" w:styleId="1771" w:customStyle="1">
    <w:name w:val="Схема документа1"/>
    <w:basedOn w:val="1064"/>
    <w:link w:val="1772"/>
    <w:pPr>
      <w:ind w:firstLine="709"/>
      <w:jc w:val="both"/>
      <w:widowControl w:val="off"/>
    </w:pPr>
    <w:rPr>
      <w:rFonts w:ascii="Tahoma" w:hAnsi="Tahoma"/>
      <w:sz w:val="16"/>
    </w:rPr>
  </w:style>
  <w:style w:type="character" w:styleId="1772" w:customStyle="1">
    <w:name w:val="Схема документа1"/>
    <w:basedOn w:val="1077"/>
    <w:link w:val="1771"/>
    <w:rPr>
      <w:rFonts w:ascii="Tahoma" w:hAnsi="Tahoma"/>
      <w:sz w:val="16"/>
    </w:rPr>
  </w:style>
  <w:style w:type="paragraph" w:styleId="1773" w:customStyle="1">
    <w:name w:val="WW8Num1z6"/>
    <w:link w:val="1774"/>
  </w:style>
  <w:style w:type="character" w:styleId="1774" w:customStyle="1">
    <w:name w:val="WW8Num1z6"/>
    <w:link w:val="1773"/>
  </w:style>
  <w:style w:type="paragraph" w:styleId="1775" w:customStyle="1">
    <w:name w:val="WW8Num6z5"/>
    <w:link w:val="1776"/>
  </w:style>
  <w:style w:type="character" w:styleId="1776" w:customStyle="1">
    <w:name w:val="WW8Num6z5"/>
    <w:link w:val="1775"/>
  </w:style>
  <w:style w:type="paragraph" w:styleId="1777" w:customStyle="1">
    <w:name w:val="WW8Num8z4"/>
    <w:link w:val="1778"/>
  </w:style>
  <w:style w:type="character" w:styleId="1778" w:customStyle="1">
    <w:name w:val="WW8Num8z4"/>
    <w:link w:val="1777"/>
  </w:style>
  <w:style w:type="character" w:styleId="1779" w:customStyle="1">
    <w:name w:val="Заголовок 2 Знак"/>
    <w:basedOn w:val="1077"/>
    <w:link w:val="1066"/>
    <w:rPr>
      <w:sz w:val="28"/>
    </w:rPr>
  </w:style>
  <w:style w:type="paragraph" w:styleId="1780" w:customStyle="1">
    <w:name w:val="WW8Num3z0"/>
    <w:link w:val="1781"/>
    <w:rPr>
      <w:rFonts w:ascii="Symbol" w:hAnsi="Symbol"/>
      <w:sz w:val="24"/>
    </w:rPr>
  </w:style>
  <w:style w:type="character" w:styleId="1781" w:customStyle="1">
    <w:name w:val="WW8Num3z0"/>
    <w:link w:val="1780"/>
    <w:rPr>
      <w:rFonts w:ascii="Symbol" w:hAnsi="Symbol"/>
      <w:sz w:val="24"/>
    </w:rPr>
  </w:style>
  <w:style w:type="paragraph" w:styleId="1782" w:customStyle="1">
    <w:name w:val="WW8Num13z5"/>
    <w:link w:val="1783"/>
  </w:style>
  <w:style w:type="character" w:styleId="1783" w:customStyle="1">
    <w:name w:val="WW8Num13z5"/>
    <w:link w:val="1782"/>
  </w:style>
  <w:style w:type="paragraph" w:styleId="1784" w:customStyle="1">
    <w:name w:val="w"/>
    <w:link w:val="1785"/>
  </w:style>
  <w:style w:type="character" w:styleId="1785" w:customStyle="1">
    <w:name w:val="w"/>
    <w:link w:val="1784"/>
  </w:style>
  <w:style w:type="paragraph" w:styleId="1786" w:customStyle="1">
    <w:name w:val="WW8Num6z8"/>
    <w:link w:val="1787"/>
  </w:style>
  <w:style w:type="character" w:styleId="1787" w:customStyle="1">
    <w:name w:val="WW8Num6z8"/>
    <w:link w:val="1786"/>
  </w:style>
  <w:style w:type="paragraph" w:styleId="1788" w:customStyle="1">
    <w:name w:val="аква3"/>
    <w:basedOn w:val="1064"/>
    <w:link w:val="1789"/>
    <w:pPr>
      <w:ind w:firstLine="709"/>
      <w:jc w:val="both"/>
      <w:spacing w:line="360" w:lineRule="auto"/>
    </w:pPr>
    <w:rPr>
      <w:rFonts w:ascii="Book Antiqua" w:hAnsi="Book Antiqua"/>
      <w:sz w:val="28"/>
    </w:rPr>
  </w:style>
  <w:style w:type="character" w:styleId="1789" w:customStyle="1">
    <w:name w:val="аква3"/>
    <w:basedOn w:val="1077"/>
    <w:link w:val="1788"/>
    <w:rPr>
      <w:rFonts w:ascii="Book Antiqua" w:hAnsi="Book Antiqua"/>
      <w:sz w:val="28"/>
    </w:rPr>
  </w:style>
  <w:style w:type="paragraph" w:styleId="1790" w:customStyle="1">
    <w:name w:val="WW8Num3z1"/>
    <w:link w:val="1791"/>
    <w:rPr>
      <w:rFonts w:ascii="Courier New" w:hAnsi="Courier New"/>
    </w:rPr>
  </w:style>
  <w:style w:type="character" w:styleId="1791" w:customStyle="1">
    <w:name w:val="WW8Num3z1"/>
    <w:link w:val="1790"/>
    <w:rPr>
      <w:rFonts w:ascii="Courier New" w:hAnsi="Courier New"/>
    </w:rPr>
  </w:style>
  <w:style w:type="paragraph" w:styleId="1792" w:customStyle="1">
    <w:name w:val="xl114"/>
    <w:basedOn w:val="1064"/>
    <w:link w:val="1793"/>
    <w:pPr>
      <w:jc w:val="center"/>
      <w:spacing w:before="280" w:after="280"/>
    </w:pPr>
    <w:rPr>
      <w:sz w:val="22"/>
    </w:rPr>
  </w:style>
  <w:style w:type="character" w:styleId="1793" w:customStyle="1">
    <w:name w:val="xl114"/>
    <w:basedOn w:val="1077"/>
    <w:link w:val="1792"/>
    <w:rPr>
      <w:sz w:val="22"/>
    </w:rPr>
  </w:style>
  <w:style w:type="paragraph" w:styleId="1794" w:customStyle="1">
    <w:name w:val="Основной шрифт абзаца3"/>
  </w:style>
  <w:style w:type="paragraph" w:styleId="1795" w:customStyle="1">
    <w:name w:val="Знак концевой сноски1"/>
    <w:link w:val="1796"/>
    <w:rPr>
      <w:vertAlign w:val="superscript"/>
    </w:rPr>
  </w:style>
  <w:style w:type="character" w:styleId="1796">
    <w:name w:val="endnote reference"/>
    <w:link w:val="1795"/>
    <w:rPr>
      <w:vertAlign w:val="superscript"/>
    </w:rPr>
  </w:style>
  <w:style w:type="paragraph" w:styleId="1797" w:customStyle="1">
    <w:name w:val="S_Обычный жирный"/>
    <w:basedOn w:val="1064"/>
    <w:link w:val="1798"/>
    <w:pPr>
      <w:ind w:firstLine="709"/>
      <w:jc w:val="both"/>
    </w:pPr>
    <w:rPr>
      <w:sz w:val="28"/>
    </w:rPr>
  </w:style>
  <w:style w:type="character" w:styleId="1798" w:customStyle="1">
    <w:name w:val="S_Обычный жирный"/>
    <w:basedOn w:val="1077"/>
    <w:link w:val="1797"/>
    <w:rPr>
      <w:sz w:val="28"/>
    </w:rPr>
  </w:style>
  <w:style w:type="character" w:styleId="1799" w:customStyle="1">
    <w:name w:val="Заголовок 6 Знак"/>
    <w:basedOn w:val="1077"/>
    <w:link w:val="1070"/>
    <w:rPr>
      <w:b/>
      <w:sz w:val="28"/>
    </w:rPr>
  </w:style>
  <w:style w:type="paragraph" w:styleId="1800" w:customStyle="1">
    <w:name w:val="Îáû÷íûé"/>
    <w:link w:val="1801"/>
    <w:pPr>
      <w:jc w:val="both"/>
    </w:pPr>
    <w:rPr>
      <w:sz w:val="24"/>
    </w:rPr>
  </w:style>
  <w:style w:type="character" w:styleId="1801" w:customStyle="1">
    <w:name w:val="Îáû÷íûé"/>
    <w:link w:val="1800"/>
    <w:rPr>
      <w:sz w:val="24"/>
    </w:rPr>
  </w:style>
  <w:style w:type="paragraph" w:styleId="1802" w:customStyle="1">
    <w:name w:val="Абзац списка1"/>
    <w:basedOn w:val="1064"/>
    <w:link w:val="1803"/>
    <w:pPr>
      <w:ind w:left="720" w:firstLine="567"/>
      <w:jc w:val="both"/>
    </w:pPr>
    <w:rPr>
      <w:rFonts w:ascii="Calibri" w:hAnsi="Calibri"/>
      <w:sz w:val="22"/>
    </w:rPr>
  </w:style>
  <w:style w:type="character" w:styleId="1803" w:customStyle="1">
    <w:name w:val="Абзац списка1"/>
    <w:basedOn w:val="1077"/>
    <w:link w:val="1802"/>
    <w:rPr>
      <w:rFonts w:ascii="Calibri" w:hAnsi="Calibri"/>
      <w:sz w:val="22"/>
    </w:rPr>
  </w:style>
  <w:style w:type="paragraph" w:styleId="1804" w:customStyle="1">
    <w:name w:val="WW8Num2z3"/>
    <w:link w:val="1805"/>
  </w:style>
  <w:style w:type="character" w:styleId="1805" w:customStyle="1">
    <w:name w:val="WW8Num2z3"/>
    <w:link w:val="1804"/>
  </w:style>
  <w:style w:type="paragraph" w:styleId="1806" w:customStyle="1">
    <w:name w:val="WW8Num3z3"/>
    <w:link w:val="1807"/>
    <w:rPr>
      <w:rFonts w:ascii="Symbol" w:hAnsi="Symbol"/>
    </w:rPr>
  </w:style>
  <w:style w:type="character" w:styleId="1807" w:customStyle="1">
    <w:name w:val="WW8Num3z3"/>
    <w:link w:val="1806"/>
    <w:rPr>
      <w:rFonts w:ascii="Symbol" w:hAnsi="Symbol"/>
    </w:rPr>
  </w:style>
  <w:style w:type="table" w:styleId="1808" w:customStyle="1">
    <w:name w:val="Сетка таблицы4"/>
    <w:basedOn w:val="1075"/>
    <w:uiPriority w:val="59"/>
    <w:rPr>
      <w:rFonts w:ascii="Calibri" w:hAnsi="Calibri"/>
      <w:sz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809" w:customStyle="1">
    <w:name w:val="Table Normal"/>
    <w:uiPriority w:val="2"/>
    <w:qFormat/>
    <w:pPr>
      <w:widowControl w:val="off"/>
    </w:pPr>
    <w:rPr>
      <w:rFonts w:ascii="Calibri" w:hAnsi="Calibri"/>
      <w:sz w:val="22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1810">
    <w:name w:val="Table Grid"/>
    <w:basedOn w:val="1075"/>
    <w:uiPriority w:val="59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811" w:customStyle="1">
    <w:name w:val="1 Знак"/>
    <w:rPr>
      <w:b/>
      <w:bCs/>
      <w:sz w:val="28"/>
      <w:szCs w:val="28"/>
    </w:rPr>
  </w:style>
  <w:style w:type="paragraph" w:styleId="1812" w:customStyle="1">
    <w:name w:val="S_Маркированный"/>
    <w:basedOn w:val="1064"/>
    <w:link w:val="1813"/>
    <w:pPr>
      <w:ind w:firstLine="720"/>
      <w:jc w:val="both"/>
      <w:spacing w:line="360" w:lineRule="auto"/>
      <w:tabs>
        <w:tab w:val="left" w:pos="1260" w:leader="none"/>
      </w:tabs>
    </w:pPr>
    <w:rPr>
      <w:color w:val="auto"/>
      <w:szCs w:val="24"/>
      <w:lang w:eastAsia="ar-SA"/>
    </w:rPr>
  </w:style>
  <w:style w:type="character" w:styleId="1813" w:customStyle="1">
    <w:name w:val="S_Маркированный Знак2"/>
    <w:link w:val="1812"/>
    <w:rPr>
      <w:color w:val="auto"/>
      <w:sz w:val="24"/>
      <w:szCs w:val="24"/>
      <w:lang w:eastAsia="ar-SA"/>
    </w:rPr>
  </w:style>
  <w:style w:type="paragraph" w:styleId="1814" w:customStyle="1">
    <w:name w:val="S_Заголовок 2"/>
    <w:basedOn w:val="1066"/>
    <w:link w:val="1815"/>
    <w:pPr>
      <w:ind w:firstLine="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815" w:customStyle="1">
    <w:name w:val="S_Заголовок 2 Знак"/>
    <w:link w:val="1814"/>
    <w:rPr>
      <w:b/>
      <w:i/>
      <w:color w:val="auto"/>
      <w:lang w:eastAsia="ar-SA"/>
    </w:rPr>
  </w:style>
  <w:style w:type="paragraph" w:styleId="1816" w:customStyle="1">
    <w:name w:val="S_Заголовок 3"/>
    <w:basedOn w:val="1067"/>
    <w:link w:val="1817"/>
    <w:pPr>
      <w:ind w:firstLine="720"/>
      <w:spacing w:before="0" w:after="0"/>
      <w:widowControl/>
    </w:pPr>
    <w:rPr>
      <w:b/>
      <w:i/>
      <w:color w:val="auto"/>
      <w:sz w:val="20"/>
      <w:lang w:eastAsia="ar-SA"/>
    </w:rPr>
  </w:style>
  <w:style w:type="character" w:styleId="1817" w:customStyle="1">
    <w:name w:val="S_Заголовок 3 Знак"/>
    <w:link w:val="1816"/>
    <w:rPr>
      <w:b/>
      <w:i/>
      <w:color w:val="auto"/>
      <w:lang w:eastAsia="ar-SA"/>
    </w:rPr>
  </w:style>
  <w:style w:type="paragraph" w:styleId="1818" w:customStyle="1">
    <w:name w:val="S_Заголовок 4"/>
    <w:basedOn w:val="1068"/>
    <w:pPr>
      <w:ind w:firstLine="284"/>
      <w:jc w:val="both"/>
      <w:spacing w:beforeAutospacing="0" w:afterAutospacing="0"/>
    </w:pPr>
    <w:rPr>
      <w:i/>
      <w:color w:val="auto"/>
      <w:sz w:val="28"/>
      <w:szCs w:val="28"/>
      <w:u w:val="single"/>
      <w:lang w:eastAsia="ar-SA"/>
    </w:rPr>
  </w:style>
  <w:style w:type="paragraph" w:styleId="1819">
    <w:name w:val="footnote text"/>
    <w:basedOn w:val="1064"/>
    <w:link w:val="1820"/>
    <w:uiPriority w:val="99"/>
    <w:unhideWhenUsed/>
    <w:rPr>
      <w:color w:val="auto"/>
      <w:sz w:val="20"/>
    </w:rPr>
  </w:style>
  <w:style w:type="character" w:styleId="1820" w:customStyle="1">
    <w:name w:val="Текст сноски Знак1"/>
    <w:basedOn w:val="1074"/>
    <w:link w:val="1819"/>
    <w:uiPriority w:val="99"/>
    <w:rPr>
      <w:color w:val="auto"/>
    </w:rPr>
  </w:style>
  <w:style w:type="character" w:styleId="1821" w:customStyle="1">
    <w:name w:val="Обычный ArNar Знак"/>
    <w:link w:val="1822"/>
    <w:rPr>
      <w:rFonts w:ascii="Arial Narrow" w:hAnsi="Arial Narrow"/>
      <w:sz w:val="22"/>
    </w:rPr>
  </w:style>
  <w:style w:type="paragraph" w:styleId="1822" w:customStyle="1">
    <w:name w:val="Обычный ArNar"/>
    <w:basedOn w:val="1064"/>
    <w:link w:val="1821"/>
    <w:pPr>
      <w:ind w:firstLine="709"/>
      <w:jc w:val="both"/>
    </w:pPr>
    <w:rPr>
      <w:rFonts w:ascii="Arial Narrow" w:hAnsi="Arial Narrow"/>
      <w:sz w:val="22"/>
    </w:rPr>
  </w:style>
  <w:style w:type="paragraph" w:styleId="1823" w:customStyle="1">
    <w:name w:val="Перечисление + инт"/>
    <w:basedOn w:val="1064"/>
    <w:pPr>
      <w:ind w:left="1069" w:hanging="360"/>
      <w:jc w:val="both"/>
      <w:spacing w:before="60" w:after="60"/>
      <w:tabs>
        <w:tab w:val="num" w:pos="1069" w:leader="none"/>
      </w:tabs>
    </w:pPr>
    <w:rPr>
      <w:rFonts w:ascii="Arial Narrow" w:hAnsi="Arial Narrow"/>
      <w:sz w:val="22"/>
    </w:rPr>
  </w:style>
  <w:style w:type="paragraph" w:styleId="1824" w:customStyle="1">
    <w:name w:val="Текст с интервалом 2"/>
    <w:basedOn w:val="1822"/>
    <w:pPr>
      <w:spacing w:before="60"/>
    </w:pPr>
  </w:style>
  <w:style w:type="paragraph" w:styleId="1825" w:customStyle="1">
    <w:name w:val="Текст с интервалом"/>
    <w:basedOn w:val="1822"/>
    <w:next w:val="1822"/>
    <w:pPr>
      <w:spacing w:before="60" w:after="60"/>
    </w:pPr>
  </w:style>
  <w:style w:type="character" w:styleId="1826" w:customStyle="1">
    <w:name w:val="Основной текст 2 Знак2"/>
    <w:rPr>
      <w:rFonts w:eastAsia="Times New Roman"/>
      <w:sz w:val="24"/>
      <w:szCs w:val="24"/>
      <w:lang w:eastAsia="ru-RU"/>
    </w:rPr>
  </w:style>
  <w:style w:type="character" w:styleId="1827" w:customStyle="1">
    <w:name w:val="udar"/>
    <w:basedOn w:val="1074"/>
  </w:style>
  <w:style w:type="paragraph" w:styleId="1828" w:customStyle="1">
    <w:name w:val="Основной(РПЗ)"/>
    <w:basedOn w:val="1064"/>
    <w:link w:val="1829"/>
    <w:qFormat/>
    <w:pPr>
      <w:ind w:firstLine="709"/>
      <w:jc w:val="both"/>
      <w:widowControl w:val="off"/>
    </w:pPr>
    <w:rPr>
      <w:color w:val="auto"/>
      <w:sz w:val="26"/>
      <w:szCs w:val="26"/>
    </w:rPr>
  </w:style>
  <w:style w:type="character" w:styleId="1829" w:customStyle="1">
    <w:name w:val="Основной(РПЗ) Знак1"/>
    <w:link w:val="1828"/>
    <w:rPr>
      <w:color w:val="auto"/>
      <w:sz w:val="26"/>
      <w:szCs w:val="26"/>
    </w:rPr>
  </w:style>
  <w:style w:type="paragraph" w:styleId="1830">
    <w:name w:val="Normal Indent"/>
    <w:basedOn w:val="1064"/>
    <w:next w:val="1064"/>
    <w:link w:val="1831"/>
    <w:pPr>
      <w:ind w:firstLine="709"/>
      <w:jc w:val="both"/>
      <w:spacing w:before="120"/>
      <w:widowControl w:val="off"/>
    </w:pPr>
    <w:rPr>
      <w:iCs/>
      <w:color w:val="auto"/>
      <w:szCs w:val="24"/>
    </w:rPr>
  </w:style>
  <w:style w:type="character" w:styleId="1831" w:customStyle="1">
    <w:name w:val="Обычный отступ Знак"/>
    <w:link w:val="1830"/>
    <w:rPr>
      <w:iCs/>
      <w:color w:val="auto"/>
      <w:sz w:val="24"/>
      <w:szCs w:val="24"/>
    </w:rPr>
  </w:style>
  <w:style w:type="paragraph" w:styleId="1832" w:customStyle="1">
    <w:name w:val="Колонтитул низ"/>
    <w:basedOn w:val="1273"/>
    <w:link w:val="1833"/>
    <w:qFormat/>
    <w:pPr>
      <w:ind w:firstLine="454"/>
      <w:jc w:val="both"/>
    </w:pPr>
    <w:rPr>
      <w:i/>
      <w:color w:val="333333"/>
      <w:sz w:val="20"/>
    </w:rPr>
  </w:style>
  <w:style w:type="character" w:styleId="1833" w:customStyle="1">
    <w:name w:val="Колонтитул низ Знак"/>
    <w:link w:val="1832"/>
    <w:rPr>
      <w:i/>
      <w:color w:val="333333"/>
    </w:rPr>
  </w:style>
  <w:style w:type="paragraph" w:styleId="1834" w:customStyle="1">
    <w:name w:val="Заголовок (Уровень 2)"/>
    <w:basedOn w:val="1064"/>
    <w:next w:val="1678"/>
    <w:link w:val="1835"/>
    <w:qFormat/>
    <w:pPr>
      <w:jc w:val="center"/>
      <w:outlineLvl w:val="0"/>
    </w:pPr>
    <w:rPr>
      <w:b/>
      <w:bCs/>
      <w:color w:val="auto"/>
      <w:sz w:val="28"/>
      <w:szCs w:val="28"/>
    </w:rPr>
  </w:style>
  <w:style w:type="character" w:styleId="1835" w:customStyle="1">
    <w:name w:val="Заголовок (Уровень 2) Знак"/>
    <w:link w:val="1834"/>
    <w:rPr>
      <w:b/>
      <w:bCs/>
      <w:color w:val="auto"/>
      <w:sz w:val="28"/>
      <w:szCs w:val="28"/>
    </w:rPr>
  </w:style>
  <w:style w:type="paragraph" w:styleId="1836" w:customStyle="1">
    <w:name w:val="Обычный текст"/>
    <w:basedOn w:val="1064"/>
    <w:link w:val="1837"/>
    <w:uiPriority w:val="99"/>
    <w:qFormat/>
    <w:pPr>
      <w:ind w:firstLine="709"/>
      <w:jc w:val="both"/>
    </w:pPr>
    <w:rPr>
      <w:color w:val="auto"/>
      <w:sz w:val="20"/>
    </w:rPr>
  </w:style>
  <w:style w:type="character" w:styleId="1837" w:customStyle="1">
    <w:name w:val="Обычный текст Знак"/>
    <w:link w:val="1836"/>
    <w:uiPriority w:val="99"/>
    <w:rPr>
      <w:color w:val="auto"/>
    </w:rPr>
  </w:style>
  <w:style w:type="paragraph" w:styleId="1838" w:customStyle="1">
    <w:name w:val="Подчеркнутый"/>
    <w:basedOn w:val="1064"/>
    <w:link w:val="1839"/>
    <w:semiHidden/>
    <w:pPr>
      <w:ind w:firstLine="709"/>
      <w:jc w:val="both"/>
      <w:spacing w:line="360" w:lineRule="auto"/>
    </w:pPr>
    <w:rPr>
      <w:color w:val="auto"/>
      <w:szCs w:val="24"/>
      <w:u w:val="single"/>
    </w:rPr>
  </w:style>
  <w:style w:type="character" w:styleId="1839" w:customStyle="1">
    <w:name w:val="Подчеркнутый Знак"/>
    <w:link w:val="1838"/>
    <w:semiHidden/>
    <w:rPr>
      <w:color w:val="auto"/>
      <w:sz w:val="24"/>
      <w:szCs w:val="24"/>
      <w:u w:val="single"/>
    </w:rPr>
  </w:style>
  <w:style w:type="paragraph" w:styleId="1840" w:customStyle="1">
    <w:name w:val="Заголовок1"/>
    <w:basedOn w:val="1064"/>
    <w:pPr>
      <w:ind w:firstLine="540"/>
      <w:jc w:val="center"/>
      <w:spacing w:line="360" w:lineRule="auto"/>
      <w:tabs>
        <w:tab w:val="left" w:pos="8460" w:leader="none"/>
      </w:tabs>
    </w:pPr>
    <w:rPr>
      <w:caps/>
      <w:color w:val="auto"/>
      <w:szCs w:val="24"/>
    </w:rPr>
  </w:style>
  <w:style w:type="paragraph" w:styleId="1841" w:customStyle="1">
    <w:name w:val="S_Заголовок 1"/>
    <w:basedOn w:val="1064"/>
    <w:pPr>
      <w:ind w:left="1287" w:hanging="360"/>
      <w:jc w:val="center"/>
    </w:pPr>
    <w:rPr>
      <w:b/>
      <w:caps/>
      <w:color w:val="auto"/>
      <w:szCs w:val="24"/>
    </w:rPr>
  </w:style>
  <w:style w:type="character" w:styleId="1842" w:customStyle="1">
    <w:name w:val="S_Обычный Знак"/>
    <w:rPr>
      <w:rFonts w:eastAsia="Times New Roman"/>
      <w:iCs/>
      <w:sz w:val="28"/>
      <w:szCs w:val="28"/>
    </w:rPr>
  </w:style>
  <w:style w:type="paragraph" w:styleId="1843" w:customStyle="1">
    <w:name w:val="Знак Знак Знак Знак"/>
    <w:basedOn w:val="1064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character" w:styleId="1844" w:customStyle="1">
    <w:name w:val="S_Маркированный Знак Знак"/>
    <w:uiPriority w:val="99"/>
    <w:rPr>
      <w:sz w:val="28"/>
      <w:szCs w:val="28"/>
      <w:lang w:val="ru-RU" w:eastAsia="ru-RU" w:bidi="ar-SA"/>
    </w:rPr>
  </w:style>
  <w:style w:type="paragraph" w:styleId="1845" w:customStyle="1">
    <w:name w:val="Знак Знак Знак Знак2"/>
    <w:basedOn w:val="1064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846">
    <w:name w:val="List Bullet"/>
    <w:basedOn w:val="1064"/>
    <w:pPr>
      <w:ind w:left="720" w:hanging="360"/>
    </w:pPr>
    <w:rPr>
      <w:color w:val="auto"/>
      <w:szCs w:val="24"/>
    </w:rPr>
  </w:style>
  <w:style w:type="paragraph" w:styleId="1847" w:customStyle="1">
    <w:name w:val="Знак6"/>
    <w:basedOn w:val="1064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48" w:customStyle="1">
    <w:name w:val="Основной текст1"/>
    <w:basedOn w:val="1064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paragraph" w:styleId="1849" w:customStyle="1">
    <w:name w:val="1406"/>
    <w:basedOn w:val="1064"/>
    <w:pPr>
      <w:jc w:val="center"/>
      <w:spacing w:after="120"/>
    </w:pPr>
    <w:rPr>
      <w:b/>
      <w:bCs/>
      <w:sz w:val="28"/>
      <w:szCs w:val="28"/>
    </w:rPr>
  </w:style>
  <w:style w:type="paragraph" w:styleId="1850" w:customStyle="1">
    <w:name w:val="1460"/>
    <w:basedOn w:val="1064"/>
    <w:pPr>
      <w:jc w:val="center"/>
      <w:spacing w:before="120"/>
    </w:pPr>
    <w:rPr>
      <w:b/>
      <w:bCs/>
      <w:sz w:val="28"/>
      <w:szCs w:val="28"/>
    </w:rPr>
  </w:style>
  <w:style w:type="paragraph" w:styleId="1851" w:customStyle="1">
    <w:name w:val="Знак Знак Знак Знак1"/>
    <w:basedOn w:val="1064"/>
    <w:pPr>
      <w:spacing w:before="100" w:beforeAutospacing="1" w:after="100" w:afterAutospacing="1"/>
    </w:pPr>
    <w:rPr>
      <w:rFonts w:ascii="Tahoma" w:hAnsi="Tahoma"/>
      <w:color w:val="auto"/>
      <w:sz w:val="20"/>
      <w:lang w:val="en-US" w:eastAsia="en-US"/>
    </w:rPr>
  </w:style>
  <w:style w:type="paragraph" w:styleId="1852" w:customStyle="1">
    <w:name w:val="Знак5"/>
    <w:basedOn w:val="1064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53" w:customStyle="1">
    <w:name w:val="FR2"/>
    <w:uiPriority w:val="99"/>
    <w:pPr>
      <w:ind w:left="80" w:firstLine="120"/>
      <w:widowControl w:val="off"/>
    </w:pPr>
    <w:rPr>
      <w:rFonts w:ascii="Arial" w:hAnsi="Arial" w:cs="Arial"/>
      <w:color w:val="auto"/>
      <w:sz w:val="12"/>
      <w:szCs w:val="12"/>
    </w:rPr>
  </w:style>
  <w:style w:type="paragraph" w:styleId="1854" w:customStyle="1">
    <w:name w:val="Знак4"/>
    <w:basedOn w:val="1064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55" w:customStyle="1">
    <w:name w:val="Знак3"/>
    <w:basedOn w:val="1064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56" w:customStyle="1">
    <w:name w:val="Знак2"/>
    <w:basedOn w:val="1064"/>
    <w:pPr>
      <w:jc w:val="both"/>
      <w:spacing w:line="240" w:lineRule="exact"/>
    </w:pPr>
    <w:rPr>
      <w:color w:val="auto"/>
      <w:szCs w:val="24"/>
      <w:lang w:val="en-US" w:eastAsia="en-US"/>
    </w:rPr>
  </w:style>
  <w:style w:type="paragraph" w:styleId="1857" w:customStyle="1">
    <w:name w:val="Основной текст2"/>
    <w:basedOn w:val="1064"/>
    <w:pPr>
      <w:jc w:val="both"/>
      <w:tabs>
        <w:tab w:val="left" w:pos="709" w:leader="none"/>
      </w:tabs>
    </w:pPr>
    <w:rPr>
      <w:rFonts w:ascii="Arial" w:hAnsi="Arial"/>
      <w:color w:val="auto"/>
    </w:rPr>
  </w:style>
  <w:style w:type="character" w:styleId="1858" w:customStyle="1">
    <w:name w:val="S_Маркированный Знак1"/>
    <w:rPr>
      <w:sz w:val="24"/>
      <w:szCs w:val="24"/>
    </w:rPr>
  </w:style>
  <w:style w:type="paragraph" w:styleId="1859" w:customStyle="1">
    <w:name w:val="S_Заголовок таблицы"/>
    <w:basedOn w:val="1064"/>
    <w:link w:val="1860"/>
    <w:pPr>
      <w:ind w:firstLine="709"/>
      <w:jc w:val="center"/>
    </w:pPr>
    <w:rPr>
      <w:color w:val="auto"/>
      <w:sz w:val="28"/>
      <w:szCs w:val="28"/>
      <w:u w:val="single"/>
    </w:rPr>
  </w:style>
  <w:style w:type="character" w:styleId="1860" w:customStyle="1">
    <w:name w:val="S_Заголовок таблицы Знак"/>
    <w:link w:val="1859"/>
    <w:rPr>
      <w:color w:val="auto"/>
      <w:sz w:val="28"/>
      <w:szCs w:val="28"/>
      <w:u w:val="single"/>
    </w:rPr>
  </w:style>
  <w:style w:type="paragraph" w:styleId="1861" w:customStyle="1">
    <w:name w:val="S_Таблица"/>
    <w:basedOn w:val="1064"/>
    <w:link w:val="1862"/>
    <w:pPr>
      <w:jc w:val="right"/>
    </w:pPr>
    <w:rPr>
      <w:color w:val="auto"/>
      <w:szCs w:val="24"/>
    </w:rPr>
  </w:style>
  <w:style w:type="character" w:styleId="1862" w:customStyle="1">
    <w:name w:val="S_Таблица Знак1"/>
    <w:link w:val="1861"/>
    <w:rPr>
      <w:color w:val="auto"/>
      <w:sz w:val="24"/>
      <w:szCs w:val="24"/>
    </w:rPr>
  </w:style>
  <w:style w:type="paragraph" w:styleId="1863" w:customStyle="1">
    <w:name w:val="Текст в таблице ДБ"/>
    <w:basedOn w:val="1064"/>
    <w:rPr>
      <w:color w:val="auto"/>
      <w:szCs w:val="24"/>
    </w:rPr>
  </w:style>
  <w:style w:type="paragraph" w:styleId="1864" w:customStyle="1">
    <w:name w:val="Текст таблицы"/>
    <w:basedOn w:val="1064"/>
    <w:pPr>
      <w:jc w:val="center"/>
    </w:pPr>
    <w:rPr>
      <w:rFonts w:ascii="Arial" w:hAnsi="Arial"/>
      <w:color w:val="auto"/>
      <w:szCs w:val="24"/>
    </w:rPr>
  </w:style>
  <w:style w:type="paragraph" w:styleId="1865">
    <w:name w:val="List Bullet 3"/>
    <w:basedOn w:val="1064"/>
    <w:pPr>
      <w:jc w:val="right"/>
      <w:spacing w:line="360" w:lineRule="auto"/>
    </w:pPr>
    <w:rPr>
      <w:rFonts w:ascii="Arial" w:hAnsi="Arial"/>
      <w:color w:val="auto"/>
      <w:lang w:eastAsia="en-US"/>
    </w:rPr>
  </w:style>
  <w:style w:type="paragraph" w:styleId="1866" w:customStyle="1">
    <w:name w:val="Перечисление"/>
    <w:basedOn w:val="1678"/>
    <w:pPr>
      <w:jc w:val="both"/>
      <w:spacing w:after="0"/>
    </w:pPr>
    <w:rPr>
      <w:color w:val="auto"/>
    </w:rPr>
  </w:style>
  <w:style w:type="paragraph" w:styleId="1867" w:customStyle="1">
    <w:name w:val="Основной текст документа"/>
    <w:uiPriority w:val="99"/>
    <w:pPr>
      <w:ind w:firstLine="709"/>
      <w:jc w:val="both"/>
      <w:spacing w:before="60" w:after="60"/>
    </w:pPr>
    <w:rPr>
      <w:color w:val="auto"/>
      <w:sz w:val="24"/>
    </w:rPr>
  </w:style>
  <w:style w:type="paragraph" w:styleId="1868" w:customStyle="1">
    <w:name w:val="FR3"/>
    <w:pPr>
      <w:ind w:firstLine="500"/>
      <w:spacing w:line="320" w:lineRule="auto"/>
      <w:widowControl w:val="off"/>
    </w:pPr>
    <w:rPr>
      <w:color w:val="auto"/>
      <w:sz w:val="18"/>
      <w:szCs w:val="18"/>
    </w:rPr>
  </w:style>
  <w:style w:type="character" w:styleId="1869" w:customStyle="1">
    <w:name w:val="msoins"/>
    <w:rPr>
      <w:color w:val="008080"/>
      <w:u w:val="single"/>
    </w:rPr>
  </w:style>
  <w:style w:type="character" w:styleId="1870" w:customStyle="1">
    <w:name w:val="msodel"/>
    <w:rPr>
      <w:strike/>
      <w:color w:val="ff0000"/>
    </w:rPr>
  </w:style>
  <w:style w:type="character" w:styleId="1871" w:customStyle="1">
    <w:name w:val="msochangeprop"/>
    <w:rPr>
      <w:color w:val="000000"/>
    </w:rPr>
  </w:style>
  <w:style w:type="character" w:styleId="1872" w:customStyle="1">
    <w:name w:val="Font Style20"/>
    <w:rPr>
      <w:rFonts w:ascii="Times New Roman" w:hAnsi="Times New Roman" w:cs="Times New Roman"/>
      <w:i/>
      <w:iCs/>
      <w:sz w:val="18"/>
      <w:szCs w:val="18"/>
    </w:rPr>
  </w:style>
  <w:style w:type="paragraph" w:styleId="1873" w:customStyle="1">
    <w:name w:val="Style21"/>
    <w:basedOn w:val="1064"/>
    <w:uiPriority w:val="99"/>
    <w:pPr>
      <w:ind w:hanging="302"/>
      <w:spacing w:line="324" w:lineRule="exact"/>
      <w:widowControl w:val="off"/>
    </w:pPr>
    <w:rPr>
      <w:color w:val="auto"/>
      <w:szCs w:val="24"/>
    </w:rPr>
  </w:style>
  <w:style w:type="character" w:styleId="1874" w:customStyle="1">
    <w:name w:val="Font Style49"/>
    <w:uiPriority w:val="99"/>
    <w:rPr>
      <w:rFonts w:ascii="Times New Roman" w:hAnsi="Times New Roman" w:cs="Times New Roman"/>
      <w:sz w:val="26"/>
      <w:szCs w:val="26"/>
    </w:rPr>
  </w:style>
  <w:style w:type="paragraph" w:styleId="1875" w:customStyle="1">
    <w:name w:val="Style4"/>
    <w:basedOn w:val="1064"/>
    <w:pPr>
      <w:spacing w:line="482" w:lineRule="exact"/>
      <w:widowControl w:val="off"/>
    </w:pPr>
    <w:rPr>
      <w:color w:val="auto"/>
      <w:szCs w:val="24"/>
    </w:rPr>
  </w:style>
  <w:style w:type="character" w:styleId="1876" w:customStyle="1">
    <w:name w:val="Font Style13"/>
    <w:uiPriority w:val="99"/>
    <w:rPr>
      <w:rFonts w:ascii="Arial Narrow" w:hAnsi="Arial Narrow" w:cs="Arial Narrow"/>
      <w:sz w:val="34"/>
      <w:szCs w:val="34"/>
    </w:rPr>
  </w:style>
  <w:style w:type="paragraph" w:styleId="1877" w:customStyle="1">
    <w:name w:val="Таблица"/>
    <w:basedOn w:val="1064"/>
    <w:pPr>
      <w:jc w:val="both"/>
      <w:spacing w:line="264" w:lineRule="auto"/>
      <w:widowControl w:val="off"/>
    </w:pPr>
    <w:rPr>
      <w:color w:val="auto"/>
    </w:rPr>
  </w:style>
  <w:style w:type="paragraph" w:styleId="1878" w:customStyle="1">
    <w:name w:val="Основной"/>
    <w:basedOn w:val="1666"/>
    <w:pPr>
      <w:ind w:left="0" w:firstLine="680"/>
      <w:jc w:val="both"/>
      <w:spacing w:after="0"/>
    </w:pPr>
    <w:rPr>
      <w:color w:val="auto"/>
      <w:szCs w:val="24"/>
    </w:rPr>
  </w:style>
  <w:style w:type="paragraph" w:styleId="1879">
    <w:name w:val="Body Text First Indent"/>
    <w:basedOn w:val="1678"/>
    <w:link w:val="1880"/>
    <w:pPr>
      <w:ind w:firstLine="210"/>
    </w:pPr>
    <w:rPr>
      <w:color w:val="auto"/>
      <w:sz w:val="20"/>
    </w:rPr>
  </w:style>
  <w:style w:type="character" w:styleId="1880" w:customStyle="1">
    <w:name w:val="Красная строка Знак"/>
    <w:basedOn w:val="1679"/>
    <w:link w:val="1879"/>
    <w:rPr>
      <w:color w:val="auto"/>
      <w:sz w:val="24"/>
    </w:rPr>
  </w:style>
  <w:style w:type="paragraph" w:styleId="1881" w:customStyle="1">
    <w:name w:val="body_text"/>
    <w:pPr>
      <w:ind w:firstLine="709"/>
      <w:jc w:val="both"/>
    </w:pPr>
    <w:rPr>
      <w:color w:val="auto"/>
      <w:sz w:val="24"/>
    </w:rPr>
  </w:style>
  <w:style w:type="paragraph" w:styleId="1882" w:customStyle="1">
    <w:name w:val="çàãîëîâîê 2"/>
    <w:basedOn w:val="1064"/>
    <w:next w:val="1064"/>
    <w:pPr>
      <w:ind w:firstLine="709"/>
      <w:jc w:val="right"/>
      <w:keepNext/>
      <w:spacing w:line="360" w:lineRule="auto"/>
    </w:pPr>
    <w:rPr>
      <w:b/>
      <w:color w:val="auto"/>
    </w:rPr>
  </w:style>
  <w:style w:type="character" w:styleId="1883" w:customStyle="1">
    <w:name w:val="Знак Знак Знак"/>
    <w:rPr>
      <w:rFonts w:ascii="Courier New" w:hAnsi="Courier New"/>
      <w:lang w:val="ru-RU" w:eastAsia="ru-RU" w:bidi="ar-SA"/>
    </w:rPr>
  </w:style>
  <w:style w:type="paragraph" w:styleId="1884" w:customStyle="1">
    <w:name w:val="Комментарий"/>
    <w:basedOn w:val="1064"/>
    <w:next w:val="1064"/>
    <w:pPr>
      <w:ind w:left="170" w:firstLine="709"/>
      <w:jc w:val="both"/>
      <w:widowControl w:val="off"/>
    </w:pPr>
    <w:rPr>
      <w:rFonts w:ascii="Arial" w:hAnsi="Arial"/>
      <w:i/>
      <w:iCs/>
      <w:color w:val="800080"/>
      <w:sz w:val="20"/>
    </w:rPr>
  </w:style>
  <w:style w:type="paragraph" w:styleId="1885" w:customStyle="1">
    <w:name w:val="Report"/>
    <w:basedOn w:val="1064"/>
    <w:pPr>
      <w:ind w:firstLine="567"/>
      <w:jc w:val="both"/>
      <w:spacing w:line="360" w:lineRule="auto"/>
    </w:pPr>
    <w:rPr>
      <w:color w:val="auto"/>
    </w:rPr>
  </w:style>
  <w:style w:type="paragraph" w:styleId="1886" w:customStyle="1">
    <w:name w:val="Основной текст.Основной текст12"/>
    <w:pPr>
      <w:ind w:firstLine="709"/>
    </w:pPr>
    <w:rPr>
      <w:sz w:val="28"/>
    </w:rPr>
  </w:style>
  <w:style w:type="paragraph" w:styleId="1887" w:customStyle="1">
    <w:name w:val="Основной текст с отступом.Мой Заголовок 1"/>
    <w:basedOn w:val="1064"/>
    <w:pPr>
      <w:ind w:firstLine="720"/>
      <w:jc w:val="both"/>
      <w:widowControl w:val="off"/>
    </w:pPr>
    <w:rPr>
      <w:color w:val="auto"/>
      <w:sz w:val="28"/>
    </w:rPr>
  </w:style>
  <w:style w:type="paragraph" w:styleId="1888" w:customStyle="1">
    <w:name w:val="Body Text 2.Мой Заголовок 1"/>
    <w:pPr>
      <w:ind w:firstLine="709"/>
      <w:jc w:val="both"/>
    </w:pPr>
    <w:rPr>
      <w:color w:val="auto"/>
      <w:sz w:val="28"/>
    </w:rPr>
  </w:style>
  <w:style w:type="paragraph" w:styleId="1889" w:customStyle="1">
    <w:name w:val="Char Char"/>
    <w:basedOn w:val="1064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paragraph" w:styleId="1890" w:customStyle="1">
    <w:name w:val="Style2"/>
    <w:basedOn w:val="1064"/>
    <w:pPr>
      <w:ind w:firstLine="709"/>
      <w:spacing w:line="182" w:lineRule="exact"/>
      <w:widowControl w:val="off"/>
    </w:pPr>
    <w:rPr>
      <w:color w:val="auto"/>
      <w:szCs w:val="24"/>
    </w:rPr>
  </w:style>
  <w:style w:type="paragraph" w:styleId="1891" w:customStyle="1">
    <w:name w:val="Style6"/>
    <w:basedOn w:val="1064"/>
    <w:pPr>
      <w:ind w:firstLine="709"/>
      <w:spacing w:line="346" w:lineRule="exact"/>
      <w:widowControl w:val="off"/>
    </w:pPr>
    <w:rPr>
      <w:color w:val="auto"/>
      <w:szCs w:val="24"/>
    </w:rPr>
  </w:style>
  <w:style w:type="paragraph" w:styleId="1892" w:customStyle="1">
    <w:name w:val="Style7"/>
    <w:basedOn w:val="1064"/>
    <w:pPr>
      <w:ind w:firstLine="709"/>
      <w:widowControl w:val="off"/>
    </w:pPr>
    <w:rPr>
      <w:color w:val="auto"/>
      <w:szCs w:val="24"/>
    </w:rPr>
  </w:style>
  <w:style w:type="paragraph" w:styleId="1893" w:customStyle="1">
    <w:name w:val="Style8"/>
    <w:basedOn w:val="1064"/>
    <w:pPr>
      <w:ind w:firstLine="709"/>
      <w:jc w:val="center"/>
      <w:spacing w:line="163" w:lineRule="exact"/>
      <w:widowControl w:val="off"/>
    </w:pPr>
    <w:rPr>
      <w:color w:val="auto"/>
      <w:szCs w:val="24"/>
    </w:rPr>
  </w:style>
  <w:style w:type="paragraph" w:styleId="1894" w:customStyle="1">
    <w:name w:val="Style9"/>
    <w:basedOn w:val="1064"/>
    <w:pPr>
      <w:ind w:firstLine="709"/>
      <w:widowControl w:val="off"/>
    </w:pPr>
    <w:rPr>
      <w:color w:val="auto"/>
      <w:szCs w:val="24"/>
    </w:rPr>
  </w:style>
  <w:style w:type="paragraph" w:styleId="1895" w:customStyle="1">
    <w:name w:val="Style10"/>
    <w:basedOn w:val="1064"/>
    <w:pPr>
      <w:ind w:firstLine="115"/>
      <w:spacing w:line="163" w:lineRule="exact"/>
      <w:widowControl w:val="off"/>
    </w:pPr>
    <w:rPr>
      <w:color w:val="auto"/>
      <w:szCs w:val="24"/>
    </w:rPr>
  </w:style>
  <w:style w:type="paragraph" w:styleId="1896" w:customStyle="1">
    <w:name w:val="Style12"/>
    <w:basedOn w:val="1064"/>
    <w:pPr>
      <w:ind w:firstLine="709"/>
      <w:jc w:val="right"/>
      <w:spacing w:line="163" w:lineRule="exact"/>
      <w:widowControl w:val="off"/>
    </w:pPr>
    <w:rPr>
      <w:color w:val="auto"/>
      <w:szCs w:val="24"/>
    </w:rPr>
  </w:style>
  <w:style w:type="paragraph" w:styleId="1897" w:customStyle="1">
    <w:name w:val="Style13"/>
    <w:basedOn w:val="1064"/>
    <w:pPr>
      <w:ind w:firstLine="62"/>
      <w:spacing w:line="161" w:lineRule="exact"/>
      <w:widowControl w:val="off"/>
    </w:pPr>
    <w:rPr>
      <w:color w:val="auto"/>
      <w:szCs w:val="24"/>
    </w:rPr>
  </w:style>
  <w:style w:type="paragraph" w:styleId="1898" w:customStyle="1">
    <w:name w:val="Style15"/>
    <w:basedOn w:val="1064"/>
    <w:pPr>
      <w:ind w:firstLine="709"/>
      <w:widowControl w:val="off"/>
    </w:pPr>
    <w:rPr>
      <w:color w:val="auto"/>
      <w:szCs w:val="24"/>
    </w:rPr>
  </w:style>
  <w:style w:type="paragraph" w:styleId="1899" w:customStyle="1">
    <w:name w:val="Style14"/>
    <w:basedOn w:val="1064"/>
    <w:pPr>
      <w:ind w:firstLine="709"/>
      <w:widowControl w:val="off"/>
    </w:pPr>
    <w:rPr>
      <w:color w:val="auto"/>
      <w:szCs w:val="24"/>
    </w:rPr>
  </w:style>
  <w:style w:type="paragraph" w:styleId="1900" w:customStyle="1">
    <w:name w:val="Char Char1"/>
    <w:basedOn w:val="1064"/>
    <w:pPr>
      <w:ind w:firstLine="709"/>
      <w:spacing w:after="160" w:line="240" w:lineRule="exact"/>
    </w:pPr>
    <w:rPr>
      <w:rFonts w:ascii="Arial" w:hAnsi="Arial" w:eastAsia="MS Mincho" w:cs="Arial"/>
      <w:b/>
      <w:color w:val="auto"/>
      <w:sz w:val="20"/>
      <w:lang w:val="en-US" w:eastAsia="de-DE"/>
    </w:rPr>
  </w:style>
  <w:style w:type="character" w:styleId="1901" w:customStyle="1">
    <w:name w:val="Font Style19"/>
    <w:rPr>
      <w:rFonts w:ascii="Times New Roman" w:hAnsi="Times New Roman" w:cs="Times New Roman"/>
      <w:sz w:val="14"/>
      <w:szCs w:val="14"/>
    </w:rPr>
  </w:style>
  <w:style w:type="character" w:styleId="1902" w:customStyle="1">
    <w:name w:val="Font Style21"/>
    <w:rPr>
      <w:rFonts w:ascii="Times New Roman" w:hAnsi="Times New Roman" w:cs="Times New Roman"/>
      <w:b/>
      <w:bCs/>
      <w:sz w:val="12"/>
      <w:szCs w:val="12"/>
    </w:rPr>
  </w:style>
  <w:style w:type="paragraph" w:styleId="1903" w:customStyle="1">
    <w:name w:val="xl62"/>
    <w:basedOn w:val="1064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8"/>
      <w:szCs w:val="18"/>
    </w:rPr>
  </w:style>
  <w:style w:type="character" w:styleId="1904" w:customStyle="1">
    <w:name w:val="Font Style11"/>
    <w:uiPriority w:val="99"/>
    <w:rPr>
      <w:rFonts w:ascii="Times New Roman" w:hAnsi="Times New Roman" w:cs="Times New Roman"/>
      <w:sz w:val="26"/>
      <w:szCs w:val="26"/>
    </w:rPr>
  </w:style>
  <w:style w:type="character" w:styleId="1905" w:customStyle="1">
    <w:name w:val="Font Style15"/>
    <w:uiPriority w:val="99"/>
    <w:rPr>
      <w:rFonts w:ascii="Arial Narrow" w:hAnsi="Arial Narrow" w:cs="Arial Narrow"/>
      <w:sz w:val="34"/>
      <w:szCs w:val="34"/>
    </w:rPr>
  </w:style>
  <w:style w:type="paragraph" w:styleId="1906">
    <w:name w:val="Block Text"/>
    <w:basedOn w:val="1064"/>
    <w:pPr>
      <w:ind w:left="-709" w:right="43" w:firstLine="851"/>
      <w:jc w:val="both"/>
    </w:pPr>
    <w:rPr>
      <w:color w:val="auto"/>
      <w:sz w:val="28"/>
    </w:rPr>
  </w:style>
  <w:style w:type="paragraph" w:styleId="1907" w:customStyle="1">
    <w:name w:val="xl24"/>
    <w:basedOn w:val="1064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08" w:customStyle="1">
    <w:name w:val="xl35"/>
    <w:basedOn w:val="10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09" w:customStyle="1">
    <w:name w:val="caaieiaie 2"/>
    <w:pPr>
      <w:jc w:val="center"/>
      <w:keepLines/>
      <w:keepNext/>
      <w:spacing w:before="240" w:after="60"/>
      <w:widowControl w:val="off"/>
    </w:pPr>
    <w:rPr>
      <w:rFonts w:ascii="Peterburg" w:hAnsi="Peterburg"/>
      <w:b/>
      <w:color w:val="auto"/>
    </w:rPr>
  </w:style>
  <w:style w:type="paragraph" w:styleId="1910" w:customStyle="1">
    <w:name w:val="xl25"/>
    <w:basedOn w:val="1064"/>
    <w:pPr>
      <w:jc w:val="center"/>
      <w:spacing w:before="100" w:beforeAutospacing="1" w:after="100" w:afterAutospacing="1"/>
    </w:pPr>
    <w:rPr>
      <w:b/>
      <w:bCs/>
      <w:color w:val="auto"/>
      <w:szCs w:val="24"/>
    </w:rPr>
  </w:style>
  <w:style w:type="paragraph" w:styleId="1911" w:customStyle="1">
    <w:name w:val="xl26"/>
    <w:basedOn w:val="1064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912" w:customStyle="1">
    <w:name w:val="xl27"/>
    <w:basedOn w:val="10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913" w:customStyle="1">
    <w:name w:val="xl28"/>
    <w:basedOn w:val="1064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14" w:customStyle="1">
    <w:name w:val="xl29"/>
    <w:basedOn w:val="10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915" w:customStyle="1">
    <w:name w:val="xl30"/>
    <w:basedOn w:val="106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916" w:customStyle="1">
    <w:name w:val="xl31"/>
    <w:basedOn w:val="10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917" w:customStyle="1">
    <w:name w:val="xl32"/>
    <w:basedOn w:val="1064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18" w:customStyle="1">
    <w:name w:val="xl33"/>
    <w:basedOn w:val="1064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19" w:customStyle="1">
    <w:name w:val="xl34"/>
    <w:basedOn w:val="10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20" w:customStyle="1">
    <w:name w:val="xl36"/>
    <w:basedOn w:val="1064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21" w:customStyle="1">
    <w:name w:val="xl37"/>
    <w:basedOn w:val="1064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22" w:customStyle="1">
    <w:name w:val="xl38"/>
    <w:basedOn w:val="10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923" w:customStyle="1">
    <w:name w:val="xl39"/>
    <w:basedOn w:val="1064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auto"/>
      <w:sz w:val="16"/>
      <w:szCs w:val="16"/>
    </w:rPr>
  </w:style>
  <w:style w:type="paragraph" w:styleId="1924" w:customStyle="1">
    <w:name w:val="xl40"/>
    <w:basedOn w:val="1064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25" w:customStyle="1">
    <w:name w:val="xl41"/>
    <w:basedOn w:val="10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26" w:customStyle="1">
    <w:name w:val="xl42"/>
    <w:basedOn w:val="1064"/>
    <w:pPr>
      <w:jc w:val="center"/>
      <w:spacing w:before="100" w:beforeAutospacing="1" w:after="100" w:afterAutospacing="1"/>
    </w:pPr>
    <w:rPr>
      <w:color w:val="auto"/>
      <w:sz w:val="22"/>
      <w:szCs w:val="22"/>
    </w:rPr>
  </w:style>
  <w:style w:type="paragraph" w:styleId="1927" w:customStyle="1">
    <w:name w:val="xl43"/>
    <w:basedOn w:val="10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28" w:customStyle="1">
    <w:name w:val="xl44"/>
    <w:basedOn w:val="10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29" w:customStyle="1">
    <w:name w:val="xl45"/>
    <w:basedOn w:val="10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 w:val="22"/>
      <w:szCs w:val="22"/>
    </w:rPr>
  </w:style>
  <w:style w:type="paragraph" w:styleId="1930" w:customStyle="1">
    <w:name w:val="xl46"/>
    <w:basedOn w:val="10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 w:val="22"/>
      <w:szCs w:val="22"/>
    </w:rPr>
  </w:style>
  <w:style w:type="paragraph" w:styleId="1931" w:customStyle="1">
    <w:name w:val="xl47"/>
    <w:basedOn w:val="10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32" w:customStyle="1">
    <w:name w:val="xl48"/>
    <w:basedOn w:val="10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33" w:customStyle="1">
    <w:name w:val="xl49"/>
    <w:basedOn w:val="10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34" w:customStyle="1">
    <w:name w:val="xl50"/>
    <w:basedOn w:val="1064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35" w:customStyle="1">
    <w:name w:val="xl51"/>
    <w:basedOn w:val="1064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36" w:customStyle="1">
    <w:name w:val="xl52"/>
    <w:basedOn w:val="106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37" w:customStyle="1">
    <w:name w:val="xl53"/>
    <w:basedOn w:val="1064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38" w:customStyle="1">
    <w:name w:val="xl54"/>
    <w:basedOn w:val="1064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39" w:customStyle="1">
    <w:name w:val="xl55"/>
    <w:basedOn w:val="1064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40" w:customStyle="1">
    <w:name w:val="xl56"/>
    <w:basedOn w:val="106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41" w:customStyle="1">
    <w:name w:val="xl57"/>
    <w:basedOn w:val="1064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42" w:customStyle="1">
    <w:name w:val="xl58"/>
    <w:basedOn w:val="1064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43" w:customStyle="1">
    <w:name w:val="xl59"/>
    <w:basedOn w:val="106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auto"/>
      <w:szCs w:val="24"/>
    </w:rPr>
  </w:style>
  <w:style w:type="paragraph" w:styleId="1944" w:customStyle="1">
    <w:name w:val="xl60"/>
    <w:basedOn w:val="1064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auto"/>
      <w:szCs w:val="24"/>
    </w:rPr>
  </w:style>
  <w:style w:type="paragraph" w:styleId="1945" w:customStyle="1">
    <w:name w:val="xl61"/>
    <w:basedOn w:val="1064"/>
    <w:pPr>
      <w:jc w:val="center"/>
      <w:spacing w:before="100" w:beforeAutospacing="1" w:after="100" w:afterAutospacing="1"/>
    </w:pPr>
    <w:rPr>
      <w:color w:val="auto"/>
      <w:szCs w:val="24"/>
    </w:rPr>
  </w:style>
  <w:style w:type="paragraph" w:styleId="1946" w:customStyle="1">
    <w:name w:val="основной текст дока"/>
    <w:basedOn w:val="1064"/>
    <w:pPr>
      <w:ind w:firstLine="709"/>
      <w:jc w:val="both"/>
    </w:pPr>
    <w:rPr>
      <w:color w:val="auto"/>
      <w:spacing w:val="-1"/>
    </w:rPr>
  </w:style>
  <w:style w:type="paragraph" w:styleId="1947" w:customStyle="1">
    <w:name w:val="style4"/>
    <w:basedOn w:val="1068"/>
    <w:pPr>
      <w:keepNext/>
      <w:spacing w:before="240" w:beforeAutospacing="0" w:after="60" w:afterAutospacing="0"/>
    </w:pPr>
    <w:rPr>
      <w:b w:val="0"/>
      <w:bCs/>
      <w:i/>
      <w:color w:val="auto"/>
      <w:szCs w:val="28"/>
      <w:u w:val="single"/>
    </w:rPr>
  </w:style>
  <w:style w:type="character" w:styleId="1948" w:customStyle="1">
    <w:name w:val="Font Style14"/>
    <w:rPr>
      <w:rFonts w:ascii="Times New Roman" w:hAnsi="Times New Roman" w:cs="Times New Roman"/>
      <w:i/>
      <w:iCs/>
      <w:sz w:val="18"/>
      <w:szCs w:val="18"/>
    </w:rPr>
  </w:style>
  <w:style w:type="paragraph" w:styleId="1949" w:customStyle="1">
    <w:name w:val="Style5"/>
    <w:basedOn w:val="1064"/>
    <w:pPr>
      <w:widowControl w:val="off"/>
    </w:pPr>
    <w:rPr>
      <w:color w:val="auto"/>
      <w:szCs w:val="24"/>
    </w:rPr>
  </w:style>
  <w:style w:type="paragraph" w:styleId="1950" w:customStyle="1">
    <w:name w:val="text19"/>
    <w:basedOn w:val="1064"/>
    <w:pPr>
      <w:spacing w:after="216" w:line="312" w:lineRule="auto"/>
    </w:pPr>
    <w:rPr>
      <w:rFonts w:ascii="Arial" w:hAnsi="Arial" w:cs="Arial"/>
      <w:color w:val="auto"/>
      <w:sz w:val="18"/>
      <w:szCs w:val="18"/>
    </w:rPr>
  </w:style>
  <w:style w:type="paragraph" w:styleId="1951" w:customStyle="1">
    <w:name w:val="Основа"/>
    <w:basedOn w:val="1064"/>
    <w:link w:val="1952"/>
    <w:pPr>
      <w:ind w:firstLine="567"/>
      <w:jc w:val="both"/>
      <w:spacing w:before="120" w:line="360" w:lineRule="auto"/>
    </w:pPr>
    <w:rPr>
      <w:color w:val="auto"/>
      <w:sz w:val="22"/>
      <w:szCs w:val="24"/>
    </w:rPr>
  </w:style>
  <w:style w:type="character" w:styleId="1952" w:customStyle="1">
    <w:name w:val="Основа Знак"/>
    <w:link w:val="1951"/>
    <w:rPr>
      <w:color w:val="auto"/>
      <w:sz w:val="22"/>
      <w:szCs w:val="24"/>
    </w:rPr>
  </w:style>
  <w:style w:type="character" w:styleId="1953" w:customStyle="1">
    <w:name w:val="apple-style-span"/>
    <w:basedOn w:val="1074"/>
    <w:uiPriority w:val="99"/>
  </w:style>
  <w:style w:type="paragraph" w:styleId="1954" w:customStyle="1">
    <w:name w:val="Перечисление 2"/>
    <w:basedOn w:val="1822"/>
    <w:pPr>
      <w:numPr>
        <w:ilvl w:val="0"/>
        <w:numId w:val="2"/>
      </w:numPr>
      <w:ind w:left="993" w:hanging="284"/>
      <w:tabs>
        <w:tab w:val="clear" w:pos="927" w:leader="none"/>
        <w:tab w:val="num" w:pos="993" w:leader="none"/>
      </w:tabs>
    </w:pPr>
  </w:style>
  <w:style w:type="paragraph" w:styleId="1955" w:customStyle="1">
    <w:name w:val="Оглавление"/>
    <w:basedOn w:val="1064"/>
    <w:link w:val="1967"/>
    <w:pPr>
      <w:jc w:val="center"/>
      <w:spacing w:before="120" w:after="120"/>
    </w:pPr>
    <w:rPr>
      <w:rFonts w:ascii="Garamond" w:hAnsi="Garamond"/>
      <w:b/>
      <w:smallCaps/>
      <w:sz w:val="28"/>
    </w:rPr>
  </w:style>
  <w:style w:type="paragraph" w:styleId="1956" w:customStyle="1">
    <w:name w:val="Перечисление 2+инт"/>
    <w:basedOn w:val="1064"/>
    <w:pPr>
      <w:numPr>
        <w:ilvl w:val="0"/>
        <w:numId w:val="3"/>
      </w:numPr>
      <w:ind w:left="993" w:hanging="284"/>
      <w:jc w:val="both"/>
      <w:spacing w:before="60" w:after="60"/>
      <w:tabs>
        <w:tab w:val="clear" w:pos="927" w:leader="none"/>
        <w:tab w:val="num" w:pos="993" w:leader="none"/>
      </w:tabs>
    </w:pPr>
    <w:rPr>
      <w:rFonts w:ascii="Arial Narrow" w:hAnsi="Arial Narrow"/>
      <w:sz w:val="22"/>
    </w:rPr>
  </w:style>
  <w:style w:type="paragraph" w:styleId="1957">
    <w:name w:val="Date"/>
    <w:basedOn w:val="1064"/>
    <w:next w:val="1064"/>
    <w:link w:val="1958"/>
    <w:rPr>
      <w:color w:val="auto"/>
      <w:sz w:val="20"/>
    </w:rPr>
  </w:style>
  <w:style w:type="character" w:styleId="1958" w:customStyle="1">
    <w:name w:val="Дата Знак"/>
    <w:basedOn w:val="1074"/>
    <w:link w:val="1957"/>
    <w:rPr>
      <w:color w:val="auto"/>
    </w:rPr>
  </w:style>
  <w:style w:type="character" w:styleId="1959" w:customStyle="1">
    <w:name w:val="rvts76174"/>
    <w:rPr>
      <w:rFonts w:hint="default" w:ascii="Verdana" w:hAnsi="Verdana"/>
      <w:b w:val="0"/>
      <w:bCs w:val="0"/>
      <w:i/>
      <w:iCs/>
      <w:strike w:val="0"/>
      <w:color w:val="000000"/>
      <w:sz w:val="14"/>
      <w:szCs w:val="14"/>
      <w:u w:val="none"/>
      <w:shd w:val="clear" w:color="auto" w:fill="auto"/>
    </w:rPr>
  </w:style>
  <w:style w:type="paragraph" w:styleId="1960" w:customStyle="1">
    <w:name w:val="Текст с интервалом 3"/>
    <w:basedOn w:val="1825"/>
    <w:next w:val="1822"/>
    <w:pPr>
      <w:numPr>
        <w:ilvl w:val="0"/>
        <w:numId w:val="4"/>
      </w:numPr>
      <w:ind w:left="0" w:firstLine="567"/>
      <w:tabs>
        <w:tab w:val="num" w:pos="927" w:leader="none"/>
        <w:tab w:val="clear" w:pos="1069" w:leader="none"/>
      </w:tabs>
    </w:pPr>
    <w:rPr>
      <w:szCs w:val="22"/>
    </w:rPr>
  </w:style>
  <w:style w:type="numbering" w:styleId="1961">
    <w:name w:val="Outline List 2"/>
    <w:basedOn w:val="1076"/>
    <w:pPr>
      <w:numPr>
        <w:ilvl w:val="0"/>
        <w:numId w:val="5"/>
      </w:numPr>
    </w:pPr>
  </w:style>
  <w:style w:type="paragraph" w:styleId="1962" w:customStyle="1">
    <w:name w:val="заголовок 1"/>
    <w:basedOn w:val="1064"/>
    <w:next w:val="1064"/>
    <w:pPr>
      <w:jc w:val="center"/>
      <w:keepNext/>
    </w:pPr>
    <w:rPr>
      <w:b/>
      <w:caps/>
      <w:color w:val="auto"/>
      <w:sz w:val="28"/>
    </w:rPr>
  </w:style>
  <w:style w:type="paragraph" w:styleId="1963" w:customStyle="1">
    <w:name w:val="_Текст"/>
    <w:pPr>
      <w:ind w:firstLine="709"/>
      <w:jc w:val="both"/>
      <w:spacing w:line="360" w:lineRule="auto"/>
    </w:pPr>
    <w:rPr>
      <w:rFonts w:ascii="Arial" w:hAnsi="Arial" w:cs="Arial"/>
      <w:color w:val="auto"/>
      <w:sz w:val="24"/>
    </w:rPr>
  </w:style>
  <w:style w:type="paragraph" w:styleId="1964" w:customStyle="1">
    <w:name w:val="caaieiaie2"/>
    <w:basedOn w:val="1064"/>
    <w:pPr>
      <w:jc w:val="center"/>
      <w:keepNext/>
      <w:spacing w:after="120" w:line="360" w:lineRule="auto"/>
    </w:pPr>
    <w:rPr>
      <w:color w:val="auto"/>
      <w:szCs w:val="24"/>
    </w:rPr>
  </w:style>
  <w:style w:type="paragraph" w:styleId="1965" w:customStyle="1">
    <w:name w:val="Текст с отступом"/>
    <w:basedOn w:val="1064"/>
    <w:pPr>
      <w:ind w:firstLine="709"/>
      <w:jc w:val="both"/>
      <w:spacing w:line="360" w:lineRule="auto"/>
      <w:tabs>
        <w:tab w:val="left" w:pos="3225" w:leader="none"/>
      </w:tabs>
    </w:pPr>
    <w:rPr>
      <w:color w:val="auto"/>
      <w:szCs w:val="24"/>
    </w:rPr>
  </w:style>
  <w:style w:type="paragraph" w:styleId="1966" w:customStyle="1">
    <w:name w:val="Аннотация (титульный лист)"/>
    <w:basedOn w:val="1064"/>
    <w:rPr>
      <w:color w:val="auto"/>
      <w:szCs w:val="24"/>
    </w:rPr>
  </w:style>
  <w:style w:type="character" w:styleId="1967" w:customStyle="1">
    <w:name w:val="Оглавление Знак"/>
    <w:link w:val="1955"/>
    <w:rPr>
      <w:rFonts w:ascii="Garamond" w:hAnsi="Garamond"/>
      <w:b/>
      <w:smallCaps/>
      <w:sz w:val="28"/>
    </w:rPr>
  </w:style>
  <w:style w:type="paragraph" w:styleId="1968" w:customStyle="1">
    <w:name w:val="Нижний колонтитул 2"/>
    <w:basedOn w:val="1273"/>
    <w:semiHidden/>
    <w:pPr>
      <w:jc w:val="center"/>
      <w:tabs>
        <w:tab w:val="clear" w:pos="4677" w:leader="none"/>
        <w:tab w:val="clear" w:pos="9355" w:leader="none"/>
      </w:tabs>
    </w:pPr>
    <w:rPr>
      <w:rFonts w:ascii="Garamond" w:hAnsi="Garamond"/>
      <w:color w:val="auto"/>
      <w:sz w:val="21"/>
    </w:rPr>
  </w:style>
  <w:style w:type="paragraph" w:styleId="1969" w:customStyle="1">
    <w:name w:val="Чертежный"/>
    <w:pPr>
      <w:jc w:val="both"/>
    </w:pPr>
    <w:rPr>
      <w:rFonts w:ascii="ISOCPEUR" w:hAnsi="ISOCPEUR"/>
      <w:i/>
      <w:color w:val="auto"/>
      <w:sz w:val="28"/>
      <w:lang w:val="uk-UA"/>
    </w:rPr>
  </w:style>
  <w:style w:type="paragraph" w:styleId="1970" w:customStyle="1">
    <w:name w:val="текст таблицы"/>
    <w:basedOn w:val="1064"/>
    <w:semiHidden/>
    <w:pPr>
      <w:ind w:left="-108" w:right="-108"/>
      <w:spacing w:line="360" w:lineRule="auto"/>
    </w:pPr>
    <w:rPr>
      <w:color w:val="auto"/>
      <w:szCs w:val="24"/>
    </w:rPr>
  </w:style>
  <w:style w:type="paragraph" w:styleId="1971" w:customStyle="1">
    <w:name w:val="название таблицы"/>
    <w:basedOn w:val="1064"/>
    <w:semiHidden/>
    <w:pPr>
      <w:numPr>
        <w:ilvl w:val="0"/>
        <w:numId w:val="6"/>
      </w:numPr>
      <w:ind w:right="-108"/>
    </w:pPr>
    <w:rPr>
      <w:color w:val="auto"/>
      <w:szCs w:val="24"/>
    </w:rPr>
  </w:style>
  <w:style w:type="paragraph" w:styleId="1972" w:customStyle="1">
    <w:name w:val="Heading"/>
    <w:rPr>
      <w:rFonts w:ascii="Arial" w:hAnsi="Arial" w:cs="Arial"/>
      <w:b/>
      <w:bCs/>
      <w:color w:val="auto"/>
      <w:sz w:val="22"/>
      <w:szCs w:val="22"/>
    </w:rPr>
  </w:style>
  <w:style w:type="paragraph" w:styleId="1973" w:customStyle="1">
    <w:name w:val="WW-Основной текст с отступом 2"/>
    <w:basedOn w:val="1064"/>
    <w:pPr>
      <w:ind w:firstLine="720"/>
    </w:pPr>
    <w:rPr>
      <w:rFonts w:ascii="Courier New" w:hAnsi="Courier New"/>
      <w:color w:val="auto"/>
      <w:lang w:eastAsia="ar-SA"/>
    </w:rPr>
  </w:style>
  <w:style w:type="paragraph" w:styleId="1974" w:customStyle="1">
    <w:name w:val="WW-Основной текст с отступом 3"/>
    <w:basedOn w:val="1064"/>
    <w:pPr>
      <w:ind w:firstLine="720"/>
      <w:jc w:val="both"/>
    </w:pPr>
    <w:rPr>
      <w:rFonts w:ascii="Courier New" w:hAnsi="Courier New"/>
      <w:color w:val="auto"/>
      <w:lang w:eastAsia="ar-SA"/>
    </w:rPr>
  </w:style>
  <w:style w:type="paragraph" w:styleId="1975" w:customStyle="1">
    <w:name w:val="Body Text 21"/>
    <w:basedOn w:val="1064"/>
    <w:pPr>
      <w:jc w:val="both"/>
      <w:spacing w:before="120"/>
    </w:pPr>
    <w:rPr>
      <w:color w:val="auto"/>
    </w:rPr>
  </w:style>
  <w:style w:type="paragraph" w:styleId="1976" w:customStyle="1">
    <w:name w:val="перечисление"/>
    <w:basedOn w:val="1678"/>
    <w:semiHidden/>
    <w:pPr>
      <w:numPr>
        <w:ilvl w:val="0"/>
        <w:numId w:val="7"/>
      </w:numPr>
      <w:jc w:val="both"/>
      <w:spacing w:after="0" w:line="360" w:lineRule="auto"/>
    </w:pPr>
    <w:rPr>
      <w:rFonts w:eastAsia="MS Mincho"/>
      <w:szCs w:val="24"/>
    </w:rPr>
  </w:style>
  <w:style w:type="paragraph" w:styleId="1977" w:customStyle="1">
    <w:name w:val="а) список"/>
    <w:basedOn w:val="1678"/>
    <w:semiHidden/>
    <w:pPr>
      <w:numPr>
        <w:ilvl w:val="1"/>
        <w:numId w:val="7"/>
      </w:numPr>
      <w:ind w:left="1080"/>
      <w:jc w:val="both"/>
      <w:spacing w:after="0" w:line="360" w:lineRule="auto"/>
      <w:tabs>
        <w:tab w:val="num" w:pos="1080" w:leader="none"/>
        <w:tab w:val="clear" w:pos="2149" w:leader="none"/>
      </w:tabs>
    </w:pPr>
    <w:rPr>
      <w:rFonts w:eastAsia="MS Mincho"/>
      <w:szCs w:val="24"/>
    </w:rPr>
  </w:style>
  <w:style w:type="paragraph" w:styleId="1978" w:customStyle="1">
    <w:name w:val="ИТМ ГОЧС"/>
    <w:basedOn w:val="1064"/>
    <w:pPr>
      <w:ind w:firstLine="720"/>
      <w:jc w:val="both"/>
    </w:pPr>
    <w:rPr>
      <w:rFonts w:ascii="Arial" w:hAnsi="Arial" w:eastAsia="Verdana Ref"/>
      <w:color w:val="auto"/>
      <w:sz w:val="28"/>
    </w:rPr>
  </w:style>
  <w:style w:type="paragraph" w:styleId="1979" w:customStyle="1">
    <w:name w:val="FR4"/>
    <w:pPr>
      <w:ind w:firstLine="300"/>
      <w:jc w:val="both"/>
      <w:spacing w:line="300" w:lineRule="auto"/>
      <w:widowControl w:val="off"/>
    </w:pPr>
    <w:rPr>
      <w:color w:val="auto"/>
      <w:sz w:val="22"/>
    </w:rPr>
  </w:style>
  <w:style w:type="paragraph" w:styleId="1980" w:customStyle="1">
    <w:name w:val="FR1"/>
    <w:pPr>
      <w:ind w:left="280" w:right="200"/>
      <w:jc w:val="center"/>
      <w:spacing w:line="420" w:lineRule="auto"/>
      <w:widowControl w:val="off"/>
    </w:pPr>
    <w:rPr>
      <w:b/>
      <w:color w:val="auto"/>
      <w:sz w:val="32"/>
    </w:rPr>
  </w:style>
  <w:style w:type="paragraph" w:styleId="1981" w:customStyle="1">
    <w:name w:val="Ii?iaeuiue"/>
    <w:rPr>
      <w:rFonts w:ascii="Baltica" w:hAnsi="Baltica"/>
      <w:color w:val="auto"/>
      <w:sz w:val="24"/>
    </w:rPr>
  </w:style>
  <w:style w:type="paragraph" w:styleId="1982">
    <w:name w:val="List 2"/>
    <w:basedOn w:val="1064"/>
    <w:pPr>
      <w:ind w:left="566" w:hanging="283"/>
    </w:pPr>
    <w:rPr>
      <w:color w:val="auto"/>
      <w:sz w:val="20"/>
    </w:rPr>
  </w:style>
  <w:style w:type="paragraph" w:styleId="1983">
    <w:name w:val="List 3"/>
    <w:basedOn w:val="1064"/>
    <w:pPr>
      <w:ind w:left="849" w:hanging="283"/>
    </w:pPr>
    <w:rPr>
      <w:color w:val="auto"/>
      <w:sz w:val="20"/>
    </w:rPr>
  </w:style>
  <w:style w:type="paragraph" w:styleId="1984">
    <w:name w:val="List 4"/>
    <w:basedOn w:val="1064"/>
    <w:pPr>
      <w:ind w:left="1132" w:hanging="283"/>
    </w:pPr>
    <w:rPr>
      <w:color w:val="auto"/>
      <w:sz w:val="20"/>
    </w:rPr>
  </w:style>
  <w:style w:type="paragraph" w:styleId="1985">
    <w:name w:val="List 5"/>
    <w:basedOn w:val="1064"/>
    <w:pPr>
      <w:ind w:left="1415" w:hanging="283"/>
    </w:pPr>
    <w:rPr>
      <w:color w:val="auto"/>
      <w:sz w:val="20"/>
    </w:rPr>
  </w:style>
  <w:style w:type="paragraph" w:styleId="1986">
    <w:name w:val="List Bullet 2"/>
    <w:basedOn w:val="1064"/>
    <w:pPr>
      <w:ind w:left="643" w:hanging="360"/>
      <w:tabs>
        <w:tab w:val="num" w:pos="643" w:leader="none"/>
      </w:tabs>
    </w:pPr>
    <w:rPr>
      <w:color w:val="auto"/>
      <w:sz w:val="20"/>
    </w:rPr>
  </w:style>
  <w:style w:type="paragraph" w:styleId="1987">
    <w:name w:val="List Bullet 4"/>
    <w:basedOn w:val="1064"/>
    <w:pPr>
      <w:ind w:left="1209" w:hanging="360"/>
      <w:tabs>
        <w:tab w:val="num" w:pos="1209" w:leader="none"/>
      </w:tabs>
    </w:pPr>
    <w:rPr>
      <w:color w:val="auto"/>
      <w:sz w:val="20"/>
    </w:rPr>
  </w:style>
  <w:style w:type="paragraph" w:styleId="1988">
    <w:name w:val="List Bullet 5"/>
    <w:basedOn w:val="1064"/>
    <w:pPr>
      <w:ind w:left="1492" w:hanging="360"/>
      <w:tabs>
        <w:tab w:val="num" w:pos="1492" w:leader="none"/>
      </w:tabs>
    </w:pPr>
    <w:rPr>
      <w:color w:val="auto"/>
      <w:sz w:val="20"/>
    </w:rPr>
  </w:style>
  <w:style w:type="paragraph" w:styleId="1989">
    <w:name w:val="List Continue"/>
    <w:basedOn w:val="1064"/>
    <w:pPr>
      <w:ind w:left="283"/>
      <w:spacing w:after="120"/>
    </w:pPr>
    <w:rPr>
      <w:color w:val="auto"/>
      <w:sz w:val="20"/>
    </w:rPr>
  </w:style>
  <w:style w:type="paragraph" w:styleId="1990">
    <w:name w:val="List Continue 2"/>
    <w:basedOn w:val="1064"/>
    <w:pPr>
      <w:ind w:left="566"/>
      <w:spacing w:after="120"/>
    </w:pPr>
    <w:rPr>
      <w:color w:val="auto"/>
      <w:sz w:val="20"/>
    </w:rPr>
  </w:style>
  <w:style w:type="paragraph" w:styleId="1991">
    <w:name w:val="List Continue 3"/>
    <w:basedOn w:val="1064"/>
    <w:pPr>
      <w:ind w:left="849"/>
      <w:spacing w:after="120"/>
    </w:pPr>
    <w:rPr>
      <w:color w:val="auto"/>
      <w:sz w:val="20"/>
    </w:rPr>
  </w:style>
  <w:style w:type="paragraph" w:styleId="1992">
    <w:name w:val="List Continue 4"/>
    <w:basedOn w:val="1064"/>
    <w:pPr>
      <w:ind w:left="1132"/>
      <w:spacing w:after="120"/>
    </w:pPr>
    <w:rPr>
      <w:color w:val="auto"/>
      <w:sz w:val="20"/>
    </w:rPr>
  </w:style>
  <w:style w:type="paragraph" w:styleId="1993">
    <w:name w:val="List Continue 5"/>
    <w:basedOn w:val="1064"/>
    <w:pPr>
      <w:ind w:left="1415"/>
      <w:spacing w:after="120"/>
    </w:pPr>
    <w:rPr>
      <w:color w:val="auto"/>
      <w:sz w:val="20"/>
    </w:rPr>
  </w:style>
  <w:style w:type="paragraph" w:styleId="1994" w:customStyle="1">
    <w:name w:val="Context"/>
    <w:pPr>
      <w:widowControl w:val="off"/>
    </w:pPr>
    <w:rPr>
      <w:rFonts w:ascii="Arial" w:hAnsi="Arial" w:cs="Arial"/>
      <w:color w:val="auto"/>
      <w:sz w:val="18"/>
      <w:szCs w:val="18"/>
    </w:rPr>
  </w:style>
  <w:style w:type="paragraph" w:styleId="1995" w:customStyle="1">
    <w:name w:val="Знак Знак1 Знак"/>
    <w:basedOn w:val="1064"/>
    <w:pPr>
      <w:jc w:val="right"/>
      <w:spacing w:after="160" w:line="240" w:lineRule="exact"/>
      <w:widowControl w:val="off"/>
    </w:pPr>
    <w:rPr>
      <w:color w:val="auto"/>
      <w:sz w:val="20"/>
      <w:lang w:val="en-GB" w:eastAsia="en-US"/>
    </w:rPr>
  </w:style>
  <w:style w:type="paragraph" w:styleId="1996" w:customStyle="1">
    <w:name w:val="основной текст"/>
    <w:basedOn w:val="1064"/>
    <w:pPr>
      <w:ind w:firstLine="851"/>
      <w:jc w:val="both"/>
      <w:spacing w:after="120"/>
    </w:pPr>
    <w:rPr>
      <w:rFonts w:ascii="Arial" w:hAnsi="Arial"/>
      <w:color w:val="auto"/>
      <w:sz w:val="28"/>
    </w:rPr>
  </w:style>
  <w:style w:type="paragraph" w:styleId="1997" w:customStyle="1">
    <w:name w:val="Базовый"/>
    <w:pPr>
      <w:spacing w:after="200" w:line="276" w:lineRule="atLeast"/>
      <w:tabs>
        <w:tab w:val="left" w:pos="709" w:leader="none"/>
      </w:tabs>
    </w:pPr>
    <w:rPr>
      <w:rFonts w:ascii="Calibri" w:hAnsi="Calibri" w:eastAsia="SimSun"/>
      <w:color w:val="auto"/>
      <w:sz w:val="22"/>
      <w:szCs w:val="22"/>
      <w:lang w:eastAsia="en-US"/>
    </w:rPr>
  </w:style>
  <w:style w:type="character" w:styleId="1998" w:customStyle="1">
    <w:name w:val="S_Обычный жирный Знак"/>
    <w:rPr>
      <w:rFonts w:eastAsia="Times New Roman"/>
      <w:sz w:val="28"/>
      <w:szCs w:val="24"/>
    </w:rPr>
  </w:style>
  <w:style w:type="character" w:styleId="1999" w:customStyle="1">
    <w:name w:val="Footnote Text Char"/>
    <w:rPr>
      <w:rFonts w:ascii="Times New Roman" w:hAnsi="Times New Roman" w:cs="Times New Roman"/>
      <w:sz w:val="24"/>
      <w:szCs w:val="24"/>
    </w:rPr>
  </w:style>
  <w:style w:type="character" w:styleId="2000" w:customStyle="1">
    <w:name w:val="Основной текст (2)_"/>
    <w:link w:val="2001"/>
    <w:uiPriority w:val="99"/>
    <w:rPr>
      <w:shd w:val="clear" w:color="auto" w:fill="ffffff"/>
    </w:rPr>
  </w:style>
  <w:style w:type="paragraph" w:styleId="2001" w:customStyle="1">
    <w:name w:val="Основной текст (2)"/>
    <w:basedOn w:val="1064"/>
    <w:link w:val="2000"/>
    <w:uiPriority w:val="99"/>
    <w:pPr>
      <w:ind w:hanging="1800"/>
      <w:spacing w:line="0" w:lineRule="atLeast"/>
      <w:shd w:val="clear" w:color="auto" w:fill="ffffff"/>
      <w:widowControl w:val="off"/>
    </w:pPr>
    <w:rPr>
      <w:sz w:val="20"/>
    </w:rPr>
  </w:style>
  <w:style w:type="paragraph" w:styleId="2002" w:customStyle="1">
    <w:name w:val="Осн_текст"/>
    <w:basedOn w:val="1064"/>
    <w:link w:val="2003"/>
    <w:pPr>
      <w:ind w:firstLine="709"/>
      <w:jc w:val="both"/>
    </w:pPr>
    <w:rPr>
      <w:color w:val="auto"/>
      <w:sz w:val="28"/>
      <w:szCs w:val="24"/>
      <w:lang w:eastAsia="en-US"/>
    </w:rPr>
  </w:style>
  <w:style w:type="character" w:styleId="2003" w:customStyle="1">
    <w:name w:val="Осн_текст Знак"/>
    <w:link w:val="2002"/>
    <w:rPr>
      <w:color w:val="auto"/>
      <w:sz w:val="28"/>
      <w:szCs w:val="24"/>
      <w:lang w:eastAsia="en-US"/>
    </w:rPr>
  </w:style>
  <w:style w:type="character" w:styleId="2004" w:customStyle="1">
    <w:name w:val="WW8Num33z0"/>
    <w:rPr>
      <w:rFonts w:ascii="Wingdings" w:hAnsi="Wingdings" w:cs="StarSymbol"/>
      <w:sz w:val="18"/>
      <w:szCs w:val="18"/>
    </w:rPr>
  </w:style>
  <w:style w:type="paragraph" w:styleId="2005" w:customStyle="1">
    <w:name w:val="msonormalbullet1.gif"/>
    <w:basedOn w:val="1064"/>
    <w:pPr>
      <w:spacing w:before="100" w:beforeAutospacing="1" w:after="100" w:afterAutospacing="1"/>
    </w:pPr>
    <w:rPr>
      <w:color w:val="auto"/>
      <w:szCs w:val="24"/>
    </w:rPr>
  </w:style>
  <w:style w:type="table" w:styleId="2006" w:customStyle="1">
    <w:name w:val="Сетка таблицы1"/>
    <w:basedOn w:val="1075"/>
    <w:next w:val="1810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007" w:customStyle="1">
    <w:name w:val="Основной текст (2) + 9 pt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2008" w:customStyle="1">
    <w:name w:val="b_обычный"/>
    <w:link w:val="2009"/>
    <w:uiPriority w:val="99"/>
    <w:qFormat/>
    <w:pPr>
      <w:ind w:firstLine="709"/>
      <w:jc w:val="both"/>
    </w:pPr>
    <w:rPr>
      <w:color w:val="auto"/>
      <w:sz w:val="28"/>
      <w:szCs w:val="24"/>
    </w:rPr>
  </w:style>
  <w:style w:type="character" w:styleId="2009" w:customStyle="1">
    <w:name w:val="b_обычный Знак"/>
    <w:link w:val="2008"/>
    <w:uiPriority w:val="99"/>
    <w:rPr>
      <w:color w:val="auto"/>
      <w:sz w:val="28"/>
      <w:szCs w:val="24"/>
    </w:rPr>
  </w:style>
  <w:style w:type="paragraph" w:styleId="2010" w:customStyle="1">
    <w:name w:val="b_Заголовок_1"/>
    <w:basedOn w:val="2008"/>
    <w:next w:val="2008"/>
    <w:uiPriority w:val="99"/>
    <w:pPr>
      <w:ind w:firstLine="0"/>
      <w:outlineLvl w:val="0"/>
    </w:pPr>
    <w:rPr>
      <w:rFonts w:ascii="Calibri" w:hAnsi="Calibri"/>
      <w:b/>
      <w:sz w:val="24"/>
      <w:szCs w:val="22"/>
    </w:rPr>
  </w:style>
  <w:style w:type="paragraph" w:styleId="2011" w:customStyle="1">
    <w:name w:val="Основной текст (2)1"/>
    <w:basedOn w:val="1064"/>
    <w:uiPriority w:val="99"/>
    <w:pPr>
      <w:jc w:val="both"/>
      <w:spacing w:line="274" w:lineRule="exact"/>
      <w:shd w:val="clear" w:color="auto" w:fill="ffffff"/>
      <w:widowControl w:val="off"/>
    </w:pPr>
    <w:rPr>
      <w:rFonts w:eastAsia="Calibri"/>
      <w:color w:val="auto"/>
      <w:sz w:val="22"/>
      <w:szCs w:val="22"/>
      <w:lang w:eastAsia="en-US"/>
    </w:rPr>
  </w:style>
  <w:style w:type="table" w:styleId="2012" w:customStyle="1">
    <w:name w:val="Сетка таблицы2"/>
    <w:basedOn w:val="1075"/>
    <w:next w:val="1810"/>
    <w:uiPriority w:val="39"/>
    <w:rPr>
      <w:rFonts w:ascii="Calibri" w:hAnsi="Calibri" w:eastAsia="Calibri"/>
      <w:color w:val="auto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2013" w:customStyle="1">
    <w:name w:val="М1Стиль"/>
    <w:basedOn w:val="1064"/>
    <w:link w:val="2014"/>
    <w:qFormat/>
    <w:pPr>
      <w:ind w:firstLine="709"/>
      <w:jc w:val="both"/>
    </w:pPr>
    <w:rPr>
      <w:rFonts w:eastAsia="Calibri"/>
      <w:color w:val="auto"/>
      <w:sz w:val="28"/>
      <w:szCs w:val="28"/>
      <w:lang w:eastAsia="en-US"/>
    </w:rPr>
  </w:style>
  <w:style w:type="character" w:styleId="2014" w:customStyle="1">
    <w:name w:val="М1Стиль Знак"/>
    <w:link w:val="2013"/>
    <w:rPr>
      <w:rFonts w:eastAsia="Calibri"/>
      <w:color w:val="auto"/>
      <w:sz w:val="28"/>
      <w:szCs w:val="28"/>
      <w:lang w:eastAsia="en-US"/>
    </w:rPr>
  </w:style>
  <w:style w:type="paragraph" w:styleId="2015" w:customStyle="1">
    <w:name w:val="docdata"/>
    <w:basedOn w:val="1064"/>
    <w:pPr>
      <w:spacing w:before="100" w:beforeAutospacing="1" w:after="100" w:afterAutospacing="1"/>
    </w:pPr>
    <w:rPr>
      <w:color w:val="auto"/>
      <w:szCs w:val="24"/>
    </w:rPr>
  </w:style>
  <w:style w:type="paragraph" w:styleId="2016" w:customStyle="1">
    <w:name w:val="Заг1"/>
    <w:basedOn w:val="1065"/>
    <w:link w:val="2017"/>
    <w:qFormat/>
    <w:pPr>
      <w:jc w:val="center"/>
      <w:keepNext w:val="0"/>
      <w:pageBreakBefore/>
      <w:spacing w:before="0" w:after="0"/>
      <w:widowControl w:val="off"/>
    </w:pPr>
    <w:rPr>
      <w:rFonts w:ascii="Times New Roman" w:hAnsi="Times New Roman"/>
      <w:bCs/>
      <w:sz w:val="26"/>
      <w:szCs w:val="26"/>
    </w:rPr>
  </w:style>
  <w:style w:type="character" w:styleId="2017" w:customStyle="1">
    <w:name w:val="Заг1 Знак"/>
    <w:link w:val="2016"/>
    <w:rPr>
      <w:b/>
      <w:bCs/>
      <w:sz w:val="26"/>
      <w:szCs w:val="26"/>
    </w:rPr>
  </w:style>
  <w:style w:type="paragraph" w:styleId="2018" w:customStyle="1">
    <w:name w:val="Заг2"/>
    <w:basedOn w:val="1066"/>
    <w:link w:val="2019"/>
    <w:qFormat/>
    <w:pPr>
      <w:ind w:firstLine="0"/>
      <w:jc w:val="center"/>
      <w:keepNext w:val="0"/>
      <w:spacing w:before="0" w:after="0"/>
    </w:pPr>
    <w:rPr>
      <w:b/>
      <w:bCs/>
      <w:iCs/>
      <w:sz w:val="26"/>
      <w:szCs w:val="26"/>
    </w:rPr>
  </w:style>
  <w:style w:type="character" w:styleId="2019" w:customStyle="1">
    <w:name w:val="Заг2 Знак"/>
    <w:link w:val="2018"/>
    <w:rPr>
      <w:b/>
      <w:bCs/>
      <w:iCs/>
      <w:sz w:val="26"/>
      <w:szCs w:val="26"/>
    </w:rPr>
  </w:style>
  <w:style w:type="paragraph" w:styleId="2020" w:customStyle="1">
    <w:name w:val="Заг3"/>
    <w:basedOn w:val="1067"/>
    <w:link w:val="2021"/>
    <w:qFormat/>
    <w:pPr>
      <w:ind w:firstLine="0"/>
      <w:jc w:val="center"/>
      <w:keepNext w:val="0"/>
      <w:spacing w:before="0" w:after="0"/>
    </w:pPr>
    <w:rPr>
      <w:b/>
      <w:bCs/>
      <w:sz w:val="26"/>
      <w:szCs w:val="26"/>
    </w:rPr>
  </w:style>
  <w:style w:type="character" w:styleId="2021" w:customStyle="1">
    <w:name w:val="Заг3 Знак"/>
    <w:link w:val="2020"/>
    <w:rPr>
      <w:b/>
      <w:bCs/>
      <w:sz w:val="26"/>
      <w:szCs w:val="26"/>
    </w:rPr>
  </w:style>
  <w:style w:type="character" w:styleId="2022" w:customStyle="1">
    <w:name w:val="1166"/>
  </w:style>
  <w:style w:type="character" w:styleId="2023" w:customStyle="1">
    <w:name w:val="fontstyle01"/>
    <w:rPr>
      <w:rFonts w:hint="default"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paragraph" w:styleId="2024" w:customStyle="1">
    <w:name w:val="Знак примечания3"/>
    <w:rPr>
      <w:sz w:val="18"/>
    </w:rPr>
  </w:style>
  <w:style w:type="paragraph" w:styleId="2025">
    <w:name w:val="Revision"/>
    <w:hidden/>
    <w:uiPriority w:val="99"/>
    <w:semiHidden/>
    <w:rPr>
      <w:sz w:val="24"/>
    </w:rPr>
  </w:style>
  <w:style w:type="character" w:styleId="2026" w:customStyle="1">
    <w:name w:val="М1Заголовок Знак"/>
    <w:rPr>
      <w:rFonts w:eastAsia="Calibri"/>
      <w:b/>
      <w:sz w:val="28"/>
      <w:szCs w:val="28"/>
      <w:lang w:eastAsia="en-US"/>
    </w:rPr>
  </w:style>
  <w:style w:type="character" w:styleId="2027" w:customStyle="1">
    <w:name w:val="Стиль1 Знак"/>
    <w:rPr>
      <w:b/>
      <w:sz w:val="28"/>
      <w:szCs w:val="28"/>
    </w:rPr>
  </w:style>
  <w:style w:type="character" w:styleId="2028" w:customStyle="1">
    <w:name w:val="Записка Знак"/>
    <w:rPr>
      <w:rFonts w:ascii="Arial" w:hAnsi="Arial"/>
      <w:sz w:val="24"/>
      <w:szCs w:val="24"/>
    </w:rPr>
  </w:style>
  <w:style w:type="numbering" w:styleId="2029" w:customStyle="1">
    <w:name w:val="List 0"/>
    <w:basedOn w:val="1076"/>
    <w:semiHidden/>
  </w:style>
  <w:style w:type="numbering" w:styleId="2030" w:customStyle="1">
    <w:name w:val="Нет списка1"/>
    <w:next w:val="1076"/>
    <w:uiPriority w:val="99"/>
    <w:semiHidden/>
    <w:unhideWhenUsed/>
  </w:style>
  <w:style w:type="numbering" w:styleId="2031" w:customStyle="1">
    <w:name w:val="Нет списка2"/>
    <w:next w:val="1076"/>
    <w:uiPriority w:val="99"/>
    <w:semiHidden/>
    <w:unhideWhenUsed/>
  </w:style>
  <w:style w:type="numbering" w:styleId="2032" w:customStyle="1">
    <w:name w:val="List 01"/>
    <w:basedOn w:val="1076"/>
    <w:pPr>
      <w:numPr>
        <w:ilvl w:val="0"/>
        <w:numId w:val="14"/>
      </w:numPr>
    </w:pPr>
  </w:style>
  <w:style w:type="numbering" w:styleId="2033" w:customStyle="1">
    <w:name w:val="Стиль11"/>
    <w:pPr>
      <w:numPr>
        <w:ilvl w:val="0"/>
        <w:numId w:val="13"/>
      </w:numPr>
    </w:pPr>
  </w:style>
  <w:style w:type="numbering" w:styleId="2034" w:customStyle="1">
    <w:name w:val="List 02"/>
    <w:basedOn w:val="1076"/>
    <w:semiHidden/>
  </w:style>
  <w:style w:type="numbering" w:styleId="2035" w:customStyle="1">
    <w:name w:val="Стиль12"/>
  </w:style>
  <w:style w:type="numbering" w:styleId="2036" w:customStyle="1">
    <w:name w:val="List 03"/>
    <w:basedOn w:val="1076"/>
    <w:pPr>
      <w:numPr>
        <w:ilvl w:val="0"/>
        <w:numId w:val="10"/>
      </w:numPr>
    </w:pPr>
  </w:style>
  <w:style w:type="numbering" w:styleId="2037" w:customStyle="1">
    <w:name w:val="Стиль13"/>
    <w:pPr>
      <w:numPr>
        <w:ilvl w:val="0"/>
        <w:numId w:val="9"/>
      </w:numPr>
    </w:pPr>
  </w:style>
  <w:style w:type="numbering" w:styleId="2038" w:customStyle="1">
    <w:name w:val="List 04"/>
    <w:basedOn w:val="1076"/>
    <w:pPr>
      <w:numPr>
        <w:ilvl w:val="0"/>
        <w:numId w:val="12"/>
      </w:numPr>
    </w:pPr>
  </w:style>
  <w:style w:type="numbering" w:styleId="2039" w:customStyle="1">
    <w:name w:val="Стиль14"/>
    <w:pPr>
      <w:numPr>
        <w:ilvl w:val="0"/>
        <w:numId w:val="11"/>
      </w:numPr>
    </w:pPr>
  </w:style>
  <w:style w:type="paragraph" w:styleId="2040" w:customStyle="1">
    <w:name w:val="msonormal"/>
    <w:basedOn w:val="1064"/>
    <w:pPr>
      <w:spacing w:before="100" w:beforeAutospacing="1" w:after="100" w:afterAutospacing="1"/>
    </w:pPr>
    <w:rPr>
      <w:color w:val="auto"/>
      <w:szCs w:val="24"/>
    </w:rPr>
  </w:style>
  <w:style w:type="character" w:styleId="2041" w:customStyle="1">
    <w:name w:val="S_Обычный в таблице Знак"/>
    <w:rPr>
      <w:sz w:val="24"/>
      <w:szCs w:val="24"/>
    </w:rPr>
  </w:style>
  <w:style w:type="paragraph" w:styleId="2042" w:customStyle="1">
    <w:name w:val="Загл12"/>
    <w:link w:val="1863"/>
    <w:qFormat/>
    <w:pPr>
      <w:contextualSpacing w:val="0"/>
      <w:ind w:left="0" w:right="0" w:firstLine="0"/>
      <w:jc w:val="center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  <w:suppressLineNumbers w:val="0"/>
    </w:pPr>
    <w:rPr>
      <w:rFonts w:ascii="Times New Roman" w:hAnsi="Times New Roman" w:eastAsia="Calibri" w:cs="Times New Roman"/>
      <w:b/>
      <w:bCs w:val="0"/>
      <w:i w:val="0"/>
      <w:iCs w:val="0"/>
      <w:caps w:val="0"/>
      <w:smallCaps w:val="0"/>
      <w:strike w:val="0"/>
      <w:vanish w:val="0"/>
      <w:color w:val="auto"/>
      <w:spacing w:val="20"/>
      <w:position w:val="0"/>
      <w:sz w:val="24"/>
      <w:szCs w:val="24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2043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2044" w:customStyle="1">
    <w:name w:val="Обычный (веб),Обычный (Web)1,Обычный (Web),Обычный (Web) + полужирный,Слева:  0,3 см,Первая строка:  0,9...,Обычный (веб) Знак1 Знак,Обычный (веб) Знак Знак Знак,Обычный (Web) Знак Знак Знак,Обычный (Web) + полужирный Знак Знак Зн"/>
    <w:uiPriority w:val="99"/>
    <w:unhideWhenUsed/>
    <w:qFormat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character" w:styleId="2045" w:customStyle="1">
    <w:name w:val="Основной текст (2) + 11 pt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2046" w:customStyle="1">
    <w:name w:val="NR_Текст по ширине 12"/>
    <w:uiPriority w:val="2"/>
    <w:qFormat/>
    <w:pPr>
      <w:contextualSpacing w:val="0"/>
      <w:ind w:left="0" w:right="0" w:firstLine="851"/>
      <w:jc w:val="both"/>
      <w:keepLines w:val="0"/>
      <w:keepNext w:val="0"/>
      <w:pageBreakBefore w:val="0"/>
      <w:spacing w:before="0" w:beforeAutospacing="0" w:after="0" w:afterAutospacing="0" w:line="36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2"/>
      <w:highlight w:val="none"/>
      <w:u w:val="none"/>
      <w:vertAlign w:val="baseline"/>
      <w:rtl w:val="0"/>
      <w:cs w:val="0"/>
      <w:lang w:val="ru-RU" w:eastAsia="en-US" w:bidi="en-US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header" Target="header8.xml" /><Relationship Id="rId17" Type="http://schemas.openxmlformats.org/officeDocument/2006/relationships/header" Target="header9.xml" /><Relationship Id="rId18" Type="http://schemas.openxmlformats.org/officeDocument/2006/relationships/footer" Target="footer1.xml" /><Relationship Id="rId19" Type="http://schemas.openxmlformats.org/officeDocument/2006/relationships/footer" Target="footer2.xml" /><Relationship Id="rId20" Type="http://schemas.openxmlformats.org/officeDocument/2006/relationships/footer" Target="footer3.xml" /><Relationship Id="rId21" Type="http://schemas.openxmlformats.org/officeDocument/2006/relationships/customXml" Target="../customXml/item1.xml" /><Relationship Id="rId22" Type="http://schemas.openxmlformats.org/officeDocument/2006/relationships/image" Target="media/image1.wmf"/><Relationship Id="rId23" Type="http://schemas.openxmlformats.org/officeDocument/2006/relationships/image" Target="media/image2.jpg"/><Relationship Id="rId24" Type="http://schemas.openxmlformats.org/officeDocument/2006/relationships/image" Target="media/image3.jpg"/><Relationship Id="rId25" Type="http://schemas.openxmlformats.org/officeDocument/2006/relationships/image" Target="media/image4.jpg"/><Relationship Id="rId26" Type="http://schemas.openxmlformats.org/officeDocument/2006/relationships/image" Target="media/image5.jpg"/><Relationship Id="rId27" Type="http://schemas.openxmlformats.org/officeDocument/2006/relationships/image" Target="media/image6.jpg"/><Relationship Id="rId28" Type="http://schemas.openxmlformats.org/officeDocument/2006/relationships/image" Target="media/image7.jpg"/><Relationship Id="rId29" Type="http://schemas.openxmlformats.org/officeDocument/2006/relationships/image" Target="media/image8.jpg"/><Relationship Id="rId30" Type="http://schemas.openxmlformats.org/officeDocument/2006/relationships/hyperlink" Target="https://login.consultant.ru/link/?req=doc&amp;demo=1&amp;base=LAW&amp;n=471026&amp;date=04.09.2024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_rels/header8.xml.rels><?xml version="1.0" encoding="UTF-8" standalone="yes"?><Relationships xmlns="http://schemas.openxmlformats.org/package/2006/relationships"></Relationships>
</file>

<file path=word/_rels/header9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Arial"/>
        <a:cs typeface="Arial"/>
      </a:majorFont>
      <a:minorFont>
        <a:latin typeface="XO Thames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6CFC4-3F3C-4DF6-B321-3907217F5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АГНОиПНО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Чепчугова Оксана Викторовна</dc:creator>
  <cp:revision>213</cp:revision>
  <dcterms:created xsi:type="dcterms:W3CDTF">2022-08-01T05:58:00Z</dcterms:created>
  <dcterms:modified xsi:type="dcterms:W3CDTF">2025-04-11T03:55:29Z</dcterms:modified>
</cp:coreProperties>
</file>