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header4.xml" ContentType="application/vnd.openxmlformats-officedocument.wordprocessingml.header+xml"/>
  <Override PartName="/word/header2.xml" ContentType="application/vnd.openxmlformats-officedocument.wordprocessingml.header+xml"/>
  <Override PartName="/word/header1.xml" ContentType="application/vnd.openxmlformats-officedocument.wordprocessingml.header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header3.xml" ContentType="application/vnd.openxmlformats-officedocument.wordprocessingml.header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rPr>
          <w:sz w:val="28"/>
          <w:szCs w:val="28"/>
        </w:rPr>
      </w:pPr>
      <w:r>
        <w:rPr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1815" cy="659130"/>
                <wp:effectExtent l="0" t="0" r="635" b="7620"/>
                <wp:docPr id="1" name="Рисунок 1" descr="emble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emblem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551815" cy="659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miter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3.45pt;height:51.90pt;mso-wrap-distance-left:0.00pt;mso-wrap-distance-top:0.00pt;mso-wrap-distance-right:0.00pt;mso-wrap-distance-bottom:0.00pt;" stroked="f">
                <v:path textboxrect="0,0,0,0"/>
                <v:imagedata r:id="rId14" o:title=""/>
              </v:shape>
            </w:pict>
          </mc:Fallback>
        </mc:AlternateConten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b/>
          <w:sz w:val="28"/>
          <w:szCs w:val="28"/>
          <w:lang w:val="en-US"/>
        </w:rPr>
      </w:pPr>
      <w:r>
        <w:rPr>
          <w:b/>
          <w:sz w:val="28"/>
          <w:szCs w:val="28"/>
        </w:rPr>
        <w:t xml:space="preserve">МИНИСТЕРСТВО</w:t>
      </w:r>
      <w:r>
        <w:rPr>
          <w:b/>
          <w:sz w:val="28"/>
          <w:szCs w:val="28"/>
          <w:lang w:val="en-US"/>
        </w:rPr>
      </w:r>
      <w:r>
        <w:rPr>
          <w:b/>
          <w:sz w:val="28"/>
          <w:szCs w:val="28"/>
          <w:lang w:val="en-US"/>
        </w:rPr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СТРОИТЕЛЬСТВА </w:t>
      </w: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НОВОСИБИРСКОЙ ОБЛАСТИ</w:t>
      </w: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ПРИКАЗ</w:t>
      </w: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tbl>
      <w:tblPr>
        <w:tblW w:w="10173" w:type="dxa"/>
        <w:tblLook w:val="01E0" w:firstRow="1" w:lastRow="1" w:firstColumn="1" w:lastColumn="1" w:noHBand="0" w:noVBand="0"/>
      </w:tblPr>
      <w:tblGrid>
        <w:gridCol w:w="4858"/>
        <w:gridCol w:w="5315"/>
      </w:tblGrid>
      <w:tr>
        <w:tblPrEx/>
        <w:trPr/>
        <w:tc>
          <w:tcPr>
            <w:tcW w:w="4858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___________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W w:w="5315" w:type="dxa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№________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</w:tbl>
    <w:p>
      <w:pPr>
        <w:jc w:val="center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г. Новосибирск</w:t>
      </w:r>
      <w:r>
        <w:rPr>
          <w:bCs/>
          <w:sz w:val="28"/>
          <w:szCs w:val="28"/>
        </w:rPr>
      </w:r>
      <w:r>
        <w:rPr>
          <w:bCs/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951"/>
        <w:jc w:val="center"/>
        <w:spacing w:before="0" w:beforeAutospacing="0" w:after="0" w:afterAutospacing="0"/>
        <w:rPr>
          <w:b/>
          <w:iCs/>
          <w:sz w:val="28"/>
          <w:szCs w:val="28"/>
        </w:rPr>
      </w:pPr>
      <w:r>
        <w:rPr>
          <w:b/>
          <w:iCs/>
          <w:sz w:val="28"/>
          <w:szCs w:val="28"/>
        </w:rPr>
        <w:t xml:space="preserve">О внесении изменений в приказ министерства строительства Новосибирской области от </w:t>
      </w:r>
      <w:r>
        <w:rPr>
          <w:b/>
          <w:iCs/>
          <w:sz w:val="28"/>
          <w:szCs w:val="28"/>
        </w:rPr>
        <w:t xml:space="preserve">19.03.2021 № 187</w:t>
      </w:r>
      <w:r>
        <w:rPr>
          <w:b/>
          <w:iCs/>
          <w:sz w:val="28"/>
          <w:szCs w:val="28"/>
        </w:rPr>
      </w:r>
      <w:r>
        <w:rPr>
          <w:b/>
          <w:iCs/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950"/>
        <w:ind w:firstLine="708"/>
        <w:jc w:val="both"/>
        <w:rPr>
          <w:b w:val="0"/>
          <w:sz w:val="28"/>
          <w:szCs w:val="28"/>
        </w:rPr>
      </w:pPr>
      <w:r>
        <w:rPr>
          <w:b w:val="0"/>
          <w:bCs w:val="0"/>
          <w:sz w:val="28"/>
          <w:szCs w:val="28"/>
        </w:rPr>
        <w:t xml:space="preserve">В соответствии со статьями 9, 23, 24, 25 </w:t>
      </w:r>
      <w:r>
        <w:rPr>
          <w:b w:val="0"/>
          <w:sz w:val="28"/>
          <w:szCs w:val="28"/>
        </w:rPr>
        <w:t xml:space="preserve">Градостроительного кодекса Российской Федерации, руководствуясь Законом Новосибирской области от 18.12.2015 № 27-ОЗ «О перераспределении полномочий между органами местного самоуправления муниципальных образований Новосибирской</w:t>
      </w:r>
      <w:r>
        <w:rPr>
          <w:b w:val="0"/>
          <w:sz w:val="28"/>
          <w:szCs w:val="28"/>
        </w:rPr>
        <w:t xml:space="preserve"> области и органами государственной власти Новосибирской области и внесении изменения в статью 3 Закона Новосибирской области «Об отдельных вопросах организации местного самоуправления в Новосибирской области», постановлением Правительства Новосибирской об</w:t>
      </w:r>
      <w:r>
        <w:rPr>
          <w:b w:val="0"/>
          <w:sz w:val="28"/>
          <w:szCs w:val="28"/>
        </w:rPr>
        <w:t xml:space="preserve">ласти от 29.02.2016 № 57-п «Об установлении Порядка взаимодействия между органами местного самоуправления муниципальных образований Новосибирской области и министерством строительства Новосибирской области при реализации ими перераспределенных полномочий» </w:t>
      </w:r>
      <w:r>
        <w:rPr>
          <w:sz w:val="28"/>
          <w:szCs w:val="28"/>
        </w:rPr>
        <w:t xml:space="preserve">п р и к а з ы в а ю</w:t>
      </w:r>
      <w:r>
        <w:rPr>
          <w:b w:val="0"/>
          <w:sz w:val="28"/>
          <w:szCs w:val="28"/>
        </w:rPr>
        <w:t xml:space="preserve">:</w:t>
      </w:r>
      <w:r>
        <w:rPr>
          <w:b w:val="0"/>
          <w:sz w:val="28"/>
          <w:szCs w:val="28"/>
        </w:rPr>
      </w:r>
      <w:r>
        <w:rPr>
          <w:b w:val="0"/>
          <w:sz w:val="28"/>
          <w:szCs w:val="28"/>
        </w:rPr>
      </w:r>
    </w:p>
    <w:p>
      <w:pPr>
        <w:ind w:firstLine="700"/>
        <w:widowControl w:val="off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1. Внести в приказ министерства строительства Новосибирской области </w:t>
      </w:r>
      <w:r>
        <w:rPr>
          <w:sz w:val="28"/>
          <w:szCs w:val="28"/>
        </w:rPr>
        <w:t xml:space="preserve">от </w:t>
      </w:r>
      <w:r>
        <w:rPr>
          <w:sz w:val="28"/>
          <w:szCs w:val="28"/>
        </w:rPr>
        <w:t xml:space="preserve">19.03.2021 № 187</w:t>
      </w:r>
      <w:r>
        <w:rPr>
          <w:bCs/>
          <w:sz w:val="28"/>
          <w:szCs w:val="28"/>
        </w:rPr>
        <w:t xml:space="preserve"> «Об утверждении генерального плана </w:t>
      </w:r>
      <w:r>
        <w:rPr>
          <w:bCs/>
          <w:sz w:val="28"/>
          <w:szCs w:val="28"/>
        </w:rPr>
        <w:t xml:space="preserve">Криводановского сельсовета Новосибирского</w:t>
      </w:r>
      <w:r>
        <w:rPr>
          <w:bCs/>
          <w:sz w:val="28"/>
          <w:szCs w:val="28"/>
        </w:rPr>
        <w:t xml:space="preserve"> района Новосибирской области» следующие изменения:</w:t>
      </w:r>
      <w:r>
        <w:rPr>
          <w:bCs/>
          <w:sz w:val="28"/>
          <w:szCs w:val="28"/>
        </w:rPr>
      </w:r>
      <w:r>
        <w:rPr>
          <w:bCs/>
          <w:sz w:val="28"/>
          <w:szCs w:val="28"/>
        </w:rPr>
      </w:r>
    </w:p>
    <w:p>
      <w:pPr>
        <w:ind w:firstLine="700"/>
        <w:rPr>
          <w:sz w:val="28"/>
          <w:szCs w:val="28"/>
          <w:highlight w:val="none"/>
        </w:rPr>
      </w:pPr>
      <w:r>
        <w:rPr>
          <w:bCs/>
          <w:sz w:val="28"/>
          <w:szCs w:val="28"/>
        </w:rPr>
        <w:t xml:space="preserve">в генеральном плане </w:t>
      </w:r>
      <w:r>
        <w:rPr>
          <w:bCs/>
          <w:sz w:val="28"/>
          <w:szCs w:val="28"/>
        </w:rPr>
        <w:t xml:space="preserve">Криводановского сельсовета Новосибирского</w:t>
      </w:r>
      <w:r>
        <w:rPr>
          <w:bCs/>
          <w:sz w:val="28"/>
          <w:szCs w:val="28"/>
        </w:rPr>
        <w:t xml:space="preserve"> района Новосибирской области:</w:t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ind w:firstLine="709"/>
        <w:jc w:val="both"/>
        <w:widowControl w:val="off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1) </w:t>
      </w:r>
      <w:r>
        <w:rPr>
          <w:bCs/>
          <w:sz w:val="28"/>
          <w:szCs w:val="28"/>
        </w:rPr>
        <w:t xml:space="preserve">в </w:t>
      </w:r>
      <w:r>
        <w:rPr>
          <w:bCs/>
          <w:sz w:val="28"/>
          <w:szCs w:val="28"/>
        </w:rPr>
        <w:t xml:space="preserve">приложении</w:t>
      </w:r>
      <w:r>
        <w:rPr>
          <w:bCs/>
          <w:sz w:val="28"/>
          <w:szCs w:val="28"/>
        </w:rPr>
        <w:t xml:space="preserve"> № 1</w:t>
      </w:r>
      <w:r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«</w:t>
      </w:r>
      <w:r>
        <w:rPr>
          <w:sz w:val="28"/>
          <w:szCs w:val="28"/>
        </w:rPr>
        <w:t xml:space="preserve">Параметры функциональных зон, а также сведения о планируемых для размещения в них объектах федерального значения, объектах регионального значения, объектах местного значения за исключением линейных объектов</w:t>
      </w:r>
      <w:r>
        <w:rPr>
          <w:sz w:val="28"/>
          <w:szCs w:val="28"/>
        </w:rPr>
        <w:t xml:space="preserve">» </w:t>
      </w:r>
      <w:r>
        <w:rPr>
          <w:bCs/>
          <w:sz w:val="28"/>
          <w:szCs w:val="28"/>
        </w:rPr>
        <w:t xml:space="preserve">изложить в редакции </w:t>
      </w:r>
      <w:r>
        <w:rPr>
          <w:bCs/>
          <w:sz w:val="28"/>
          <w:szCs w:val="28"/>
        </w:rPr>
        <w:t xml:space="preserve">согласно </w:t>
      </w:r>
      <w:r>
        <w:rPr>
          <w:bCs/>
          <w:sz w:val="28"/>
          <w:szCs w:val="28"/>
        </w:rPr>
        <w:t xml:space="preserve">приложени</w:t>
      </w:r>
      <w:r>
        <w:rPr>
          <w:bCs/>
          <w:sz w:val="28"/>
          <w:szCs w:val="28"/>
        </w:rPr>
        <w:t xml:space="preserve">ю</w:t>
      </w:r>
      <w:r>
        <w:rPr>
          <w:bCs/>
          <w:sz w:val="28"/>
          <w:szCs w:val="28"/>
        </w:rPr>
        <w:t xml:space="preserve"> № </w:t>
      </w:r>
      <w:r>
        <w:rPr>
          <w:bCs/>
          <w:sz w:val="28"/>
          <w:szCs w:val="28"/>
        </w:rPr>
        <w:t xml:space="preserve">1</w:t>
      </w:r>
      <w:r>
        <w:rPr>
          <w:bCs/>
          <w:sz w:val="28"/>
          <w:szCs w:val="28"/>
        </w:rPr>
        <w:t xml:space="preserve"> к </w:t>
      </w:r>
      <w:r>
        <w:rPr>
          <w:bCs/>
          <w:sz w:val="28"/>
          <w:szCs w:val="28"/>
        </w:rPr>
        <w:t xml:space="preserve">настоящему приказу;</w:t>
      </w:r>
      <w:r>
        <w:rPr>
          <w:bCs/>
          <w:sz w:val="28"/>
          <w:szCs w:val="28"/>
        </w:rPr>
      </w:r>
      <w:r>
        <w:rPr>
          <w:bCs/>
          <w:sz w:val="28"/>
          <w:szCs w:val="28"/>
        </w:rPr>
      </w:r>
    </w:p>
    <w:p>
      <w:pPr>
        <w:ind w:firstLine="70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2</w:t>
      </w:r>
      <w:r>
        <w:rPr>
          <w:bCs/>
          <w:sz w:val="28"/>
          <w:szCs w:val="28"/>
        </w:rPr>
        <w:t xml:space="preserve">) приложени</w:t>
      </w:r>
      <w:r>
        <w:rPr>
          <w:bCs/>
          <w:sz w:val="28"/>
          <w:szCs w:val="28"/>
        </w:rPr>
        <w:t xml:space="preserve">е</w:t>
      </w:r>
      <w:r>
        <w:rPr>
          <w:bCs/>
          <w:sz w:val="28"/>
          <w:szCs w:val="28"/>
        </w:rPr>
        <w:t xml:space="preserve"> № </w:t>
      </w:r>
      <w:r>
        <w:rPr>
          <w:bCs/>
          <w:sz w:val="28"/>
          <w:szCs w:val="28"/>
        </w:rPr>
        <w:t xml:space="preserve">2</w:t>
      </w:r>
      <w:r>
        <w:rPr>
          <w:bCs/>
          <w:sz w:val="28"/>
          <w:szCs w:val="28"/>
        </w:rPr>
        <w:t xml:space="preserve"> изложить в редакции </w:t>
      </w:r>
      <w:r>
        <w:rPr>
          <w:bCs/>
          <w:sz w:val="28"/>
          <w:szCs w:val="28"/>
        </w:rPr>
        <w:t xml:space="preserve">согласно </w:t>
      </w:r>
      <w:r>
        <w:rPr>
          <w:bCs/>
          <w:sz w:val="28"/>
          <w:szCs w:val="28"/>
        </w:rPr>
        <w:t xml:space="preserve">приложени</w:t>
      </w:r>
      <w:r>
        <w:rPr>
          <w:bCs/>
          <w:sz w:val="28"/>
          <w:szCs w:val="28"/>
        </w:rPr>
        <w:t xml:space="preserve">ю № </w:t>
      </w:r>
      <w:r>
        <w:rPr>
          <w:bCs/>
          <w:sz w:val="28"/>
          <w:szCs w:val="28"/>
        </w:rPr>
        <w:t xml:space="preserve">2</w:t>
      </w:r>
      <w:r>
        <w:rPr>
          <w:bCs/>
          <w:sz w:val="28"/>
          <w:szCs w:val="28"/>
        </w:rPr>
        <w:t xml:space="preserve"> к </w:t>
      </w:r>
      <w:r>
        <w:rPr>
          <w:bCs/>
          <w:sz w:val="28"/>
          <w:szCs w:val="28"/>
        </w:rPr>
        <w:t xml:space="preserve">настоящему приказу;</w:t>
      </w:r>
      <w:r>
        <w:rPr>
          <w:bCs/>
          <w:sz w:val="28"/>
          <w:szCs w:val="28"/>
        </w:rPr>
      </w:r>
      <w:r>
        <w:rPr>
          <w:bCs/>
          <w:sz w:val="28"/>
          <w:szCs w:val="28"/>
        </w:rPr>
      </w:r>
    </w:p>
    <w:p>
      <w:pPr>
        <w:ind w:firstLine="709"/>
        <w:jc w:val="both"/>
        <w:widowControl w:val="off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3</w:t>
      </w:r>
      <w:r>
        <w:rPr>
          <w:bCs/>
          <w:sz w:val="28"/>
          <w:szCs w:val="28"/>
        </w:rPr>
        <w:t xml:space="preserve">) приложени</w:t>
      </w:r>
      <w:r>
        <w:rPr>
          <w:bCs/>
          <w:sz w:val="28"/>
          <w:szCs w:val="28"/>
        </w:rPr>
        <w:t xml:space="preserve">е</w:t>
      </w:r>
      <w:r>
        <w:rPr>
          <w:bCs/>
          <w:sz w:val="28"/>
          <w:szCs w:val="28"/>
        </w:rPr>
        <w:t xml:space="preserve"> № </w:t>
      </w:r>
      <w:r>
        <w:rPr>
          <w:bCs/>
          <w:sz w:val="28"/>
          <w:szCs w:val="28"/>
        </w:rPr>
        <w:t xml:space="preserve">3</w:t>
      </w:r>
      <w:r>
        <w:rPr>
          <w:bCs/>
          <w:sz w:val="28"/>
          <w:szCs w:val="28"/>
        </w:rPr>
        <w:t xml:space="preserve"> изложить в редакции </w:t>
      </w:r>
      <w:r>
        <w:rPr>
          <w:bCs/>
          <w:sz w:val="28"/>
          <w:szCs w:val="28"/>
        </w:rPr>
        <w:t xml:space="preserve">согласно </w:t>
      </w:r>
      <w:r>
        <w:rPr>
          <w:bCs/>
          <w:sz w:val="28"/>
          <w:szCs w:val="28"/>
        </w:rPr>
        <w:t xml:space="preserve">приложени</w:t>
      </w:r>
      <w:r>
        <w:rPr>
          <w:bCs/>
          <w:sz w:val="28"/>
          <w:szCs w:val="28"/>
        </w:rPr>
        <w:t xml:space="preserve">ю № </w:t>
      </w:r>
      <w:r>
        <w:rPr>
          <w:bCs/>
          <w:sz w:val="28"/>
          <w:szCs w:val="28"/>
        </w:rPr>
        <w:t xml:space="preserve">3</w:t>
      </w:r>
      <w:r>
        <w:rPr>
          <w:bCs/>
          <w:sz w:val="28"/>
          <w:szCs w:val="28"/>
        </w:rPr>
        <w:t xml:space="preserve"> к </w:t>
      </w:r>
      <w:r>
        <w:rPr>
          <w:bCs/>
          <w:sz w:val="28"/>
          <w:szCs w:val="28"/>
        </w:rPr>
        <w:t xml:space="preserve">настоящему приказу.</w:t>
      </w:r>
      <w:r>
        <w:rPr>
          <w:bCs/>
          <w:sz w:val="28"/>
          <w:szCs w:val="28"/>
        </w:rPr>
      </w:r>
      <w:r>
        <w:rPr>
          <w:bCs/>
          <w:sz w:val="28"/>
          <w:szCs w:val="28"/>
        </w:rPr>
      </w:r>
    </w:p>
    <w:p>
      <w:pPr>
        <w:pStyle w:val="950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2. Управлению архитектуры и градостроительства министерства </w:t>
        <w:br/>
        <w:br/>
        <w:t xml:space="preserve">строительства Новосибирской области (</w:t>
      </w:r>
      <w:r>
        <w:rPr>
          <w:b w:val="0"/>
          <w:sz w:val="28"/>
          <w:szCs w:val="28"/>
        </w:rPr>
        <w:t xml:space="preserve">Савонина</w:t>
      </w:r>
      <w:r>
        <w:rPr>
          <w:b w:val="0"/>
          <w:sz w:val="28"/>
          <w:szCs w:val="28"/>
        </w:rPr>
        <w:t xml:space="preserve"> Е.Г.):</w:t>
      </w:r>
      <w:r>
        <w:rPr>
          <w:b w:val="0"/>
          <w:sz w:val="28"/>
          <w:szCs w:val="28"/>
        </w:rPr>
      </w:r>
      <w:r>
        <w:rPr>
          <w:b w:val="0"/>
          <w:sz w:val="28"/>
          <w:szCs w:val="28"/>
        </w:rPr>
      </w:r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1) совместно с отделом информационного обеспечения управления сопровождения строительства министерства строите</w:t>
      </w:r>
      <w:r>
        <w:rPr>
          <w:sz w:val="28"/>
          <w:szCs w:val="28"/>
        </w:rPr>
        <w:t xml:space="preserve">льства Новосибирской области (Ибрагимов Г.Г.) обеспечить размещение настоящего приказа на официальном сайте министерства строительства Новосибирской области в информационно-телекоммуникационной сети Интернет в течение пяти рабочих дней со дня его принятия;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2) направить копию настоящего приказа в администрацию Новосибирского района Новосибирской области в течение пяти рабочих дней со дня принятия для опубликования информации о принятии настоящего приказа в средствах массовой </w:t>
      </w:r>
      <w:r>
        <w:rPr>
          <w:sz w:val="28"/>
          <w:szCs w:val="28"/>
        </w:rPr>
        <w:t xml:space="preserve">информации с указанием в публикации сведений о размещении на официальном сайте муниципального образования в информационно-телекоммуникационной сети Интернет.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709"/>
        <w:widowControl w:val="off"/>
        <w:rPr>
          <w:bCs/>
          <w:sz w:val="28"/>
          <w:szCs w:val="28"/>
        </w:rPr>
      </w:pPr>
      <w:r>
        <w:rPr>
          <w:sz w:val="28"/>
          <w:szCs w:val="28"/>
        </w:rPr>
        <w:t xml:space="preserve">3. Контроль за исполнением настоящего приказа возложить на заместителя министра – главного архитектора Новосибирской области министерства строительства Новосибирской области </w:t>
      </w:r>
      <w:r>
        <w:rPr>
          <w:sz w:val="28"/>
          <w:szCs w:val="28"/>
        </w:rPr>
        <w:t xml:space="preserve">Фаткина</w:t>
      </w:r>
      <w:r>
        <w:rPr>
          <w:sz w:val="28"/>
          <w:szCs w:val="28"/>
        </w:rPr>
        <w:t xml:space="preserve"> И.Ю.</w:t>
      </w:r>
      <w:r>
        <w:rPr>
          <w:bCs/>
          <w:sz w:val="28"/>
          <w:szCs w:val="28"/>
        </w:rPr>
      </w:r>
      <w:r>
        <w:rPr>
          <w:bCs/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tbl>
      <w:tblPr>
        <w:tblW w:w="10173" w:type="dxa"/>
        <w:tblLook w:val="01E0" w:firstRow="1" w:lastRow="1" w:firstColumn="1" w:lastColumn="1" w:noHBand="0" w:noVBand="0"/>
      </w:tblPr>
      <w:tblGrid>
        <w:gridCol w:w="5495"/>
        <w:gridCol w:w="4678"/>
      </w:tblGrid>
      <w:tr>
        <w:tblPrEx/>
        <w:trPr/>
        <w:tc>
          <w:tcPr>
            <w:tcW w:w="5495" w:type="dxa"/>
            <w:textDirection w:val="lrTb"/>
            <w:noWrap w:val="false"/>
          </w:tcPr>
          <w:p>
            <w:pPr>
              <w:rPr>
                <w:rFonts w:cs="Calibri"/>
                <w:sz w:val="28"/>
                <w:szCs w:val="28"/>
              </w:rPr>
            </w:pPr>
            <w:r>
              <w:rPr>
                <w:rFonts w:cs="Calibri"/>
                <w:sz w:val="28"/>
                <w:szCs w:val="28"/>
              </w:rPr>
              <w:t xml:space="preserve">Министр </w:t>
            </w:r>
            <w:r>
              <w:rPr>
                <w:rFonts w:cs="Calibri"/>
                <w:sz w:val="28"/>
                <w:szCs w:val="28"/>
              </w:rPr>
            </w:r>
            <w:r>
              <w:rPr>
                <w:rFonts w:cs="Calibri"/>
                <w:sz w:val="28"/>
                <w:szCs w:val="28"/>
              </w:rPr>
            </w:r>
          </w:p>
        </w:tc>
        <w:tc>
          <w:tcPr>
            <w:tcW w:w="4678" w:type="dxa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Д.Н. Богомолов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</w:tbl>
    <w:p>
      <w:r/>
      <w:r/>
    </w:p>
    <w:p>
      <w:r/>
      <w:r/>
    </w:p>
    <w:p>
      <w:r/>
      <w:r/>
    </w:p>
    <w:p>
      <w:r/>
      <w:r/>
    </w:p>
    <w:p>
      <w:r/>
      <w:r/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  <w:highlight w:val="none"/>
        </w:rPr>
      </w:pPr>
      <w:r>
        <w:rPr>
          <w:sz w:val="20"/>
          <w:szCs w:val="20"/>
        </w:rPr>
        <w:t xml:space="preserve">А.А. Бакулина</w: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rPr>
          <w:sz w:val="28"/>
          <w:szCs w:val="28"/>
        </w:rPr>
        <w:sectPr>
          <w:headerReference w:type="default" r:id="rId9"/>
          <w:headerReference w:type="first" r:id="rId10"/>
          <w:footerReference w:type="first" r:id="rId13"/>
          <w:footnotePr/>
          <w:endnotePr/>
          <w:type w:val="nextPage"/>
          <w:pgSz w:w="11907" w:h="16839" w:orient="portrait"/>
          <w:pgMar w:top="1134" w:right="567" w:bottom="1134" w:left="1417" w:header="720" w:footer="720" w:gutter="0"/>
          <w:pgNumType w:start="1"/>
          <w:cols w:num="1" w:sep="0" w:space="720" w:equalWidth="1"/>
          <w:docGrid w:linePitch="360"/>
          <w:titlePg/>
        </w:sectPr>
      </w:pPr>
      <w:r>
        <w:rPr>
          <w:sz w:val="20"/>
          <w:szCs w:val="20"/>
        </w:rPr>
        <w:t xml:space="preserve">228 64 81</w:t>
      </w:r>
      <w:r>
        <w:rPr>
          <w:sz w:val="28"/>
          <w:szCs w:val="28"/>
        </w:rPr>
      </w:r>
      <w:r>
        <w:rPr>
          <w:sz w:val="28"/>
          <w:szCs w:val="28"/>
        </w:rPr>
      </w:r>
    </w:p>
    <w:tbl>
      <w:tblPr>
        <w:tblStyle w:val="786"/>
        <w:tblpPr w:horzAnchor="margin" w:tblpXSpec="right" w:vertAnchor="text" w:tblpY="-179" w:leftFromText="180" w:topFromText="0" w:rightFromText="180" w:bottomFromText="0"/>
        <w:tblW w:w="0" w:type="auto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  <w:tblLook w:val="04A0" w:firstRow="1" w:lastRow="0" w:firstColumn="1" w:lastColumn="0" w:noHBand="0" w:noVBand="1"/>
      </w:tblPr>
      <w:tblGrid>
        <w:gridCol w:w="6628"/>
      </w:tblGrid>
      <w:tr>
        <w:tblPrEx/>
        <w:trPr/>
        <w:tc>
          <w:tcPr>
            <w:tcW w:w="6628" w:type="dxa"/>
            <w:textDirection w:val="lrTb"/>
            <w:noWrap w:val="false"/>
          </w:tcPr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ПРИЛОЖЕНИЕ № </w:t>
            </w:r>
            <w:r>
              <w:rPr>
                <w:sz w:val="28"/>
                <w:szCs w:val="28"/>
              </w:rPr>
              <w:t xml:space="preserve">1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 приказу министерства строительства Новосибирской области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_____________ № ___________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«ПРИЛОЖЕНИЕ № </w:t>
            </w:r>
            <w:r>
              <w:rPr>
                <w:sz w:val="28"/>
                <w:szCs w:val="28"/>
              </w:rPr>
              <w:t xml:space="preserve">1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 генеральному плану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  <w:t xml:space="preserve">Криводановского сельсовета Новосибирского</w:t>
            </w:r>
            <w:r>
              <w:rPr>
                <w:sz w:val="28"/>
                <w:szCs w:val="28"/>
              </w:rPr>
              <w:t xml:space="preserve"> района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tabs>
                <w:tab w:val="left" w:pos="23531" w:leader="none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Новосибирской области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</w:tbl>
    <w:p>
      <w:pPr>
        <w:pStyle w:val="952"/>
        <w:ind w:left="357" w:firstLine="0"/>
        <w:jc w:val="center"/>
        <w:spacing w:before="0" w:beforeAutospacing="0" w:after="0" w:afterAutospacing="0" w:line="240" w:lineRule="auto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</w:r>
      <w:r>
        <w:rPr>
          <w:b/>
          <w:bCs/>
          <w:color w:val="000000" w:themeColor="text1"/>
        </w:rPr>
      </w:r>
      <w:r>
        <w:rPr>
          <w:b/>
          <w:bCs/>
          <w:color w:val="000000" w:themeColor="text1"/>
        </w:rPr>
      </w:r>
    </w:p>
    <w:p>
      <w:pPr>
        <w:pStyle w:val="952"/>
        <w:ind w:left="357" w:firstLine="0"/>
        <w:jc w:val="center"/>
        <w:spacing w:before="0" w:beforeAutospacing="0" w:after="0" w:afterAutospacing="0" w:line="240" w:lineRule="auto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</w:r>
      <w:r>
        <w:rPr>
          <w:b/>
          <w:bCs/>
          <w:color w:val="000000" w:themeColor="text1"/>
        </w:rPr>
      </w:r>
      <w:r>
        <w:rPr>
          <w:b/>
          <w:bCs/>
          <w:color w:val="000000" w:themeColor="text1"/>
        </w:rPr>
      </w:r>
    </w:p>
    <w:p>
      <w:pPr>
        <w:pStyle w:val="952"/>
        <w:ind w:left="357" w:firstLine="0"/>
        <w:jc w:val="center"/>
        <w:spacing w:before="0" w:beforeAutospacing="0" w:after="0" w:afterAutospacing="0" w:line="240" w:lineRule="auto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</w:r>
      <w:r>
        <w:rPr>
          <w:b/>
          <w:bCs/>
          <w:color w:val="000000" w:themeColor="text1"/>
        </w:rPr>
      </w:r>
      <w:r>
        <w:rPr>
          <w:b/>
          <w:bCs/>
          <w:color w:val="000000" w:themeColor="text1"/>
        </w:rPr>
      </w:r>
    </w:p>
    <w:p>
      <w:pPr>
        <w:pStyle w:val="952"/>
        <w:ind w:left="357" w:firstLine="0"/>
        <w:jc w:val="center"/>
        <w:spacing w:before="0" w:beforeAutospacing="0" w:after="0" w:afterAutospacing="0" w:line="240" w:lineRule="auto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</w:r>
      <w:r>
        <w:rPr>
          <w:b/>
          <w:bCs/>
          <w:color w:val="000000" w:themeColor="text1"/>
        </w:rPr>
      </w:r>
      <w:r>
        <w:rPr>
          <w:b/>
          <w:bCs/>
          <w:color w:val="000000" w:themeColor="text1"/>
        </w:rPr>
      </w:r>
    </w:p>
    <w:p>
      <w:pPr>
        <w:pStyle w:val="952"/>
        <w:ind w:left="357" w:firstLine="0"/>
        <w:jc w:val="center"/>
        <w:spacing w:before="0" w:beforeAutospacing="0" w:after="0" w:afterAutospacing="0" w:line="240" w:lineRule="auto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</w:r>
      <w:r>
        <w:rPr>
          <w:b/>
          <w:bCs/>
          <w:color w:val="000000" w:themeColor="text1"/>
        </w:rPr>
      </w:r>
      <w:r>
        <w:rPr>
          <w:b/>
          <w:bCs/>
          <w:color w:val="000000" w:themeColor="text1"/>
        </w:rPr>
      </w:r>
    </w:p>
    <w:p>
      <w:pPr>
        <w:pStyle w:val="952"/>
        <w:ind w:left="357" w:firstLine="0"/>
        <w:jc w:val="center"/>
        <w:spacing w:before="0" w:beforeAutospacing="0" w:after="0" w:afterAutospacing="0" w:line="240" w:lineRule="auto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</w:r>
      <w:r>
        <w:rPr>
          <w:b/>
          <w:bCs/>
          <w:color w:val="000000" w:themeColor="text1"/>
        </w:rPr>
      </w:r>
      <w:r>
        <w:rPr>
          <w:b/>
          <w:bCs/>
          <w:color w:val="000000" w:themeColor="text1"/>
        </w:rPr>
      </w:r>
    </w:p>
    <w:p>
      <w:pPr>
        <w:pStyle w:val="952"/>
        <w:ind w:left="357" w:firstLine="0"/>
        <w:jc w:val="center"/>
        <w:spacing w:before="0" w:beforeAutospacing="0" w:after="0" w:afterAutospacing="0" w:line="240" w:lineRule="auto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</w:r>
      <w:r>
        <w:rPr>
          <w:b/>
          <w:bCs/>
          <w:color w:val="000000" w:themeColor="text1"/>
        </w:rPr>
      </w:r>
      <w:r>
        <w:rPr>
          <w:b/>
          <w:bCs/>
          <w:color w:val="000000" w:themeColor="text1"/>
        </w:rPr>
      </w:r>
    </w:p>
    <w:p>
      <w:pPr>
        <w:pStyle w:val="952"/>
        <w:ind w:left="357" w:firstLine="0"/>
        <w:jc w:val="center"/>
        <w:spacing w:before="0" w:beforeAutospacing="0" w:after="0" w:afterAutospacing="0" w:line="240" w:lineRule="auto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</w:r>
      <w:r>
        <w:rPr>
          <w:b/>
          <w:bCs/>
          <w:color w:val="000000" w:themeColor="text1"/>
        </w:rPr>
      </w:r>
      <w:r>
        <w:rPr>
          <w:b/>
          <w:bCs/>
          <w:color w:val="000000" w:themeColor="text1"/>
        </w:rPr>
      </w:r>
    </w:p>
    <w:p>
      <w:pPr>
        <w:pStyle w:val="952"/>
        <w:ind w:left="357" w:firstLine="0"/>
        <w:jc w:val="center"/>
        <w:spacing w:before="0" w:beforeAutospacing="0" w:after="0" w:afterAutospacing="0" w:line="240" w:lineRule="auto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</w:r>
      <w:r>
        <w:rPr>
          <w:b/>
          <w:bCs/>
          <w:color w:val="000000" w:themeColor="text1"/>
        </w:rPr>
      </w:r>
      <w:r>
        <w:rPr>
          <w:b/>
          <w:bCs/>
          <w:color w:val="000000" w:themeColor="text1"/>
        </w:rPr>
      </w:r>
    </w:p>
    <w:p>
      <w:pPr>
        <w:pStyle w:val="952"/>
        <w:ind w:left="357" w:firstLine="0"/>
        <w:jc w:val="center"/>
        <w:spacing w:before="0" w:beforeAutospacing="0" w:after="0" w:afterAutospacing="0" w:line="240" w:lineRule="auto"/>
        <w:rPr>
          <w:b/>
          <w:bCs/>
          <w:color w:val="000000" w:themeColor="text1"/>
        </w:rPr>
      </w:pPr>
      <w:r>
        <w:rPr>
          <w:b w:val="0"/>
          <w:bCs w:val="0"/>
          <w:color w:val="000000" w:themeColor="text1"/>
          <w:highlight w:val="none"/>
          <w:lang w:eastAsia="ar-SA" w:bidi="en-US"/>
        </w:rPr>
      </w:r>
      <w:r>
        <w:rPr>
          <w:b/>
          <w:bCs/>
          <w:color w:val="000000" w:themeColor="text1"/>
        </w:rPr>
      </w:r>
      <w:r>
        <w:rPr>
          <w:b/>
          <w:bCs/>
          <w:color w:val="000000" w:themeColor="text1"/>
        </w:rPr>
      </w:r>
    </w:p>
    <w:p>
      <w:pPr>
        <w:pStyle w:val="952"/>
        <w:ind w:left="357" w:firstLine="0"/>
        <w:jc w:val="center"/>
        <w:spacing w:before="0" w:beforeAutospacing="0" w:after="0" w:afterAutospacing="0" w:line="240" w:lineRule="auto"/>
        <w:rPr>
          <w:b w:val="0"/>
          <w:bCs w:val="0"/>
          <w:color w:val="000000" w:themeColor="text1"/>
          <w:highlight w:val="none"/>
          <w:lang w:eastAsia="ar-SA" w:bidi="en-US"/>
        </w:rPr>
      </w:pPr>
      <w:r>
        <w:rPr>
          <w:b w:val="0"/>
          <w:bCs w:val="0"/>
          <w:color w:val="000000" w:themeColor="text1"/>
          <w:lang w:eastAsia="ar-SA" w:bidi="en-US"/>
        </w:rPr>
      </w:r>
      <w:r>
        <w:rPr>
          <w:b w:val="0"/>
          <w:bCs w:val="0"/>
          <w:color w:val="000000" w:themeColor="text1"/>
          <w:lang w:eastAsia="ar-SA" w:bidi="en-US"/>
        </w:rPr>
        <w:t xml:space="preserve">Параметры функциональных зон, а также сведения о планируемых для размещения в них объектах федерального значения, объектах регионального значения, объектах местного значения, за исключением линейных объектов</w:t>
      </w:r>
      <w:r>
        <w:rPr>
          <w:b w:val="0"/>
          <w:bCs w:val="0"/>
          <w:color w:val="000000" w:themeColor="text1"/>
          <w:highlight w:val="none"/>
          <w:lang w:eastAsia="ar-SA" w:bidi="en-US"/>
        </w:rPr>
      </w:r>
      <w:r>
        <w:rPr>
          <w:b w:val="0"/>
          <w:bCs w:val="0"/>
          <w:color w:val="000000" w:themeColor="text1"/>
          <w:highlight w:val="none"/>
          <w:lang w:eastAsia="ar-SA" w:bidi="en-US"/>
        </w:rPr>
      </w:r>
    </w:p>
    <w:p>
      <w:pPr>
        <w:pStyle w:val="944"/>
        <w:spacing w:before="0" w:beforeAutospacing="0" w:after="0" w:afterAutospacing="0" w:line="240" w:lineRule="auto"/>
      </w:pPr>
      <w:r/>
      <w:r/>
    </w:p>
    <w:p>
      <w:pPr>
        <w:pStyle w:val="957"/>
        <w:jc w:val="right"/>
        <w:keepNext/>
        <w:spacing w:before="0" w:beforeAutospacing="0" w:after="0" w:afterAutospacing="0" w:line="240" w:lineRule="auto"/>
        <w:rPr>
          <w:rFonts w:ascii="Times New Roman" w:hAnsi="Times New Roman"/>
          <w:b/>
          <w:bCs/>
          <w:color w:val="000000" w:themeColor="text1"/>
          <w:sz w:val="28"/>
          <w:szCs w:val="28"/>
          <w:highlight w:val="none"/>
        </w:rPr>
      </w:pPr>
      <w:r>
        <w:rPr>
          <w:rFonts w:ascii="Times New Roman" w:hAnsi="Times New Roman" w:eastAsia="Times New Roman"/>
          <w:color w:val="000000" w:themeColor="text1"/>
          <w:sz w:val="28"/>
          <w:lang w:eastAsia="ar-SA" w:bidi="en-US"/>
        </w:rPr>
        <w:t xml:space="preserve">Таблица № 2</w:t>
      </w:r>
      <w:r>
        <w:rPr>
          <w:rFonts w:ascii="Times New Roman" w:hAnsi="Times New Roman"/>
          <w:b/>
          <w:bCs/>
          <w:color w:val="000000" w:themeColor="text1"/>
          <w:sz w:val="28"/>
          <w:szCs w:val="28"/>
          <w:highlight w:val="none"/>
        </w:rPr>
      </w:r>
      <w:r>
        <w:rPr>
          <w:rFonts w:ascii="Times New Roman" w:hAnsi="Times New Roman"/>
          <w:b/>
          <w:bCs/>
          <w:color w:val="000000" w:themeColor="text1"/>
          <w:sz w:val="28"/>
          <w:szCs w:val="28"/>
          <w:highlight w:val="none"/>
        </w:rPr>
      </w:r>
    </w:p>
    <w:p>
      <w:pPr>
        <w:pStyle w:val="957"/>
        <w:jc w:val="right"/>
        <w:keepNext/>
        <w:spacing w:before="0" w:beforeAutospacing="0" w:after="0" w:afterAutospacing="0" w:line="240" w:lineRule="auto"/>
        <w:rPr>
          <w:rFonts w:ascii="Times New Roman" w:hAnsi="Times New Roman"/>
          <w:b/>
          <w:bCs/>
          <w:color w:val="000000" w:themeColor="text1"/>
          <w:sz w:val="28"/>
          <w:szCs w:val="28"/>
        </w:rPr>
      </w:pPr>
      <w:r>
        <w:rPr>
          <w:rFonts w:ascii="Times New Roman" w:hAnsi="Times New Roman"/>
          <w:b/>
          <w:bCs/>
          <w:color w:val="000000" w:themeColor="text1"/>
          <w:sz w:val="28"/>
          <w:szCs w:val="28"/>
          <w:highlight w:val="none"/>
        </w:rPr>
      </w:r>
      <w:r>
        <w:rPr>
          <w:rFonts w:ascii="Times New Roman" w:hAnsi="Times New Roman"/>
          <w:b/>
          <w:bCs/>
          <w:color w:val="000000" w:themeColor="text1"/>
          <w:sz w:val="28"/>
          <w:szCs w:val="28"/>
        </w:rPr>
      </w:r>
      <w:r>
        <w:rPr>
          <w:rFonts w:ascii="Times New Roman" w:hAnsi="Times New Roman"/>
          <w:b/>
          <w:bCs/>
          <w:color w:val="000000" w:themeColor="text1"/>
          <w:sz w:val="28"/>
          <w:szCs w:val="28"/>
        </w:rPr>
      </w:r>
    </w:p>
    <w:tbl>
      <w:tblPr>
        <w:tblW w:w="5056" w:type="pct"/>
        <w:tblInd w:w="-137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4A0" w:firstRow="1" w:lastRow="0" w:firstColumn="1" w:lastColumn="0" w:noHBand="0" w:noVBand="1"/>
      </w:tblPr>
      <w:tblGrid>
        <w:gridCol w:w="576"/>
        <w:gridCol w:w="2504"/>
        <w:gridCol w:w="1976"/>
        <w:gridCol w:w="1600"/>
        <w:gridCol w:w="709"/>
        <w:gridCol w:w="1592"/>
        <w:gridCol w:w="1734"/>
        <w:gridCol w:w="2202"/>
        <w:gridCol w:w="2126"/>
      </w:tblGrid>
      <w:tr>
        <w:tblPrEx/>
        <w:trPr>
          <w:trHeight w:val="454"/>
        </w:trPr>
        <w:tc>
          <w:tcPr>
            <w:tcBorders>
              <w:top w:val="single" w:color="000000" w:sz="4" w:space="0"/>
              <w:left w:val="single" w:color="000000" w:sz="4" w:space="0"/>
              <w:right w:val="single" w:color="000000" w:sz="6" w:space="0"/>
            </w:tcBorders>
            <w:tcW w:w="576" w:type="dxa"/>
            <w:vAlign w:val="center"/>
            <w:vMerge w:val="restart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  <w:b/>
                <w:bCs/>
                <w:sz w:val="22"/>
                <w:szCs w:val="22"/>
              </w:rPr>
            </w:pPr>
            <w:r>
              <w:rPr>
                <w:rFonts w:ascii="Times New Roman" w:hAnsi="Times New Roman" w:eastAsia="Times New Roman"/>
                <w:b/>
                <w:bCs/>
                <w:sz w:val="22"/>
                <w:szCs w:val="22"/>
              </w:rPr>
              <w:t xml:space="preserve">№ п/п</w:t>
            </w:r>
            <w:r>
              <w:rPr>
                <w:rFonts w:ascii="Times New Roman" w:hAnsi="Times New Roman" w:eastAsia="Times New Roman"/>
                <w:b/>
                <w:bCs/>
                <w:sz w:val="22"/>
                <w:szCs w:val="22"/>
              </w:rPr>
            </w:r>
            <w:r>
              <w:rPr>
                <w:rFonts w:ascii="Times New Roman" w:hAnsi="Times New Roman" w:eastAsia="Times New Roman"/>
                <w:b/>
                <w:bCs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2504" w:type="dxa"/>
            <w:vAlign w:val="center"/>
            <w:vMerge w:val="restart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  <w:b/>
                <w:bCs/>
                <w:sz w:val="22"/>
                <w:szCs w:val="22"/>
              </w:rPr>
            </w:pPr>
            <w:r>
              <w:rPr>
                <w:rFonts w:ascii="Times New Roman" w:hAnsi="Times New Roman" w:eastAsia="Times New Roman"/>
                <w:b/>
                <w:bCs/>
                <w:sz w:val="22"/>
                <w:szCs w:val="22"/>
              </w:rPr>
              <w:t xml:space="preserve">Наименование</w:t>
            </w:r>
            <w:r>
              <w:rPr>
                <w:rFonts w:ascii="Times New Roman" w:hAnsi="Times New Roman" w:eastAsia="Times New Roman"/>
                <w:b/>
                <w:bCs/>
                <w:sz w:val="22"/>
                <w:szCs w:val="22"/>
              </w:rPr>
            </w:r>
            <w:r>
              <w:rPr>
                <w:rFonts w:ascii="Times New Roman" w:hAnsi="Times New Roman" w:eastAsia="Times New Roman"/>
                <w:b/>
                <w:bCs/>
                <w:sz w:val="22"/>
                <w:szCs w:val="22"/>
              </w:rPr>
            </w:r>
          </w:p>
        </w:tc>
        <w:tc>
          <w:tcPr>
            <w:gridSpan w:val="3"/>
            <w:tcBorders>
              <w:top w:val="single" w:color="000000" w:sz="4" w:space="0"/>
              <w:left w:val="single" w:color="000000" w:sz="6" w:space="0"/>
              <w:right w:val="single" w:color="000000" w:sz="6" w:space="0"/>
            </w:tcBorders>
            <w:tcW w:w="4286" w:type="dxa"/>
            <w:vAlign w:val="top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  <w:b/>
                <w:bCs/>
                <w:sz w:val="22"/>
                <w:szCs w:val="22"/>
              </w:rPr>
            </w:pPr>
            <w:r>
              <w:rPr>
                <w:rFonts w:ascii="Times New Roman" w:hAnsi="Times New Roman" w:eastAsia="Times New Roman"/>
                <w:b/>
                <w:bCs/>
                <w:sz w:val="22"/>
                <w:szCs w:val="22"/>
              </w:rPr>
              <w:t xml:space="preserve">Параметры функциональных зон</w:t>
            </w:r>
            <w:r>
              <w:rPr>
                <w:rFonts w:ascii="Times New Roman" w:hAnsi="Times New Roman" w:eastAsia="Times New Roman"/>
                <w:b/>
                <w:bCs/>
                <w:sz w:val="22"/>
                <w:szCs w:val="22"/>
              </w:rPr>
            </w:r>
            <w:r>
              <w:rPr>
                <w:rFonts w:ascii="Times New Roman" w:hAnsi="Times New Roman" w:eastAsia="Times New Roman"/>
                <w:b/>
                <w:bCs/>
                <w:sz w:val="22"/>
                <w:szCs w:val="22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6" w:space="0"/>
              <w:bottom w:val="single" w:color="000000" w:sz="6" w:space="0"/>
              <w:right w:val="single" w:color="000000" w:sz="4" w:space="0"/>
            </w:tcBorders>
            <w:tcW w:w="7654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/>
                <w:b/>
                <w:bCs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bCs/>
                <w:sz w:val="22"/>
                <w:szCs w:val="22"/>
              </w:rPr>
              <w:t xml:space="preserve">Сведения о планируемых объектах</w:t>
            </w:r>
            <w:r>
              <w:rPr>
                <w:rFonts w:ascii="Times New Roman" w:hAnsi="Times New Roman"/>
                <w:b/>
                <w:bCs/>
                <w:sz w:val="22"/>
                <w:szCs w:val="22"/>
              </w:rPr>
            </w:r>
            <w:r>
              <w:rPr>
                <w:rFonts w:ascii="Times New Roman" w:hAnsi="Times New Roman"/>
                <w:b/>
                <w:bCs/>
                <w:sz w:val="22"/>
                <w:szCs w:val="22"/>
              </w:rPr>
            </w:r>
          </w:p>
        </w:tc>
      </w:tr>
      <w:tr>
        <w:tblPrEx/>
        <w:trPr>
          <w:trHeight w:val="454"/>
        </w:trPr>
        <w:tc>
          <w:tcPr>
            <w:tcBorders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576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  <w:b/>
                <w:bCs/>
              </w:rPr>
            </w:pPr>
            <w:r>
              <w:rPr>
                <w:rFonts w:ascii="Times New Roman" w:hAnsi="Times New Roman" w:eastAsia="Times New Roman"/>
                <w:b/>
                <w:bCs/>
              </w:rPr>
            </w:r>
            <w:r>
              <w:rPr>
                <w:rFonts w:ascii="Times New Roman" w:hAnsi="Times New Roman" w:eastAsia="Times New Roman"/>
                <w:b/>
                <w:bCs/>
              </w:rPr>
            </w:r>
            <w:r>
              <w:rPr>
                <w:rFonts w:ascii="Times New Roman" w:hAnsi="Times New Roman" w:eastAsia="Times New Roman"/>
                <w:b/>
                <w:bCs/>
              </w:rPr>
            </w:r>
          </w:p>
        </w:tc>
        <w:tc>
          <w:tcPr>
            <w:tcBorders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2504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  <w:b/>
                <w:bCs/>
              </w:rPr>
            </w:pPr>
            <w:r>
              <w:rPr>
                <w:rFonts w:ascii="Times New Roman" w:hAnsi="Times New Roman" w:eastAsia="Times New Roman"/>
                <w:b/>
                <w:bCs/>
              </w:rPr>
            </w:r>
            <w:r>
              <w:rPr>
                <w:rFonts w:ascii="Times New Roman" w:hAnsi="Times New Roman" w:eastAsia="Times New Roman"/>
                <w:b/>
                <w:bCs/>
              </w:rPr>
            </w:r>
            <w:r>
              <w:rPr>
                <w:rFonts w:ascii="Times New Roman" w:hAnsi="Times New Roman" w:eastAsia="Times New Roman"/>
                <w:b/>
                <w:bCs/>
              </w:rPr>
            </w:r>
          </w:p>
        </w:tc>
        <w:tc>
          <w:tcPr>
            <w:tcBorders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976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  <w:b/>
                <w:bCs/>
                <w:sz w:val="22"/>
                <w:szCs w:val="22"/>
              </w:rPr>
            </w:pPr>
            <w:r>
              <w:rPr>
                <w:rFonts w:ascii="Times New Roman" w:hAnsi="Times New Roman" w:eastAsia="Times New Roman"/>
                <w:b/>
                <w:sz w:val="22"/>
                <w:szCs w:val="22"/>
              </w:rPr>
              <w:t xml:space="preserve">Наименование параметра</w:t>
            </w:r>
            <w:r>
              <w:rPr>
                <w:rFonts w:ascii="Times New Roman" w:hAnsi="Times New Roman" w:eastAsia="Times New Roman"/>
                <w:b/>
                <w:bCs/>
                <w:sz w:val="22"/>
                <w:szCs w:val="22"/>
              </w:rPr>
            </w:r>
            <w:r>
              <w:rPr>
                <w:rFonts w:ascii="Times New Roman" w:hAnsi="Times New Roman" w:eastAsia="Times New Roman"/>
                <w:b/>
                <w:bCs/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00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  <w:b/>
                <w:bCs/>
                <w:sz w:val="22"/>
                <w:szCs w:val="22"/>
              </w:rPr>
            </w:pPr>
            <w:r>
              <w:rPr>
                <w:rFonts w:ascii="Times New Roman" w:hAnsi="Times New Roman" w:eastAsia="Times New Roman"/>
                <w:b/>
                <w:sz w:val="22"/>
                <w:szCs w:val="22"/>
              </w:rPr>
              <w:t xml:space="preserve">Количествен-ный показатель</w:t>
            </w:r>
            <w:r>
              <w:rPr>
                <w:rFonts w:ascii="Times New Roman" w:hAnsi="Times New Roman" w:eastAsia="Times New Roman"/>
                <w:b/>
                <w:bCs/>
                <w:sz w:val="22"/>
                <w:szCs w:val="22"/>
              </w:rPr>
            </w:r>
            <w:r>
              <w:rPr>
                <w:rFonts w:ascii="Times New Roman" w:hAnsi="Times New Roman" w:eastAsia="Times New Roman"/>
                <w:b/>
                <w:bCs/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  <w:b/>
                <w:bCs/>
                <w:sz w:val="22"/>
                <w:szCs w:val="22"/>
              </w:rPr>
            </w:pPr>
            <w:r>
              <w:rPr>
                <w:rFonts w:ascii="Times New Roman" w:hAnsi="Times New Roman" w:eastAsia="Times New Roman"/>
                <w:b/>
                <w:bCs/>
                <w:sz w:val="22"/>
                <w:szCs w:val="22"/>
              </w:rPr>
              <w:t xml:space="preserve">%</w:t>
            </w:r>
            <w:r>
              <w:rPr>
                <w:rFonts w:ascii="Times New Roman" w:hAnsi="Times New Roman" w:eastAsia="Times New Roman"/>
                <w:b/>
                <w:bCs/>
                <w:sz w:val="22"/>
                <w:szCs w:val="22"/>
              </w:rPr>
            </w:r>
            <w:r>
              <w:rPr>
                <w:rFonts w:ascii="Times New Roman" w:hAnsi="Times New Roman" w:eastAsia="Times New Roman"/>
                <w:b/>
                <w:bCs/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right w:val="single" w:color="000000" w:sz="4" w:space="0"/>
            </w:tcBorders>
            <w:tcW w:w="1592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  <w:b/>
                <w:bCs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bCs/>
                <w:sz w:val="22"/>
                <w:szCs w:val="22"/>
              </w:rPr>
              <w:t xml:space="preserve">Федерального значения</w:t>
            </w:r>
            <w:r>
              <w:rPr>
                <w:rFonts w:ascii="Times New Roman" w:hAnsi="Times New Roman" w:eastAsia="Times New Roman"/>
                <w:b/>
                <w:bCs/>
                <w:sz w:val="22"/>
                <w:szCs w:val="22"/>
              </w:rPr>
            </w:r>
            <w:r>
              <w:rPr>
                <w:rFonts w:ascii="Times New Roman" w:hAnsi="Times New Roman" w:eastAsia="Times New Roman"/>
                <w:b/>
                <w:bCs/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right w:val="single" w:color="000000" w:sz="6" w:space="0"/>
            </w:tcBorders>
            <w:tcW w:w="1734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  <w:b/>
                <w:bCs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bCs/>
                <w:sz w:val="22"/>
                <w:szCs w:val="22"/>
              </w:rPr>
              <w:t xml:space="preserve">Регионального значения</w:t>
            </w:r>
            <w:r>
              <w:rPr>
                <w:rFonts w:ascii="Times New Roman" w:hAnsi="Times New Roman" w:eastAsia="Times New Roman"/>
                <w:b/>
                <w:bCs/>
                <w:sz w:val="22"/>
                <w:szCs w:val="22"/>
              </w:rPr>
            </w:r>
            <w:r>
              <w:rPr>
                <w:rFonts w:ascii="Times New Roman" w:hAnsi="Times New Roman" w:eastAsia="Times New Roman"/>
                <w:b/>
                <w:bCs/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right w:val="single" w:color="000000" w:sz="6" w:space="0"/>
            </w:tcBorders>
            <w:tcW w:w="2202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/>
                <w:b/>
                <w:bCs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bCs/>
                <w:sz w:val="22"/>
                <w:szCs w:val="22"/>
              </w:rPr>
              <w:t xml:space="preserve">Местного значения муниципального района</w:t>
            </w:r>
            <w:r>
              <w:rPr>
                <w:rFonts w:ascii="Times New Roman" w:hAnsi="Times New Roman"/>
                <w:b/>
                <w:bCs/>
                <w:sz w:val="22"/>
                <w:szCs w:val="22"/>
              </w:rPr>
            </w:r>
            <w:r>
              <w:rPr>
                <w:rFonts w:ascii="Times New Roman" w:hAnsi="Times New Roman"/>
                <w:b/>
                <w:bCs/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right w:val="single" w:color="000000" w:sz="4" w:space="0"/>
            </w:tcBorders>
            <w:tcW w:w="2126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/>
                <w:b/>
                <w:bCs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bCs/>
                <w:sz w:val="22"/>
                <w:szCs w:val="22"/>
              </w:rPr>
              <w:t xml:space="preserve">Местного значения</w:t>
            </w:r>
            <w:r>
              <w:rPr>
                <w:rFonts w:ascii="Times New Roman" w:hAnsi="Times New Roman"/>
                <w:b/>
                <w:bCs/>
                <w:sz w:val="22"/>
                <w:szCs w:val="22"/>
              </w:rPr>
            </w:r>
            <w:r>
              <w:rPr>
                <w:rFonts w:ascii="Times New Roman" w:hAnsi="Times New Roman"/>
                <w:b/>
                <w:bCs/>
                <w:sz w:val="22"/>
                <w:szCs w:val="22"/>
              </w:rPr>
            </w:r>
          </w:p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/>
                <w:b/>
                <w:bCs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bCs/>
                <w:sz w:val="22"/>
                <w:szCs w:val="22"/>
              </w:rPr>
              <w:t xml:space="preserve">поселения</w:t>
            </w:r>
            <w:r>
              <w:rPr>
                <w:rFonts w:ascii="Times New Roman" w:hAnsi="Times New Roman"/>
                <w:b/>
                <w:bCs/>
                <w:sz w:val="22"/>
                <w:szCs w:val="22"/>
              </w:rPr>
            </w:r>
            <w:r>
              <w:rPr>
                <w:rFonts w:ascii="Times New Roman" w:hAnsi="Times New Roman"/>
                <w:b/>
                <w:bCs/>
                <w:sz w:val="22"/>
                <w:szCs w:val="22"/>
              </w:rPr>
            </w:r>
          </w:p>
        </w:tc>
      </w:tr>
      <w:tr>
        <w:tblPrEx/>
        <w:trPr>
          <w:trHeight w:val="454"/>
        </w:trPr>
        <w:tc>
          <w:tcPr>
            <w:gridSpan w:val="2"/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3080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Общая площадь сельского поселения</w:t>
            </w:r>
            <w:r>
              <w:rPr>
                <w:rFonts w:ascii="Times New Roman" w:hAnsi="Times New Roman" w:eastAsia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/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976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Площадь зоны, га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00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14370,91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100</w:t>
            </w:r>
            <w:r>
              <w:rPr>
                <w:rFonts w:ascii="Times New Roman" w:hAnsi="Times New Roman" w:eastAsia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/>
                <w:sz w:val="22"/>
                <w:szCs w:val="22"/>
              </w:rPr>
            </w:r>
          </w:p>
        </w:tc>
        <w:tc>
          <w:tcPr>
            <w:tcBorders>
              <w:left w:val="single" w:color="000000" w:sz="6" w:space="0"/>
              <w:bottom w:val="single" w:color="000000" w:sz="6" w:space="0"/>
              <w:right w:val="single" w:color="000000" w:sz="4" w:space="0"/>
            </w:tcBorders>
            <w:tcW w:w="1592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  <w:lang w:val="en-US"/>
              </w:rPr>
            </w:r>
            <w:r>
              <w:rPr>
                <w:rFonts w:ascii="Times New Roman" w:hAnsi="Times New Roman" w:eastAsia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/>
                <w:sz w:val="22"/>
                <w:szCs w:val="22"/>
              </w:rPr>
            </w:r>
          </w:p>
        </w:tc>
        <w:tc>
          <w:tcPr>
            <w:tcBorders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1734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/>
                <w:sz w:val="22"/>
                <w:szCs w:val="22"/>
              </w:rPr>
            </w:r>
          </w:p>
        </w:tc>
        <w:tc>
          <w:tcPr>
            <w:tcBorders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2202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/>
                <w:sz w:val="22"/>
                <w:szCs w:val="22"/>
              </w:rPr>
            </w:r>
          </w:p>
        </w:tc>
        <w:tc>
          <w:tcPr>
            <w:tcBorders>
              <w:left w:val="single" w:color="000000" w:sz="4" w:space="0"/>
              <w:bottom w:val="single" w:color="000000" w:sz="6" w:space="0"/>
              <w:right w:val="single" w:color="000000" w:sz="4" w:space="0"/>
            </w:tcBorders>
            <w:tcW w:w="2126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/>
                <w:sz w:val="22"/>
                <w:szCs w:val="22"/>
              </w:rPr>
            </w:r>
          </w:p>
        </w:tc>
      </w:tr>
      <w:tr>
        <w:tblPrEx/>
        <w:trPr>
          <w:trHeight w:val="39"/>
        </w:trPr>
        <w:tc>
          <w:tcPr>
            <w:tcBorders>
              <w:top w:val="single" w:color="000000" w:sz="6" w:space="0"/>
              <w:left w:val="single" w:color="000000" w:sz="4" w:space="0"/>
              <w:right w:val="single" w:color="000000" w:sz="6" w:space="0"/>
            </w:tcBorders>
            <w:tcW w:w="576" w:type="dxa"/>
            <w:vAlign w:val="center"/>
            <w:vMerge w:val="restart"/>
            <w:textDirection w:val="lrTb"/>
            <w:noWrap w:val="false"/>
          </w:tcPr>
          <w:p>
            <w:pPr>
              <w:pStyle w:val="928"/>
              <w:numPr>
                <w:ilvl w:val="0"/>
                <w:numId w:val="8"/>
              </w:numPr>
              <w:ind w:left="360" w:hanging="360"/>
              <w:jc w:val="center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2504" w:type="dxa"/>
            <w:vAlign w:val="center"/>
            <w:vMerge w:val="restart"/>
            <w:textDirection w:val="lrTb"/>
            <w:noWrap w:val="false"/>
          </w:tcPr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 w:eastAsia="Times New Roman"/>
              </w:rPr>
              <w:suppressLineNumbers w:val="0"/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Зона застройки индивидуальными жилыми домами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976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Площадь зоны, га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00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621,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45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4,</w:t>
            </w:r>
            <w:r>
              <w:rPr>
                <w:rFonts w:ascii="Times New Roman" w:hAnsi="Times New Roman"/>
                <w:sz w:val="22"/>
                <w:szCs w:val="22"/>
                <w:lang w:val="en-US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right w:val="single" w:color="000000" w:sz="4" w:space="0"/>
            </w:tcBorders>
            <w:tcW w:w="1592" w:type="dxa"/>
            <w:vAlign w:val="center"/>
            <w:vMerge w:val="restart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right w:val="single" w:color="000000" w:sz="6" w:space="0"/>
            </w:tcBorders>
            <w:tcW w:w="1734" w:type="dxa"/>
            <w:vAlign w:val="center"/>
            <w:vMerge w:val="restart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right w:val="single" w:color="000000" w:sz="6" w:space="0"/>
            </w:tcBorders>
            <w:tcW w:w="2202" w:type="dxa"/>
            <w:vAlign w:val="center"/>
            <w:vMerge w:val="restart"/>
            <w:textDirection w:val="lrTb"/>
            <w:noWrap w:val="false"/>
          </w:tcPr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/>
              </w:rPr>
              <w:suppressLineNumbers w:val="0"/>
            </w:pPr>
            <w:r>
              <w:rPr>
                <w:rFonts w:ascii="Times New Roman" w:hAnsi="Times New Roman" w:eastAsia="Times New Roman"/>
                <w:sz w:val="22"/>
                <w:szCs w:val="22"/>
                <w:lang w:eastAsia="ru-RU"/>
              </w:rPr>
              <w:t xml:space="preserve">Планируемая к размещению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дошкольн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ая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образовательн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ая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организаци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я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в с. Марусино (1 объект на 150 мест)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right w:val="single" w:color="000000" w:sz="4" w:space="0"/>
            </w:tcBorders>
            <w:tcW w:w="2126" w:type="dxa"/>
            <w:vAlign w:val="center"/>
            <w:vMerge w:val="restart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  <w:lang w:eastAsia="ru-RU"/>
              </w:rPr>
            </w: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</w:tr>
      <w:tr>
        <w:tblPrEx/>
        <w:trPr>
          <w:trHeight w:val="39"/>
        </w:trPr>
        <w:tc>
          <w:tcPr>
            <w:tcBorders>
              <w:left w:val="single" w:color="000000" w:sz="4" w:space="0"/>
              <w:right w:val="single" w:color="000000" w:sz="6" w:space="0"/>
            </w:tcBorders>
            <w:tcW w:w="576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numPr>
                <w:ilvl w:val="0"/>
                <w:numId w:val="8"/>
              </w:numPr>
              <w:ind w:left="360" w:hanging="360"/>
              <w:jc w:val="center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left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2504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976" w:type="dxa"/>
            <w:vAlign w:val="center"/>
            <w:textDirection w:val="lrTb"/>
            <w:noWrap w:val="false"/>
          </w:tcPr>
          <w:p>
            <w:pPr>
              <w:pStyle w:val="958"/>
              <w:jc w:val="center"/>
              <w:spacing w:line="240" w:lineRule="auto"/>
              <w:rPr>
                <w:rFonts w:eastAsia="Times New Roman"/>
                <w:sz w:val="22"/>
                <w:szCs w:val="22"/>
              </w:rPr>
            </w:pPr>
            <w:r>
              <w:rPr>
                <w:rFonts w:eastAsia="Times New Roman"/>
                <w:sz w:val="22"/>
                <w:szCs w:val="22"/>
              </w:rPr>
              <w:t xml:space="preserve">Коэффициент застройки</w:t>
            </w:r>
            <w:r>
              <w:rPr>
                <w:rFonts w:eastAsia="Times New Roman"/>
                <w:sz w:val="22"/>
                <w:szCs w:val="22"/>
              </w:rPr>
            </w:r>
            <w:r>
              <w:rPr>
                <w:rFonts w:eastAsia="Times New Roman"/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00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0,1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-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left w:val="single" w:color="000000" w:sz="6" w:space="0"/>
              <w:right w:val="single" w:color="000000" w:sz="4" w:space="0"/>
            </w:tcBorders>
            <w:tcW w:w="1592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left w:val="single" w:color="000000" w:sz="4" w:space="0"/>
              <w:right w:val="single" w:color="000000" w:sz="6" w:space="0"/>
            </w:tcBorders>
            <w:tcW w:w="1734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left w:val="single" w:color="000000" w:sz="4" w:space="0"/>
              <w:right w:val="single" w:color="000000" w:sz="6" w:space="0"/>
            </w:tcBorders>
            <w:tcW w:w="2202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both"/>
              <w:spacing w:after="0" w:line="240" w:lineRule="auto"/>
              <w:rPr>
                <w:rFonts w:ascii="Times New Roman" w:hAnsi="Times New Roman" w:eastAsia="Times New Roman"/>
                <w:lang w:eastAsia="ru-RU"/>
              </w:rPr>
            </w:pPr>
            <w:r>
              <w:rPr>
                <w:rFonts w:ascii="Times New Roman" w:hAnsi="Times New Roman" w:eastAsia="Times New Roman"/>
                <w:lang w:eastAsia="ru-RU"/>
              </w:rPr>
            </w:r>
            <w:r>
              <w:rPr>
                <w:rFonts w:ascii="Times New Roman" w:hAnsi="Times New Roman" w:eastAsia="Times New Roman"/>
                <w:lang w:eastAsia="ru-RU"/>
              </w:rPr>
            </w:r>
            <w:r>
              <w:rPr>
                <w:rFonts w:ascii="Times New Roman" w:hAnsi="Times New Roman" w:eastAsia="Times New Roman"/>
                <w:lang w:eastAsia="ru-RU"/>
              </w:rPr>
            </w:r>
          </w:p>
        </w:tc>
      </w:tr>
      <w:tr>
        <w:tblPrEx/>
        <w:trPr>
          <w:trHeight w:val="39"/>
        </w:trPr>
        <w:tc>
          <w:tcPr>
            <w:tcBorders>
              <w:left w:val="single" w:color="000000" w:sz="4" w:space="0"/>
              <w:right w:val="single" w:color="000000" w:sz="6" w:space="0"/>
            </w:tcBorders>
            <w:tcW w:w="576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numPr>
                <w:ilvl w:val="0"/>
                <w:numId w:val="8"/>
              </w:numPr>
              <w:ind w:left="360" w:hanging="360"/>
              <w:jc w:val="center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left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2504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976" w:type="dxa"/>
            <w:vAlign w:val="center"/>
            <w:textDirection w:val="lrTb"/>
            <w:noWrap w:val="false"/>
          </w:tcPr>
          <w:p>
            <w:pPr>
              <w:pStyle w:val="958"/>
              <w:jc w:val="center"/>
              <w:spacing w:line="240" w:lineRule="auto"/>
              <w:rPr>
                <w:rFonts w:eastAsia="Times New Roman"/>
                <w:sz w:val="22"/>
                <w:szCs w:val="22"/>
              </w:rPr>
            </w:pPr>
            <w:r>
              <w:rPr>
                <w:rFonts w:eastAsia="Times New Roman"/>
                <w:sz w:val="22"/>
                <w:szCs w:val="22"/>
              </w:rPr>
              <w:t xml:space="preserve">Средняя этажность</w:t>
            </w:r>
            <w:r>
              <w:rPr>
                <w:rFonts w:eastAsia="Times New Roman"/>
                <w:sz w:val="22"/>
                <w:szCs w:val="22"/>
              </w:rPr>
            </w:r>
            <w:r>
              <w:rPr>
                <w:rFonts w:eastAsia="Times New Roman"/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00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-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left w:val="single" w:color="000000" w:sz="6" w:space="0"/>
              <w:right w:val="single" w:color="000000" w:sz="4" w:space="0"/>
            </w:tcBorders>
            <w:tcW w:w="1592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left w:val="single" w:color="000000" w:sz="4" w:space="0"/>
              <w:right w:val="single" w:color="000000" w:sz="6" w:space="0"/>
            </w:tcBorders>
            <w:tcW w:w="1734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left w:val="single" w:color="000000" w:sz="4" w:space="0"/>
              <w:right w:val="single" w:color="000000" w:sz="6" w:space="0"/>
            </w:tcBorders>
            <w:tcW w:w="2202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both"/>
              <w:spacing w:after="0" w:line="240" w:lineRule="auto"/>
              <w:rPr>
                <w:rFonts w:ascii="Times New Roman" w:hAnsi="Times New Roman" w:eastAsia="Times New Roman"/>
                <w:lang w:eastAsia="ru-RU"/>
              </w:rPr>
            </w:pPr>
            <w:r>
              <w:rPr>
                <w:rFonts w:ascii="Times New Roman" w:hAnsi="Times New Roman" w:eastAsia="Times New Roman"/>
                <w:lang w:eastAsia="ru-RU"/>
              </w:rPr>
            </w:r>
            <w:r>
              <w:rPr>
                <w:rFonts w:ascii="Times New Roman" w:hAnsi="Times New Roman" w:eastAsia="Times New Roman"/>
                <w:lang w:eastAsia="ru-RU"/>
              </w:rPr>
            </w:r>
            <w:r>
              <w:rPr>
                <w:rFonts w:ascii="Times New Roman" w:hAnsi="Times New Roman" w:eastAsia="Times New Roman"/>
                <w:lang w:eastAsia="ru-RU"/>
              </w:rPr>
            </w:r>
          </w:p>
        </w:tc>
      </w:tr>
      <w:tr>
        <w:tblPrEx/>
        <w:trPr>
          <w:trHeight w:val="39"/>
        </w:trPr>
        <w:tc>
          <w:tcPr>
            <w:tcBorders>
              <w:left w:val="single" w:color="000000" w:sz="4" w:space="0"/>
              <w:right w:val="single" w:color="000000" w:sz="6" w:space="0"/>
            </w:tcBorders>
            <w:tcW w:w="576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numPr>
                <w:ilvl w:val="0"/>
                <w:numId w:val="8"/>
              </w:numPr>
              <w:ind w:left="360" w:hanging="360"/>
              <w:jc w:val="center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left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2504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976" w:type="dxa"/>
            <w:vAlign w:val="center"/>
            <w:textDirection w:val="lrTb"/>
            <w:noWrap w:val="false"/>
          </w:tcPr>
          <w:p>
            <w:pPr>
              <w:pStyle w:val="958"/>
              <w:jc w:val="center"/>
              <w:spacing w:line="240" w:lineRule="auto"/>
              <w:rPr>
                <w:rFonts w:eastAsia="Times New Roman"/>
                <w:sz w:val="22"/>
                <w:szCs w:val="22"/>
              </w:rPr>
            </w:pPr>
            <w:r>
              <w:rPr>
                <w:rFonts w:eastAsia="Times New Roman"/>
                <w:sz w:val="22"/>
                <w:szCs w:val="22"/>
              </w:rPr>
              <w:t xml:space="preserve">Плотность населения, чел/га</w:t>
            </w:r>
            <w:r>
              <w:rPr>
                <w:rFonts w:eastAsia="Times New Roman"/>
                <w:sz w:val="22"/>
                <w:szCs w:val="22"/>
              </w:rPr>
            </w:r>
            <w:r>
              <w:rPr>
                <w:rFonts w:eastAsia="Times New Roman"/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00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  <w:lang w:val="en-US"/>
              </w:rPr>
              <w:t xml:space="preserve">12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-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left w:val="single" w:color="000000" w:sz="6" w:space="0"/>
              <w:right w:val="single" w:color="000000" w:sz="4" w:space="0"/>
            </w:tcBorders>
            <w:tcW w:w="1592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left w:val="single" w:color="000000" w:sz="4" w:space="0"/>
              <w:right w:val="single" w:color="000000" w:sz="6" w:space="0"/>
            </w:tcBorders>
            <w:tcW w:w="1734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left w:val="single" w:color="000000" w:sz="4" w:space="0"/>
              <w:right w:val="single" w:color="000000" w:sz="6" w:space="0"/>
            </w:tcBorders>
            <w:tcW w:w="2202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both"/>
              <w:spacing w:after="0" w:line="240" w:lineRule="auto"/>
              <w:rPr>
                <w:rFonts w:ascii="Times New Roman" w:hAnsi="Times New Roman" w:eastAsia="Times New Roman"/>
                <w:lang w:eastAsia="ru-RU"/>
              </w:rPr>
            </w:pPr>
            <w:r>
              <w:rPr>
                <w:rFonts w:ascii="Times New Roman" w:hAnsi="Times New Roman" w:eastAsia="Times New Roman"/>
                <w:lang w:eastAsia="ru-RU"/>
              </w:rPr>
            </w:r>
            <w:r>
              <w:rPr>
                <w:rFonts w:ascii="Times New Roman" w:hAnsi="Times New Roman" w:eastAsia="Times New Roman"/>
                <w:lang w:eastAsia="ru-RU"/>
              </w:rPr>
            </w:r>
            <w:r>
              <w:rPr>
                <w:rFonts w:ascii="Times New Roman" w:hAnsi="Times New Roman" w:eastAsia="Times New Roman"/>
                <w:lang w:eastAsia="ru-RU"/>
              </w:rPr>
            </w:r>
          </w:p>
        </w:tc>
      </w:tr>
      <w:tr>
        <w:tblPrEx/>
        <w:trPr>
          <w:trHeight w:val="39"/>
        </w:trPr>
        <w:tc>
          <w:tcPr>
            <w:tcBorders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576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numPr>
                <w:ilvl w:val="0"/>
                <w:numId w:val="8"/>
              </w:numPr>
              <w:ind w:left="360" w:hanging="360"/>
              <w:jc w:val="center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2504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976" w:type="dxa"/>
            <w:vAlign w:val="center"/>
            <w:textDirection w:val="lrTb"/>
            <w:noWrap w:val="false"/>
          </w:tcPr>
          <w:p>
            <w:pPr>
              <w:pStyle w:val="958"/>
              <w:jc w:val="center"/>
              <w:spacing w:line="240" w:lineRule="auto"/>
              <w:rPr>
                <w:rFonts w:eastAsia="Times New Roman"/>
                <w:sz w:val="22"/>
                <w:szCs w:val="22"/>
              </w:rPr>
            </w:pPr>
            <w:r>
              <w:rPr>
                <w:rFonts w:eastAsia="Times New Roman"/>
                <w:sz w:val="22"/>
                <w:szCs w:val="22"/>
              </w:rPr>
              <w:t xml:space="preserve">Численность населения, чел.</w:t>
            </w:r>
            <w:r>
              <w:rPr>
                <w:rFonts w:eastAsia="Times New Roman"/>
                <w:sz w:val="22"/>
                <w:szCs w:val="22"/>
              </w:rPr>
            </w:r>
            <w:r>
              <w:rPr>
                <w:rFonts w:eastAsia="Times New Roman"/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00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  <w:lang w:val="en-US"/>
              </w:rPr>
              <w:t xml:space="preserve">7530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-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left w:val="single" w:color="000000" w:sz="6" w:space="0"/>
              <w:bottom w:val="single" w:color="000000" w:sz="6" w:space="0"/>
              <w:right w:val="single" w:color="000000" w:sz="4" w:space="0"/>
            </w:tcBorders>
            <w:tcW w:w="1592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1734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2202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left w:val="single" w:color="000000" w:sz="4" w:space="0"/>
              <w:bottom w:val="single" w:color="000000" w:sz="6" w:space="0"/>
              <w:right w:val="single" w:color="000000" w:sz="4" w:space="0"/>
            </w:tcBorders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both"/>
              <w:spacing w:after="0" w:line="240" w:lineRule="auto"/>
              <w:rPr>
                <w:rFonts w:ascii="Times New Roman" w:hAnsi="Times New Roman" w:eastAsia="Times New Roman"/>
                <w:lang w:eastAsia="ru-RU"/>
              </w:rPr>
            </w:pPr>
            <w:r>
              <w:rPr>
                <w:rFonts w:ascii="Times New Roman" w:hAnsi="Times New Roman" w:eastAsia="Times New Roman"/>
                <w:lang w:eastAsia="ru-RU"/>
              </w:rPr>
            </w:r>
            <w:r>
              <w:rPr>
                <w:rFonts w:ascii="Times New Roman" w:hAnsi="Times New Roman" w:eastAsia="Times New Roman"/>
                <w:lang w:eastAsia="ru-RU"/>
              </w:rPr>
            </w:r>
            <w:r>
              <w:rPr>
                <w:rFonts w:ascii="Times New Roman" w:hAnsi="Times New Roman" w:eastAsia="Times New Roman"/>
                <w:lang w:eastAsia="ru-RU"/>
              </w:rPr>
            </w:r>
          </w:p>
        </w:tc>
      </w:tr>
      <w:tr>
        <w:tblPrEx/>
        <w:trPr>
          <w:trHeight w:val="256"/>
        </w:trPr>
        <w:tc>
          <w:tcPr>
            <w:tcBorders>
              <w:top w:val="single" w:color="000000" w:sz="6" w:space="0"/>
              <w:left w:val="single" w:color="000000" w:sz="4" w:space="0"/>
              <w:right w:val="single" w:color="000000" w:sz="6" w:space="0"/>
            </w:tcBorders>
            <w:tcW w:w="576" w:type="dxa"/>
            <w:vAlign w:val="center"/>
            <w:vMerge w:val="restart"/>
            <w:textDirection w:val="lrTb"/>
            <w:noWrap w:val="false"/>
          </w:tcPr>
          <w:p>
            <w:pPr>
              <w:pStyle w:val="928"/>
              <w:numPr>
                <w:ilvl w:val="0"/>
                <w:numId w:val="8"/>
              </w:numPr>
              <w:ind w:left="360" w:hanging="360"/>
              <w:jc w:val="center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2504" w:type="dxa"/>
            <w:vAlign w:val="center"/>
            <w:vMerge w:val="restart"/>
            <w:textDirection w:val="lrTb"/>
            <w:noWrap w:val="false"/>
          </w:tcPr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 w:eastAsia="Times New Roman"/>
              </w:rPr>
              <w:suppressLineNumbers w:val="0"/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Зона застройки малоэтажными жилыми домами (до 4 этажей, включая мансардный)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976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Площадь зоны, га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00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178,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28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  <w:lang w:val="en-US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</w:t>
            </w:r>
            <w:r>
              <w:rPr>
                <w:rFonts w:ascii="Times New Roman" w:hAnsi="Times New Roman"/>
                <w:sz w:val="22"/>
                <w:szCs w:val="22"/>
                <w:lang w:val="en-US"/>
              </w:rPr>
              <w:t xml:space="preserve">24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right w:val="single" w:color="000000" w:sz="4" w:space="0"/>
            </w:tcBorders>
            <w:tcW w:w="1592" w:type="dxa"/>
            <w:vAlign w:val="center"/>
            <w:vMerge w:val="restart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right w:val="single" w:color="000000" w:sz="6" w:space="0"/>
            </w:tcBorders>
            <w:tcW w:w="1734" w:type="dxa"/>
            <w:vAlign w:val="center"/>
            <w:vMerge w:val="restart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right w:val="single" w:color="000000" w:sz="6" w:space="0"/>
            </w:tcBorders>
            <w:tcW w:w="2202" w:type="dxa"/>
            <w:vAlign w:val="center"/>
            <w:vMerge w:val="restart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right w:val="single" w:color="000000" w:sz="4" w:space="0"/>
            </w:tcBorders>
            <w:tcW w:w="2126" w:type="dxa"/>
            <w:vAlign w:val="center"/>
            <w:vMerge w:val="restart"/>
            <w:textDirection w:val="lrTb"/>
            <w:noWrap w:val="false"/>
          </w:tcPr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 w:eastAsia="Times New Roman"/>
              </w:rPr>
              <w:suppressLineNumbers w:val="0"/>
            </w:pPr>
            <w:r>
              <w:rPr>
                <w:rFonts w:ascii="Times New Roman" w:hAnsi="Times New Roman" w:eastAsia="Times New Roman"/>
                <w:sz w:val="22"/>
                <w:szCs w:val="22"/>
                <w:lang w:eastAsia="ru-RU"/>
              </w:rPr>
              <w:t xml:space="preserve">Планируемые к размещению трансформаторные подстанции (ТП) в с. Криводановка </w:t>
              <w:br/>
              <w:t xml:space="preserve">(2 объекта)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</w:tr>
      <w:tr>
        <w:tblPrEx/>
        <w:trPr>
          <w:trHeight w:val="266"/>
        </w:trPr>
        <w:tc>
          <w:tcPr>
            <w:tcBorders>
              <w:left w:val="single" w:color="000000" w:sz="4" w:space="0"/>
              <w:right w:val="single" w:color="000000" w:sz="6" w:space="0"/>
            </w:tcBorders>
            <w:tcW w:w="576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numPr>
                <w:ilvl w:val="0"/>
                <w:numId w:val="8"/>
              </w:numPr>
              <w:ind w:left="360" w:hanging="360"/>
              <w:jc w:val="center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left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2504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976" w:type="dxa"/>
            <w:vAlign w:val="center"/>
            <w:textDirection w:val="lrTb"/>
            <w:noWrap w:val="false"/>
          </w:tcPr>
          <w:p>
            <w:pPr>
              <w:pStyle w:val="958"/>
              <w:jc w:val="center"/>
              <w:spacing w:line="240" w:lineRule="auto"/>
              <w:rPr>
                <w:rFonts w:eastAsia="Times New Roman"/>
                <w:sz w:val="22"/>
                <w:szCs w:val="22"/>
              </w:rPr>
            </w:pPr>
            <w:r>
              <w:rPr>
                <w:rFonts w:eastAsia="Times New Roman"/>
                <w:sz w:val="22"/>
                <w:szCs w:val="22"/>
              </w:rPr>
              <w:t xml:space="preserve">Коэффициент застройки</w:t>
            </w:r>
            <w:r>
              <w:rPr>
                <w:rFonts w:eastAsia="Times New Roman"/>
                <w:sz w:val="22"/>
                <w:szCs w:val="22"/>
              </w:rPr>
            </w:r>
            <w:r>
              <w:rPr>
                <w:rFonts w:eastAsia="Times New Roman"/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00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0,2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-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left w:val="single" w:color="000000" w:sz="6" w:space="0"/>
              <w:right w:val="single" w:color="000000" w:sz="4" w:space="0"/>
            </w:tcBorders>
            <w:tcW w:w="1592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left w:val="single" w:color="000000" w:sz="4" w:space="0"/>
              <w:right w:val="single" w:color="000000" w:sz="6" w:space="0"/>
            </w:tcBorders>
            <w:tcW w:w="1734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left w:val="single" w:color="000000" w:sz="4" w:space="0"/>
              <w:right w:val="single" w:color="000000" w:sz="6" w:space="0"/>
            </w:tcBorders>
            <w:tcW w:w="2202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  <w:lang w:eastAsia="ru-RU"/>
              </w:rPr>
            </w:pPr>
            <w:r>
              <w:rPr>
                <w:rFonts w:ascii="Times New Roman" w:hAnsi="Times New Roman" w:eastAsia="Times New Roman"/>
                <w:lang w:eastAsia="ru-RU"/>
              </w:rPr>
            </w:r>
            <w:r>
              <w:rPr>
                <w:rFonts w:ascii="Times New Roman" w:hAnsi="Times New Roman" w:eastAsia="Times New Roman"/>
                <w:lang w:eastAsia="ru-RU"/>
              </w:rPr>
            </w:r>
            <w:r>
              <w:rPr>
                <w:rFonts w:ascii="Times New Roman" w:hAnsi="Times New Roman" w:eastAsia="Times New Roman"/>
                <w:lang w:eastAsia="ru-RU"/>
              </w:rPr>
            </w:r>
          </w:p>
        </w:tc>
      </w:tr>
      <w:tr>
        <w:tblPrEx/>
        <w:trPr>
          <w:trHeight w:val="242"/>
        </w:trPr>
        <w:tc>
          <w:tcPr>
            <w:tcBorders>
              <w:left w:val="single" w:color="000000" w:sz="4" w:space="0"/>
              <w:right w:val="single" w:color="000000" w:sz="6" w:space="0"/>
            </w:tcBorders>
            <w:tcW w:w="576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numPr>
                <w:ilvl w:val="0"/>
                <w:numId w:val="8"/>
              </w:numPr>
              <w:ind w:left="360" w:hanging="360"/>
              <w:jc w:val="center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left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2504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976" w:type="dxa"/>
            <w:vAlign w:val="center"/>
            <w:textDirection w:val="lrTb"/>
            <w:noWrap w:val="false"/>
          </w:tcPr>
          <w:p>
            <w:pPr>
              <w:pStyle w:val="958"/>
              <w:jc w:val="center"/>
              <w:spacing w:line="240" w:lineRule="auto"/>
              <w:rPr>
                <w:rFonts w:eastAsia="Times New Roman"/>
                <w:sz w:val="22"/>
                <w:szCs w:val="22"/>
              </w:rPr>
            </w:pPr>
            <w:r>
              <w:rPr>
                <w:rFonts w:eastAsia="Times New Roman"/>
                <w:sz w:val="22"/>
                <w:szCs w:val="22"/>
              </w:rPr>
              <w:t xml:space="preserve">Средняя этажность</w:t>
            </w:r>
            <w:r>
              <w:rPr>
                <w:rFonts w:eastAsia="Times New Roman"/>
                <w:sz w:val="22"/>
                <w:szCs w:val="22"/>
              </w:rPr>
            </w:r>
            <w:r>
              <w:rPr>
                <w:rFonts w:eastAsia="Times New Roman"/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00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-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left w:val="single" w:color="000000" w:sz="6" w:space="0"/>
              <w:right w:val="single" w:color="000000" w:sz="4" w:space="0"/>
            </w:tcBorders>
            <w:tcW w:w="1592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left w:val="single" w:color="000000" w:sz="4" w:space="0"/>
              <w:right w:val="single" w:color="000000" w:sz="6" w:space="0"/>
            </w:tcBorders>
            <w:tcW w:w="1734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left w:val="single" w:color="000000" w:sz="4" w:space="0"/>
              <w:right w:val="single" w:color="000000" w:sz="6" w:space="0"/>
            </w:tcBorders>
            <w:tcW w:w="2202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  <w:lang w:eastAsia="ru-RU"/>
              </w:rPr>
            </w:pPr>
            <w:r>
              <w:rPr>
                <w:rFonts w:ascii="Times New Roman" w:hAnsi="Times New Roman" w:eastAsia="Times New Roman"/>
                <w:lang w:eastAsia="ru-RU"/>
              </w:rPr>
            </w:r>
            <w:r>
              <w:rPr>
                <w:rFonts w:ascii="Times New Roman" w:hAnsi="Times New Roman" w:eastAsia="Times New Roman"/>
                <w:lang w:eastAsia="ru-RU"/>
              </w:rPr>
            </w:r>
            <w:r>
              <w:rPr>
                <w:rFonts w:ascii="Times New Roman" w:hAnsi="Times New Roman" w:eastAsia="Times New Roman"/>
                <w:lang w:eastAsia="ru-RU"/>
              </w:rPr>
            </w:r>
          </w:p>
        </w:tc>
      </w:tr>
      <w:tr>
        <w:tblPrEx/>
        <w:trPr>
          <w:trHeight w:val="218"/>
        </w:trPr>
        <w:tc>
          <w:tcPr>
            <w:tcBorders>
              <w:left w:val="single" w:color="000000" w:sz="4" w:space="0"/>
              <w:right w:val="single" w:color="000000" w:sz="6" w:space="0"/>
            </w:tcBorders>
            <w:tcW w:w="576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numPr>
                <w:ilvl w:val="0"/>
                <w:numId w:val="8"/>
              </w:numPr>
              <w:ind w:left="360" w:hanging="360"/>
              <w:jc w:val="center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left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2504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976" w:type="dxa"/>
            <w:vAlign w:val="center"/>
            <w:textDirection w:val="lrTb"/>
            <w:noWrap w:val="false"/>
          </w:tcPr>
          <w:p>
            <w:pPr>
              <w:pStyle w:val="958"/>
              <w:jc w:val="center"/>
              <w:spacing w:line="240" w:lineRule="auto"/>
              <w:rPr>
                <w:rFonts w:eastAsia="Times New Roman"/>
                <w:sz w:val="22"/>
                <w:szCs w:val="22"/>
              </w:rPr>
            </w:pPr>
            <w:r>
              <w:rPr>
                <w:rFonts w:eastAsia="Times New Roman"/>
                <w:sz w:val="22"/>
                <w:szCs w:val="22"/>
              </w:rPr>
              <w:t xml:space="preserve">Плотность населения, чел/га</w:t>
            </w:r>
            <w:r>
              <w:rPr>
                <w:rFonts w:eastAsia="Times New Roman"/>
                <w:sz w:val="22"/>
                <w:szCs w:val="22"/>
              </w:rPr>
            </w:r>
            <w:r>
              <w:rPr>
                <w:rFonts w:eastAsia="Times New Roman"/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00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  <w:lang w:val="en-US"/>
              </w:rPr>
              <w:t xml:space="preserve">6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-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left w:val="single" w:color="000000" w:sz="6" w:space="0"/>
              <w:right w:val="single" w:color="000000" w:sz="4" w:space="0"/>
            </w:tcBorders>
            <w:tcW w:w="1592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left w:val="single" w:color="000000" w:sz="4" w:space="0"/>
              <w:right w:val="single" w:color="000000" w:sz="6" w:space="0"/>
            </w:tcBorders>
            <w:tcW w:w="1734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left w:val="single" w:color="000000" w:sz="4" w:space="0"/>
              <w:right w:val="single" w:color="000000" w:sz="6" w:space="0"/>
            </w:tcBorders>
            <w:tcW w:w="2202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  <w:lang w:eastAsia="ru-RU"/>
              </w:rPr>
            </w:pPr>
            <w:r>
              <w:rPr>
                <w:rFonts w:ascii="Times New Roman" w:hAnsi="Times New Roman" w:eastAsia="Times New Roman"/>
                <w:lang w:eastAsia="ru-RU"/>
              </w:rPr>
            </w:r>
            <w:r>
              <w:rPr>
                <w:rFonts w:ascii="Times New Roman" w:hAnsi="Times New Roman" w:eastAsia="Times New Roman"/>
                <w:lang w:eastAsia="ru-RU"/>
              </w:rPr>
            </w:r>
            <w:r>
              <w:rPr>
                <w:rFonts w:ascii="Times New Roman" w:hAnsi="Times New Roman" w:eastAsia="Times New Roman"/>
                <w:lang w:eastAsia="ru-RU"/>
              </w:rPr>
            </w:r>
          </w:p>
        </w:tc>
      </w:tr>
      <w:tr>
        <w:tblPrEx/>
        <w:trPr>
          <w:trHeight w:val="266"/>
        </w:trPr>
        <w:tc>
          <w:tcPr>
            <w:tcBorders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576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numPr>
                <w:ilvl w:val="0"/>
                <w:numId w:val="8"/>
              </w:numPr>
              <w:ind w:left="360" w:hanging="360"/>
              <w:jc w:val="center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2504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976" w:type="dxa"/>
            <w:vAlign w:val="center"/>
            <w:textDirection w:val="lrTb"/>
            <w:noWrap w:val="false"/>
          </w:tcPr>
          <w:p>
            <w:pPr>
              <w:pStyle w:val="958"/>
              <w:jc w:val="center"/>
              <w:spacing w:line="240" w:lineRule="auto"/>
              <w:rPr>
                <w:rFonts w:eastAsia="Times New Roman"/>
                <w:sz w:val="22"/>
                <w:szCs w:val="22"/>
              </w:rPr>
            </w:pPr>
            <w:r>
              <w:rPr>
                <w:rFonts w:eastAsia="Times New Roman"/>
                <w:sz w:val="22"/>
                <w:szCs w:val="22"/>
              </w:rPr>
              <w:t xml:space="preserve">Численность населения, чел.</w:t>
            </w:r>
            <w:r>
              <w:rPr>
                <w:rFonts w:eastAsia="Times New Roman"/>
                <w:sz w:val="22"/>
                <w:szCs w:val="22"/>
              </w:rPr>
            </w:r>
            <w:r>
              <w:rPr>
                <w:rFonts w:eastAsia="Times New Roman"/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00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  <w:lang w:val="en-US"/>
              </w:rPr>
              <w:t xml:space="preserve">6470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-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left w:val="single" w:color="000000" w:sz="6" w:space="0"/>
              <w:bottom w:val="single" w:color="000000" w:sz="6" w:space="0"/>
              <w:right w:val="single" w:color="000000" w:sz="4" w:space="0"/>
            </w:tcBorders>
            <w:tcW w:w="1592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1734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2202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left w:val="single" w:color="000000" w:sz="4" w:space="0"/>
              <w:bottom w:val="single" w:color="000000" w:sz="6" w:space="0"/>
              <w:right w:val="single" w:color="000000" w:sz="4" w:space="0"/>
            </w:tcBorders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  <w:lang w:eastAsia="ru-RU"/>
              </w:rPr>
            </w:pPr>
            <w:r>
              <w:rPr>
                <w:rFonts w:ascii="Times New Roman" w:hAnsi="Times New Roman" w:eastAsia="Times New Roman"/>
                <w:lang w:eastAsia="ru-RU"/>
              </w:rPr>
            </w:r>
            <w:r>
              <w:rPr>
                <w:rFonts w:ascii="Times New Roman" w:hAnsi="Times New Roman" w:eastAsia="Times New Roman"/>
                <w:lang w:eastAsia="ru-RU"/>
              </w:rPr>
            </w:r>
            <w:r>
              <w:rPr>
                <w:rFonts w:ascii="Times New Roman" w:hAnsi="Times New Roman" w:eastAsia="Times New Roman"/>
                <w:lang w:eastAsia="ru-RU"/>
              </w:rPr>
            </w:r>
          </w:p>
        </w:tc>
      </w:tr>
      <w:tr>
        <w:tblPrEx/>
        <w:trPr>
          <w:trHeight w:val="325"/>
        </w:trPr>
        <w:tc>
          <w:tcPr>
            <w:tcBorders>
              <w:top w:val="single" w:color="000000" w:sz="6" w:space="0"/>
              <w:left w:val="single" w:color="000000" w:sz="4" w:space="0"/>
              <w:right w:val="single" w:color="000000" w:sz="6" w:space="0"/>
            </w:tcBorders>
            <w:tcW w:w="576" w:type="dxa"/>
            <w:vAlign w:val="center"/>
            <w:vMerge w:val="restart"/>
            <w:textDirection w:val="lrTb"/>
            <w:noWrap w:val="false"/>
          </w:tcPr>
          <w:p>
            <w:pPr>
              <w:pStyle w:val="928"/>
              <w:numPr>
                <w:ilvl w:val="0"/>
                <w:numId w:val="8"/>
              </w:numPr>
              <w:ind w:left="360" w:hanging="360"/>
              <w:jc w:val="center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2504" w:type="dxa"/>
            <w:vAlign w:val="center"/>
            <w:vMerge w:val="restart"/>
            <w:textDirection w:val="lrTb"/>
            <w:noWrap w:val="false"/>
          </w:tcPr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/>
              </w:rPr>
              <w:suppressLineNumbers w:val="0"/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Зона застройки среднеэтажными жилыми домами (от 5 до 8 этажей, включая мансардный)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976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Площадь зоны, га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00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  <w:lang w:val="en-US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0,1</w:t>
            </w:r>
            <w:r>
              <w:rPr>
                <w:rFonts w:ascii="Times New Roman" w:hAnsi="Times New Roman"/>
                <w:sz w:val="22"/>
                <w:szCs w:val="22"/>
                <w:lang w:val="en-US"/>
              </w:rPr>
              <w:t xml:space="preserve">5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right w:val="single" w:color="000000" w:sz="4" w:space="0"/>
            </w:tcBorders>
            <w:tcW w:w="1592" w:type="dxa"/>
            <w:vAlign w:val="center"/>
            <w:vMerge w:val="restart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right w:val="single" w:color="000000" w:sz="6" w:space="0"/>
            </w:tcBorders>
            <w:tcW w:w="1734" w:type="dxa"/>
            <w:vAlign w:val="center"/>
            <w:vMerge w:val="restart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right w:val="single" w:color="000000" w:sz="6" w:space="0"/>
            </w:tcBorders>
            <w:tcW w:w="2202" w:type="dxa"/>
            <w:vAlign w:val="center"/>
            <w:vMerge w:val="restart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right w:val="single" w:color="000000" w:sz="4" w:space="0"/>
            </w:tcBorders>
            <w:tcW w:w="2126" w:type="dxa"/>
            <w:vAlign w:val="center"/>
            <w:vMerge w:val="restart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</w:tr>
      <w:tr>
        <w:tblPrEx/>
        <w:trPr>
          <w:trHeight w:val="118"/>
        </w:trPr>
        <w:tc>
          <w:tcPr>
            <w:tcBorders>
              <w:left w:val="single" w:color="000000" w:sz="4" w:space="0"/>
              <w:right w:val="single" w:color="000000" w:sz="6" w:space="0"/>
            </w:tcBorders>
            <w:tcW w:w="576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numPr>
                <w:ilvl w:val="0"/>
                <w:numId w:val="8"/>
              </w:numPr>
              <w:ind w:left="360" w:hanging="360"/>
              <w:jc w:val="center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left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2504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976" w:type="dxa"/>
            <w:vAlign w:val="center"/>
            <w:textDirection w:val="lrTb"/>
            <w:noWrap w:val="false"/>
          </w:tcPr>
          <w:p>
            <w:pPr>
              <w:pStyle w:val="958"/>
              <w:jc w:val="center"/>
              <w:spacing w:line="240" w:lineRule="auto"/>
              <w:rPr>
                <w:rFonts w:eastAsia="Times New Roman"/>
                <w:sz w:val="22"/>
                <w:szCs w:val="22"/>
              </w:rPr>
            </w:pPr>
            <w:r>
              <w:rPr>
                <w:rFonts w:eastAsia="Times New Roman"/>
                <w:sz w:val="22"/>
                <w:szCs w:val="22"/>
              </w:rPr>
              <w:t xml:space="preserve">Коэффициент застройки</w:t>
            </w:r>
            <w:r>
              <w:rPr>
                <w:rFonts w:eastAsia="Times New Roman"/>
                <w:sz w:val="22"/>
                <w:szCs w:val="22"/>
              </w:rPr>
            </w:r>
            <w:r>
              <w:rPr>
                <w:rFonts w:eastAsia="Times New Roman"/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00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0,2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-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left w:val="single" w:color="000000" w:sz="6" w:space="0"/>
              <w:right w:val="single" w:color="000000" w:sz="4" w:space="0"/>
            </w:tcBorders>
            <w:tcW w:w="1592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left w:val="single" w:color="000000" w:sz="4" w:space="0"/>
              <w:right w:val="single" w:color="000000" w:sz="6" w:space="0"/>
            </w:tcBorders>
            <w:tcW w:w="1734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left w:val="single" w:color="000000" w:sz="4" w:space="0"/>
              <w:right w:val="single" w:color="000000" w:sz="6" w:space="0"/>
            </w:tcBorders>
            <w:tcW w:w="2202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</w:tr>
      <w:tr>
        <w:tblPrEx/>
        <w:trPr>
          <w:trHeight w:val="95"/>
        </w:trPr>
        <w:tc>
          <w:tcPr>
            <w:tcBorders>
              <w:left w:val="single" w:color="000000" w:sz="4" w:space="0"/>
              <w:right w:val="single" w:color="000000" w:sz="6" w:space="0"/>
            </w:tcBorders>
            <w:tcW w:w="576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numPr>
                <w:ilvl w:val="0"/>
                <w:numId w:val="8"/>
              </w:numPr>
              <w:ind w:left="360" w:hanging="360"/>
              <w:jc w:val="center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left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2504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976" w:type="dxa"/>
            <w:vAlign w:val="center"/>
            <w:textDirection w:val="lrTb"/>
            <w:noWrap w:val="false"/>
          </w:tcPr>
          <w:p>
            <w:pPr>
              <w:pStyle w:val="958"/>
              <w:jc w:val="center"/>
              <w:spacing w:line="240" w:lineRule="auto"/>
              <w:rPr>
                <w:rFonts w:eastAsia="Times New Roman"/>
                <w:sz w:val="22"/>
                <w:szCs w:val="22"/>
              </w:rPr>
            </w:pPr>
            <w:r>
              <w:rPr>
                <w:rFonts w:eastAsia="Times New Roman"/>
                <w:sz w:val="22"/>
                <w:szCs w:val="22"/>
              </w:rPr>
              <w:t xml:space="preserve">Средняя этажность</w:t>
            </w:r>
            <w:r>
              <w:rPr>
                <w:rFonts w:eastAsia="Times New Roman"/>
                <w:sz w:val="22"/>
                <w:szCs w:val="22"/>
              </w:rPr>
            </w:r>
            <w:r>
              <w:rPr>
                <w:rFonts w:eastAsia="Times New Roman"/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00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-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left w:val="single" w:color="000000" w:sz="6" w:space="0"/>
              <w:right w:val="single" w:color="000000" w:sz="4" w:space="0"/>
            </w:tcBorders>
            <w:tcW w:w="1592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left w:val="single" w:color="000000" w:sz="4" w:space="0"/>
              <w:right w:val="single" w:color="000000" w:sz="6" w:space="0"/>
            </w:tcBorders>
            <w:tcW w:w="1734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left w:val="single" w:color="000000" w:sz="4" w:space="0"/>
              <w:right w:val="single" w:color="000000" w:sz="6" w:space="0"/>
            </w:tcBorders>
            <w:tcW w:w="2202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</w:tr>
      <w:tr>
        <w:tblPrEx/>
        <w:trPr>
          <w:trHeight w:val="212"/>
        </w:trPr>
        <w:tc>
          <w:tcPr>
            <w:tcBorders>
              <w:left w:val="single" w:color="000000" w:sz="4" w:space="0"/>
              <w:right w:val="single" w:color="000000" w:sz="6" w:space="0"/>
            </w:tcBorders>
            <w:tcW w:w="576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numPr>
                <w:ilvl w:val="0"/>
                <w:numId w:val="8"/>
              </w:numPr>
              <w:ind w:left="360" w:hanging="360"/>
              <w:jc w:val="center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left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2504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976" w:type="dxa"/>
            <w:vAlign w:val="center"/>
            <w:textDirection w:val="lrTb"/>
            <w:noWrap w:val="false"/>
          </w:tcPr>
          <w:p>
            <w:pPr>
              <w:pStyle w:val="958"/>
              <w:jc w:val="center"/>
              <w:spacing w:line="240" w:lineRule="auto"/>
              <w:rPr>
                <w:rFonts w:eastAsia="Times New Roman"/>
                <w:sz w:val="22"/>
                <w:szCs w:val="22"/>
              </w:rPr>
            </w:pPr>
            <w:r>
              <w:rPr>
                <w:rFonts w:eastAsia="Times New Roman"/>
                <w:sz w:val="22"/>
                <w:szCs w:val="22"/>
              </w:rPr>
              <w:t xml:space="preserve">Плотность населения, чел/га</w:t>
            </w:r>
            <w:r>
              <w:rPr>
                <w:rFonts w:eastAsia="Times New Roman"/>
                <w:sz w:val="22"/>
                <w:szCs w:val="22"/>
              </w:rPr>
            </w:r>
            <w:r>
              <w:rPr>
                <w:rFonts w:eastAsia="Times New Roman"/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00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301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-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left w:val="single" w:color="000000" w:sz="6" w:space="0"/>
              <w:right w:val="single" w:color="000000" w:sz="4" w:space="0"/>
            </w:tcBorders>
            <w:tcW w:w="1592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left w:val="single" w:color="000000" w:sz="4" w:space="0"/>
              <w:right w:val="single" w:color="000000" w:sz="6" w:space="0"/>
            </w:tcBorders>
            <w:tcW w:w="1734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left w:val="single" w:color="000000" w:sz="4" w:space="0"/>
              <w:right w:val="single" w:color="000000" w:sz="6" w:space="0"/>
            </w:tcBorders>
            <w:tcW w:w="2202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</w:tr>
      <w:tr>
        <w:tblPrEx/>
        <w:trPr>
          <w:trHeight w:val="61"/>
        </w:trPr>
        <w:tc>
          <w:tcPr>
            <w:tcBorders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576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numPr>
                <w:ilvl w:val="0"/>
                <w:numId w:val="8"/>
              </w:numPr>
              <w:ind w:left="360" w:hanging="360"/>
              <w:jc w:val="center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2504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976" w:type="dxa"/>
            <w:vAlign w:val="center"/>
            <w:textDirection w:val="lrTb"/>
            <w:noWrap w:val="false"/>
          </w:tcPr>
          <w:p>
            <w:pPr>
              <w:pStyle w:val="958"/>
              <w:jc w:val="center"/>
              <w:spacing w:line="240" w:lineRule="auto"/>
              <w:rPr>
                <w:rFonts w:eastAsia="Times New Roman"/>
                <w:sz w:val="22"/>
                <w:szCs w:val="22"/>
              </w:rPr>
            </w:pPr>
            <w:r>
              <w:rPr>
                <w:rFonts w:eastAsia="Times New Roman"/>
                <w:sz w:val="22"/>
                <w:szCs w:val="22"/>
              </w:rPr>
              <w:t xml:space="preserve">Численность населения, чел.</w:t>
            </w:r>
            <w:r>
              <w:rPr>
                <w:rFonts w:eastAsia="Times New Roman"/>
                <w:sz w:val="22"/>
                <w:szCs w:val="22"/>
              </w:rPr>
            </w:r>
            <w:r>
              <w:rPr>
                <w:rFonts w:eastAsia="Times New Roman"/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00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6450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-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left w:val="single" w:color="000000" w:sz="6" w:space="0"/>
              <w:bottom w:val="single" w:color="000000" w:sz="6" w:space="0"/>
              <w:right w:val="single" w:color="000000" w:sz="4" w:space="0"/>
            </w:tcBorders>
            <w:tcW w:w="1592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1734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2202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left w:val="single" w:color="000000" w:sz="4" w:space="0"/>
              <w:bottom w:val="single" w:color="000000" w:sz="6" w:space="0"/>
              <w:right w:val="single" w:color="000000" w:sz="4" w:space="0"/>
            </w:tcBorders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</w:tr>
      <w:tr>
        <w:tblPrEx/>
        <w:trPr>
          <w:trHeight w:val="48"/>
        </w:trPr>
        <w:tc>
          <w:tcPr>
            <w:tcBorders>
              <w:top w:val="single" w:color="000000" w:sz="6" w:space="0"/>
              <w:left w:val="single" w:color="000000" w:sz="4" w:space="0"/>
              <w:right w:val="single" w:color="000000" w:sz="6" w:space="0"/>
            </w:tcBorders>
            <w:tcW w:w="576" w:type="dxa"/>
            <w:vAlign w:val="center"/>
            <w:vMerge w:val="restart"/>
            <w:textDirection w:val="lrTb"/>
            <w:noWrap w:val="false"/>
          </w:tcPr>
          <w:p>
            <w:pPr>
              <w:pStyle w:val="928"/>
              <w:numPr>
                <w:ilvl w:val="0"/>
                <w:numId w:val="8"/>
              </w:numPr>
              <w:ind w:left="360" w:hanging="360"/>
              <w:jc w:val="center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2504" w:type="dxa"/>
            <w:vAlign w:val="center"/>
            <w:vMerge w:val="restart"/>
            <w:textDirection w:val="lrTb"/>
            <w:noWrap w:val="false"/>
          </w:tcPr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/>
              </w:rPr>
              <w:suppressLineNumbers w:val="0"/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Зона застройки многоэтажными жилыми домами (9 этажей и более)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976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Площадь зоны, га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00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2,33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0,02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right w:val="single" w:color="000000" w:sz="4" w:space="0"/>
            </w:tcBorders>
            <w:tcW w:w="1592" w:type="dxa"/>
            <w:vAlign w:val="center"/>
            <w:vMerge w:val="restart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right w:val="single" w:color="000000" w:sz="6" w:space="0"/>
            </w:tcBorders>
            <w:tcW w:w="1734" w:type="dxa"/>
            <w:vAlign w:val="center"/>
            <w:vMerge w:val="restart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right w:val="single" w:color="000000" w:sz="6" w:space="0"/>
            </w:tcBorders>
            <w:tcW w:w="2202" w:type="dxa"/>
            <w:vAlign w:val="center"/>
            <w:vMerge w:val="restart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right w:val="single" w:color="000000" w:sz="4" w:space="0"/>
            </w:tcBorders>
            <w:tcW w:w="2126" w:type="dxa"/>
            <w:vAlign w:val="center"/>
            <w:vMerge w:val="restart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</w:tr>
      <w:tr>
        <w:tblPrEx/>
        <w:trPr>
          <w:trHeight w:val="289"/>
        </w:trPr>
        <w:tc>
          <w:tcPr>
            <w:tcBorders>
              <w:left w:val="single" w:color="000000" w:sz="4" w:space="0"/>
              <w:right w:val="single" w:color="000000" w:sz="6" w:space="0"/>
            </w:tcBorders>
            <w:tcW w:w="576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numPr>
                <w:ilvl w:val="0"/>
                <w:numId w:val="8"/>
              </w:numPr>
              <w:ind w:left="360" w:hanging="360"/>
              <w:jc w:val="center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left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2504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976" w:type="dxa"/>
            <w:vAlign w:val="center"/>
            <w:textDirection w:val="lrTb"/>
            <w:noWrap w:val="false"/>
          </w:tcPr>
          <w:p>
            <w:pPr>
              <w:pStyle w:val="958"/>
              <w:jc w:val="center"/>
              <w:spacing w:line="240" w:lineRule="auto"/>
              <w:rPr>
                <w:rFonts w:eastAsia="Times New Roman"/>
                <w:sz w:val="22"/>
                <w:szCs w:val="22"/>
              </w:rPr>
            </w:pPr>
            <w:r>
              <w:rPr>
                <w:rFonts w:eastAsia="Times New Roman"/>
                <w:sz w:val="22"/>
                <w:szCs w:val="22"/>
              </w:rPr>
              <w:t xml:space="preserve">Коэффициент застройки</w:t>
            </w:r>
            <w:r>
              <w:rPr>
                <w:rFonts w:eastAsia="Times New Roman"/>
                <w:sz w:val="22"/>
                <w:szCs w:val="22"/>
              </w:rPr>
            </w:r>
            <w:r>
              <w:rPr>
                <w:rFonts w:eastAsia="Times New Roman"/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00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0,3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-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left w:val="single" w:color="000000" w:sz="6" w:space="0"/>
              <w:right w:val="single" w:color="000000" w:sz="4" w:space="0"/>
            </w:tcBorders>
            <w:tcW w:w="1592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left w:val="single" w:color="000000" w:sz="4" w:space="0"/>
              <w:right w:val="single" w:color="000000" w:sz="6" w:space="0"/>
            </w:tcBorders>
            <w:tcW w:w="1734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left w:val="single" w:color="000000" w:sz="4" w:space="0"/>
              <w:right w:val="single" w:color="000000" w:sz="6" w:space="0"/>
            </w:tcBorders>
            <w:tcW w:w="2202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</w:tr>
      <w:tr>
        <w:tblPrEx/>
        <w:trPr>
          <w:trHeight w:val="48"/>
        </w:trPr>
        <w:tc>
          <w:tcPr>
            <w:tcBorders>
              <w:left w:val="single" w:color="000000" w:sz="4" w:space="0"/>
              <w:right w:val="single" w:color="000000" w:sz="6" w:space="0"/>
            </w:tcBorders>
            <w:tcW w:w="576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numPr>
                <w:ilvl w:val="0"/>
                <w:numId w:val="8"/>
              </w:numPr>
              <w:ind w:left="360" w:hanging="360"/>
              <w:jc w:val="center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left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2504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976" w:type="dxa"/>
            <w:vAlign w:val="center"/>
            <w:textDirection w:val="lrTb"/>
            <w:noWrap w:val="false"/>
          </w:tcPr>
          <w:p>
            <w:pPr>
              <w:pStyle w:val="958"/>
              <w:jc w:val="center"/>
              <w:spacing w:line="240" w:lineRule="auto"/>
              <w:rPr>
                <w:rFonts w:eastAsia="Times New Roman"/>
                <w:sz w:val="22"/>
                <w:szCs w:val="22"/>
              </w:rPr>
            </w:pPr>
            <w:r>
              <w:rPr>
                <w:rFonts w:eastAsia="Times New Roman"/>
                <w:sz w:val="22"/>
                <w:szCs w:val="22"/>
              </w:rPr>
              <w:t xml:space="preserve">Средняя этажность</w:t>
            </w:r>
            <w:r>
              <w:rPr>
                <w:rFonts w:eastAsia="Times New Roman"/>
                <w:sz w:val="22"/>
                <w:szCs w:val="22"/>
              </w:rPr>
            </w:r>
            <w:r>
              <w:rPr>
                <w:rFonts w:eastAsia="Times New Roman"/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00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9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-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left w:val="single" w:color="000000" w:sz="6" w:space="0"/>
              <w:right w:val="single" w:color="000000" w:sz="4" w:space="0"/>
            </w:tcBorders>
            <w:tcW w:w="1592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left w:val="single" w:color="000000" w:sz="4" w:space="0"/>
              <w:right w:val="single" w:color="000000" w:sz="6" w:space="0"/>
            </w:tcBorders>
            <w:tcW w:w="1734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left w:val="single" w:color="000000" w:sz="4" w:space="0"/>
              <w:right w:val="single" w:color="000000" w:sz="6" w:space="0"/>
            </w:tcBorders>
            <w:tcW w:w="2202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</w:tr>
      <w:tr>
        <w:tblPrEx/>
        <w:trPr>
          <w:trHeight w:val="48"/>
        </w:trPr>
        <w:tc>
          <w:tcPr>
            <w:tcBorders>
              <w:left w:val="single" w:color="000000" w:sz="4" w:space="0"/>
              <w:right w:val="single" w:color="000000" w:sz="6" w:space="0"/>
            </w:tcBorders>
            <w:tcW w:w="576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numPr>
                <w:ilvl w:val="0"/>
                <w:numId w:val="8"/>
              </w:numPr>
              <w:ind w:left="360" w:hanging="360"/>
              <w:jc w:val="center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left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2504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976" w:type="dxa"/>
            <w:vAlign w:val="center"/>
            <w:textDirection w:val="lrTb"/>
            <w:noWrap w:val="false"/>
          </w:tcPr>
          <w:p>
            <w:pPr>
              <w:pStyle w:val="958"/>
              <w:jc w:val="center"/>
              <w:spacing w:line="240" w:lineRule="auto"/>
              <w:rPr>
                <w:rFonts w:eastAsia="Times New Roman"/>
                <w:sz w:val="22"/>
                <w:szCs w:val="22"/>
              </w:rPr>
            </w:pPr>
            <w:r>
              <w:rPr>
                <w:rFonts w:eastAsia="Times New Roman"/>
                <w:sz w:val="22"/>
                <w:szCs w:val="22"/>
              </w:rPr>
              <w:t xml:space="preserve">Плотность населения, чел/га</w:t>
            </w:r>
            <w:r>
              <w:rPr>
                <w:rFonts w:eastAsia="Times New Roman"/>
                <w:sz w:val="22"/>
                <w:szCs w:val="22"/>
              </w:rPr>
            </w:r>
            <w:r>
              <w:rPr>
                <w:rFonts w:eastAsia="Times New Roman"/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00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316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-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left w:val="single" w:color="000000" w:sz="6" w:space="0"/>
              <w:right w:val="single" w:color="000000" w:sz="4" w:space="0"/>
            </w:tcBorders>
            <w:tcW w:w="1592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left w:val="single" w:color="000000" w:sz="4" w:space="0"/>
              <w:right w:val="single" w:color="000000" w:sz="6" w:space="0"/>
            </w:tcBorders>
            <w:tcW w:w="1734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left w:val="single" w:color="000000" w:sz="4" w:space="0"/>
              <w:right w:val="single" w:color="000000" w:sz="6" w:space="0"/>
            </w:tcBorders>
            <w:tcW w:w="2202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</w:tr>
      <w:tr>
        <w:tblPrEx/>
        <w:trPr>
          <w:trHeight w:val="48"/>
        </w:trPr>
        <w:tc>
          <w:tcPr>
            <w:tcBorders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576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numPr>
                <w:ilvl w:val="0"/>
                <w:numId w:val="8"/>
              </w:numPr>
              <w:ind w:left="360" w:hanging="360"/>
              <w:jc w:val="center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2504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976" w:type="dxa"/>
            <w:vAlign w:val="center"/>
            <w:textDirection w:val="lrTb"/>
            <w:noWrap w:val="false"/>
          </w:tcPr>
          <w:p>
            <w:pPr>
              <w:pStyle w:val="958"/>
              <w:jc w:val="center"/>
              <w:spacing w:line="240" w:lineRule="auto"/>
              <w:rPr>
                <w:rFonts w:eastAsia="Times New Roman"/>
                <w:sz w:val="22"/>
                <w:szCs w:val="22"/>
              </w:rPr>
            </w:pPr>
            <w:r>
              <w:rPr>
                <w:rFonts w:eastAsia="Times New Roman"/>
                <w:sz w:val="22"/>
                <w:szCs w:val="22"/>
              </w:rPr>
              <w:t xml:space="preserve">Численность населения, чел.</w:t>
            </w:r>
            <w:r>
              <w:rPr>
                <w:rFonts w:eastAsia="Times New Roman"/>
                <w:sz w:val="22"/>
                <w:szCs w:val="22"/>
              </w:rPr>
            </w:r>
            <w:r>
              <w:rPr>
                <w:rFonts w:eastAsia="Times New Roman"/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00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250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-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left w:val="single" w:color="000000" w:sz="6" w:space="0"/>
              <w:bottom w:val="single" w:color="000000" w:sz="6" w:space="0"/>
              <w:right w:val="single" w:color="000000" w:sz="4" w:space="0"/>
            </w:tcBorders>
            <w:tcW w:w="1592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1734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2202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left w:val="single" w:color="000000" w:sz="4" w:space="0"/>
              <w:bottom w:val="single" w:color="000000" w:sz="6" w:space="0"/>
              <w:right w:val="single" w:color="000000" w:sz="4" w:space="0"/>
            </w:tcBorders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</w:tr>
      <w:tr>
        <w:tblPrEx/>
        <w:trPr>
          <w:trHeight w:val="48"/>
        </w:trPr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576" w:type="dxa"/>
            <w:vAlign w:val="center"/>
            <w:textDirection w:val="lrTb"/>
            <w:noWrap w:val="false"/>
          </w:tcPr>
          <w:p>
            <w:pPr>
              <w:pStyle w:val="928"/>
              <w:numPr>
                <w:ilvl w:val="0"/>
                <w:numId w:val="8"/>
              </w:numPr>
              <w:ind w:left="360" w:hanging="360"/>
              <w:jc w:val="center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2504" w:type="dxa"/>
            <w:vAlign w:val="center"/>
            <w:textDirection w:val="lrTb"/>
            <w:noWrap w:val="false"/>
          </w:tcPr>
          <w:p>
            <w:pPr>
              <w:ind w:left="57" w:right="57"/>
              <w:spacing w:after="0" w:line="240" w:lineRule="auto"/>
              <w:rPr>
                <w:rFonts w:ascii="Times New Roman" w:hAnsi="Times New Roman"/>
                <w14:ligatures w14:val="none"/>
              </w:rPr>
              <w:suppressLineNumbers w:val="0"/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Общественно-деловые зоны</w:t>
            </w:r>
            <w:r>
              <w:rPr>
                <w:rFonts w:ascii="Times New Roman" w:hAnsi="Times New Roman"/>
                <w14:ligatures w14:val="none"/>
              </w:rPr>
            </w:r>
            <w:r>
              <w:rPr>
                <w:rFonts w:ascii="Times New Roman" w:hAnsi="Times New Roman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976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Площадь зоны, га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00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  <w:lang w:val="en-US"/>
              </w:rPr>
              <w:t xml:space="preserve">11,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0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0,0</w:t>
            </w:r>
            <w:r>
              <w:rPr>
                <w:rFonts w:ascii="Times New Roman" w:hAnsi="Times New Roman"/>
                <w:sz w:val="22"/>
                <w:szCs w:val="22"/>
                <w:lang w:val="en-US"/>
              </w:rPr>
              <w:t xml:space="preserve">8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4" w:space="0"/>
            </w:tcBorders>
            <w:tcW w:w="1592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1734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2202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4" w:space="0"/>
            </w:tcBorders>
            <w:tcW w:w="2126" w:type="dxa"/>
            <w:vAlign w:val="center"/>
            <w:textDirection w:val="lrTb"/>
            <w:noWrap w:val="false"/>
          </w:tcPr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 w:eastAsia="Times New Roman"/>
              </w:rPr>
              <w:suppressLineNumbers w:val="0"/>
            </w:pPr>
            <w:r>
              <w:rPr>
                <w:rFonts w:ascii="Times New Roman" w:hAnsi="Times New Roman" w:eastAsia="Times New Roman"/>
                <w:sz w:val="22"/>
                <w:szCs w:val="22"/>
                <w:lang w:eastAsia="ru-RU"/>
              </w:rPr>
              <w:t xml:space="preserve">Планируемая к размещению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канализационн</w:t>
            </w: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ая </w:t>
            </w: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насосн</w:t>
            </w: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ая</w:t>
            </w: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 станци</w:t>
            </w: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я</w:t>
            </w: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(КНС) </w:t>
            </w: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в с. Криводановка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</w:tr>
      <w:tr>
        <w:tblPrEx/>
        <w:trPr>
          <w:trHeight w:val="168"/>
        </w:trPr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576" w:type="dxa"/>
            <w:vAlign w:val="center"/>
            <w:textDirection w:val="lrTb"/>
            <w:noWrap w:val="false"/>
          </w:tcPr>
          <w:p>
            <w:pPr>
              <w:pStyle w:val="928"/>
              <w:numPr>
                <w:ilvl w:val="0"/>
                <w:numId w:val="8"/>
              </w:numPr>
              <w:ind w:left="360" w:hanging="360"/>
              <w:jc w:val="center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2504" w:type="dxa"/>
            <w:vAlign w:val="center"/>
            <w:textDirection w:val="lrTb"/>
            <w:noWrap w:val="false"/>
          </w:tcPr>
          <w:p>
            <w:pPr>
              <w:ind w:left="57" w:right="57"/>
              <w:spacing w:after="0" w:line="240" w:lineRule="auto"/>
              <w:rPr>
                <w:rFonts w:ascii="Times New Roman" w:hAnsi="Times New Roman"/>
                <w14:ligatures w14:val="none"/>
              </w:rPr>
              <w:suppressLineNumbers w:val="0"/>
            </w:pPr>
            <w:r>
              <w:rPr>
                <w:rFonts w:ascii="Times New Roman" w:hAnsi="Times New Roman"/>
                <w:sz w:val="22"/>
                <w:szCs w:val="22"/>
              </w:rPr>
              <w:t xml:space="preserve">Многофункциональная общественно-деловая зона</w:t>
            </w:r>
            <w:r>
              <w:rPr>
                <w:rFonts w:ascii="Times New Roman" w:hAnsi="Times New Roman"/>
                <w14:ligatures w14:val="none"/>
              </w:rPr>
            </w:r>
            <w:r>
              <w:rPr>
                <w:rFonts w:ascii="Times New Roman" w:hAnsi="Times New Roman"/>
                <w14:ligatures w14:val="none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976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Площадь зоны, га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00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12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68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</w:t>
            </w:r>
            <w:r>
              <w:rPr>
                <w:rFonts w:ascii="Times New Roman" w:hAnsi="Times New Roman"/>
                <w:sz w:val="22"/>
                <w:szCs w:val="22"/>
                <w:lang w:val="en-US"/>
              </w:rPr>
              <w:t xml:space="preserve">87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4" w:space="0"/>
            </w:tcBorders>
            <w:tcW w:w="1592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1734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2202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4" w:space="0"/>
            </w:tcBorders>
            <w:tcW w:w="2126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</w:tr>
      <w:tr>
        <w:tblPrEx/>
        <w:trPr>
          <w:trHeight w:val="283"/>
        </w:trPr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576" w:type="dxa"/>
            <w:vAlign w:val="center"/>
            <w:textDirection w:val="lrTb"/>
            <w:noWrap w:val="false"/>
          </w:tcPr>
          <w:p>
            <w:pPr>
              <w:pStyle w:val="928"/>
              <w:numPr>
                <w:ilvl w:val="0"/>
                <w:numId w:val="8"/>
              </w:numPr>
              <w:ind w:left="360" w:hanging="360"/>
              <w:jc w:val="center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2504" w:type="dxa"/>
            <w:vAlign w:val="center"/>
            <w:textDirection w:val="lrTb"/>
            <w:noWrap w:val="false"/>
          </w:tcPr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 w:eastAsia="Times New Roman"/>
              </w:rPr>
              <w:suppressLineNumbers w:val="0"/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Зона специализированной общественной застройки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976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Площадь зоны, га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00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83,74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0,58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4" w:space="0"/>
            </w:tcBorders>
            <w:tcW w:w="1592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1734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2202" w:type="dxa"/>
            <w:vAlign w:val="center"/>
            <w:textDirection w:val="lrTb"/>
            <w:noWrap w:val="false"/>
          </w:tcPr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/>
              </w:rPr>
              <w:suppressLineNumbers w:val="0"/>
            </w:pPr>
            <w:r>
              <w:rPr>
                <w:rFonts w:ascii="Times New Roman" w:hAnsi="Times New Roman" w:eastAsia="Times New Roman"/>
                <w:sz w:val="22"/>
                <w:szCs w:val="22"/>
                <w:lang w:eastAsia="ru-RU"/>
              </w:rPr>
              <w:t xml:space="preserve">Планируемая к размещению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дошкольн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ая образовательная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организаци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я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в с. Криводановка </w:t>
              <w:br/>
              <w:t xml:space="preserve">(2 объекта на 150 и 200 мест)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/>
              </w:rPr>
              <w:suppressLineNumbers w:val="0"/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/>
              </w:rPr>
              <w:suppressLineNumbers w:val="0"/>
            </w:pPr>
            <w:r>
              <w:rPr>
                <w:rFonts w:ascii="Times New Roman" w:hAnsi="Times New Roman" w:eastAsia="Times New Roman"/>
                <w:sz w:val="22"/>
                <w:szCs w:val="22"/>
                <w:lang w:eastAsia="ru-RU"/>
              </w:rPr>
              <w:t xml:space="preserve">Планируемая к размещению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дошкольная образовательная организация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в с. Марусино (1 объект на 150 мест)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/>
              </w:rPr>
              <w:suppressLineNumbers w:val="0"/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/>
              </w:rPr>
              <w:suppressLineNumbers w:val="0"/>
            </w:pPr>
            <w:r>
              <w:rPr>
                <w:rFonts w:ascii="Times New Roman" w:hAnsi="Times New Roman" w:eastAsia="Times New Roman"/>
                <w:sz w:val="22"/>
                <w:szCs w:val="22"/>
                <w:lang w:eastAsia="ru-RU"/>
              </w:rPr>
              <w:t xml:space="preserve">Планируемая к размещению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общеобразовательн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ая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организаци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я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в с. Марусино (1 объект на 200 мест)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/>
              </w:rPr>
              <w:suppressLineNumbers w:val="0"/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/>
              </w:rPr>
              <w:suppressLineNumbers w:val="0"/>
            </w:pPr>
            <w:r>
              <w:rPr>
                <w:rFonts w:ascii="Times New Roman" w:hAnsi="Times New Roman" w:eastAsia="Times New Roman"/>
                <w:sz w:val="22"/>
                <w:szCs w:val="22"/>
                <w:lang w:eastAsia="ru-RU"/>
              </w:rPr>
              <w:t xml:space="preserve">Планируемая к размещению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общеобразовательная организация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в с. Криводановка </w:t>
              <w:br/>
              <w:t xml:space="preserve">(1 объект на 500 мест)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/>
              </w:rPr>
              <w:suppressLineNumbers w:val="0"/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/>
              </w:rPr>
              <w:suppressLineNumbers w:val="0"/>
            </w:pPr>
            <w:r>
              <w:rPr>
                <w:rFonts w:ascii="Times New Roman" w:hAnsi="Times New Roman" w:eastAsia="Times New Roman"/>
                <w:sz w:val="22"/>
                <w:szCs w:val="22"/>
                <w:lang w:eastAsia="ru-RU"/>
              </w:rPr>
              <w:t xml:space="preserve">Планируемая к размещению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организаци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я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дополнительного образования в с. Марусино </w:t>
              <w:br/>
              <w:t xml:space="preserve">(2 объекта на 200 и 50 мест)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pStyle w:val="928"/>
              <w:ind w:left="57" w:right="57"/>
              <w:jc w:val="both"/>
              <w:spacing w:after="0" w:line="240" w:lineRule="auto"/>
              <w:rPr>
                <w:rFonts w:ascii="Times New Roman" w:hAnsi="Times New Roman"/>
              </w:rPr>
              <w:suppressLineNumbers w:val="0"/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4" w:space="0"/>
            </w:tcBorders>
            <w:tcW w:w="2126" w:type="dxa"/>
            <w:vAlign w:val="center"/>
            <w:textDirection w:val="lrTb"/>
            <w:noWrap w:val="false"/>
          </w:tcPr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 w:eastAsia="Times New Roman"/>
              </w:rPr>
              <w:suppressLineNumbers w:val="0"/>
            </w:pPr>
            <w:r>
              <w:rPr>
                <w:rFonts w:ascii="Times New Roman" w:hAnsi="Times New Roman" w:eastAsia="Times New Roman"/>
                <w:sz w:val="22"/>
                <w:szCs w:val="22"/>
                <w:lang w:eastAsia="ru-RU"/>
              </w:rPr>
              <w:t xml:space="preserve">Планируемый к размещению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/>
                <w:sz w:val="22"/>
                <w:szCs w:val="22"/>
                <w:lang w:eastAsia="ru-RU"/>
              </w:rPr>
              <w:t xml:space="preserve">объект культурно-досугового (клубного) типа в с. Криводановка.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 w:eastAsia="Times New Roman"/>
              </w:rPr>
              <w:suppressLineNumbers w:val="0"/>
            </w:pPr>
            <w:r>
              <w:rPr>
                <w:rFonts w:ascii="Times New Roman" w:hAnsi="Times New Roman" w:eastAsia="Times New Roman"/>
                <w:sz w:val="22"/>
                <w:szCs w:val="22"/>
                <w:lang w:eastAsia="ru-RU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 w:eastAsia="Times New Roman"/>
              </w:rPr>
              <w:suppressLineNumbers w:val="0"/>
            </w:pPr>
            <w:r>
              <w:rPr>
                <w:rFonts w:ascii="Times New Roman" w:hAnsi="Times New Roman" w:eastAsia="Times New Roman"/>
                <w:sz w:val="22"/>
                <w:szCs w:val="22"/>
                <w:lang w:eastAsia="ru-RU"/>
              </w:rPr>
              <w:t xml:space="preserve">Планируемый к размещению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/>
                <w:sz w:val="22"/>
                <w:szCs w:val="22"/>
                <w:lang w:eastAsia="ru-RU"/>
              </w:rPr>
              <w:t xml:space="preserve">объект </w:t>
            </w:r>
            <w:r>
              <w:rPr>
                <w:rFonts w:ascii="Times New Roman" w:hAnsi="Times New Roman" w:eastAsia="Times New Roman"/>
                <w:sz w:val="22"/>
                <w:szCs w:val="22"/>
                <w:lang w:eastAsia="ru-RU"/>
              </w:rPr>
              <w:t xml:space="preserve">культурно-досугового (клубного) типа в с. Марусино.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 w:eastAsia="Times New Roman"/>
              </w:rPr>
              <w:suppressLineNumbers w:val="0"/>
            </w:pPr>
            <w:r>
              <w:rPr>
                <w:rFonts w:ascii="Times New Roman" w:hAnsi="Times New Roman" w:eastAsia="Times New Roman"/>
                <w:sz w:val="22"/>
                <w:szCs w:val="22"/>
                <w:lang w:eastAsia="ru-RU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/>
              </w:rPr>
              <w:suppressLineNumbers w:val="0"/>
            </w:pPr>
            <w:r>
              <w:rPr>
                <w:rFonts w:ascii="Times New Roman" w:hAnsi="Times New Roman" w:eastAsia="Times New Roman"/>
                <w:sz w:val="22"/>
                <w:szCs w:val="22"/>
                <w:lang w:eastAsia="ru-RU"/>
              </w:rPr>
              <w:t xml:space="preserve">Планируемый к размещению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/>
                <w:sz w:val="22"/>
                <w:szCs w:val="22"/>
                <w:lang w:eastAsia="ru-RU"/>
              </w:rPr>
              <w:t xml:space="preserve">объект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культурно-просветительного назначения (музей) в с. Криводановка.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 w:eastAsia="Times New Roman"/>
              </w:rPr>
              <w:suppressLineNumbers w:val="0"/>
            </w:pPr>
            <w:r>
              <w:rPr>
                <w:rFonts w:ascii="Times New Roman" w:hAnsi="Times New Roman" w:eastAsia="Times New Roman"/>
                <w:sz w:val="22"/>
                <w:szCs w:val="22"/>
                <w:lang w:eastAsia="ru-RU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/>
              </w:rPr>
              <w:suppressLineNumbers w:val="0"/>
            </w:pPr>
            <w:r>
              <w:rPr>
                <w:rFonts w:ascii="Times New Roman" w:hAnsi="Times New Roman" w:eastAsia="Times New Roman"/>
                <w:sz w:val="22"/>
                <w:szCs w:val="22"/>
                <w:lang w:eastAsia="ru-RU"/>
              </w:rPr>
              <w:t xml:space="preserve">Планируемый к размещению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/>
                <w:sz w:val="22"/>
                <w:szCs w:val="22"/>
                <w:lang w:eastAsia="ru-RU"/>
              </w:rPr>
              <w:t xml:space="preserve">объект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спорта, включающий раздельно нормируемые спортивные сооружения (объекты) (в т.ч. физкультурно-оздоровительный комплекс) (спортивный комплекс) в с. Криводановка </w:t>
              <w:br/>
              <w:t xml:space="preserve">(2 объекта).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 w:eastAsia="Times New Roman"/>
              </w:rPr>
              <w:suppressLineNumbers w:val="0"/>
            </w:pPr>
            <w:r>
              <w:rPr>
                <w:rFonts w:ascii="Times New Roman" w:hAnsi="Times New Roman" w:eastAsia="Times New Roman"/>
                <w:sz w:val="22"/>
                <w:szCs w:val="22"/>
                <w:lang w:eastAsia="ru-RU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/>
              </w:rPr>
              <w:suppressLineNumbers w:val="0"/>
            </w:pPr>
            <w:r>
              <w:rPr>
                <w:rFonts w:ascii="Times New Roman" w:hAnsi="Times New Roman" w:eastAsia="Times New Roman"/>
                <w:sz w:val="22"/>
                <w:szCs w:val="22"/>
                <w:lang w:eastAsia="ru-RU"/>
              </w:rPr>
              <w:t xml:space="preserve">Планируемый к размещению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/>
                <w:sz w:val="22"/>
                <w:szCs w:val="22"/>
                <w:lang w:eastAsia="ru-RU"/>
              </w:rPr>
              <w:t xml:space="preserve">объект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спорта, включающий раздельно нормируемые спортивные сооружения (объекты) (в т.ч. физкультурно-оздоровительный комплекс) (спортивный комплекс) в с. Марусино </w:t>
              <w:br/>
              <w:t xml:space="preserve">(2 объекта).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/>
              </w:rPr>
              <w:suppressLineNumbers w:val="0"/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/>
              </w:rPr>
              <w:suppressLineNumbers w:val="0"/>
            </w:pPr>
            <w:r>
              <w:rPr>
                <w:rFonts w:ascii="Times New Roman" w:hAnsi="Times New Roman" w:eastAsia="Times New Roman"/>
                <w:sz w:val="22"/>
                <w:szCs w:val="22"/>
                <w:lang w:eastAsia="ru-RU"/>
              </w:rPr>
              <w:t xml:space="preserve">Планируемое к размещению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спортивно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е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сооружени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е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(бассейн) в с. Криводановка.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/>
              </w:rPr>
              <w:suppressLineNumbers w:val="0"/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/>
              </w:rPr>
              <w:suppressLineNumbers w:val="0"/>
            </w:pPr>
            <w:r>
              <w:rPr>
                <w:rFonts w:ascii="Times New Roman" w:hAnsi="Times New Roman" w:eastAsia="Times New Roman"/>
                <w:sz w:val="22"/>
                <w:szCs w:val="22"/>
                <w:lang w:eastAsia="ru-RU"/>
              </w:rPr>
              <w:t xml:space="preserve">Планируемое к размещению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спортивное сооружение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(бассейн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) в с. Марусино.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/>
              </w:rPr>
              <w:suppressLineNumbers w:val="0"/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/>
              </w:rPr>
              <w:suppressLineNumbers w:val="0"/>
            </w:pPr>
            <w:r>
              <w:rPr>
                <w:rFonts w:ascii="Times New Roman" w:hAnsi="Times New Roman" w:eastAsia="Times New Roman"/>
                <w:sz w:val="22"/>
                <w:szCs w:val="22"/>
                <w:lang w:eastAsia="ru-RU"/>
              </w:rPr>
              <w:t xml:space="preserve">Планируемое к размещению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спортивное сооружение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(плоскостное спортивное сооружение (в том числе спортивные (игровые) площадки; спортивные поля, включая футбо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льные поля) в с. Криводановка.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/>
              </w:rPr>
              <w:suppressLineNumbers w:val="0"/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/>
              </w:rPr>
              <w:suppressLineNumbers w:val="0"/>
            </w:pPr>
            <w:r>
              <w:rPr>
                <w:rFonts w:ascii="Times New Roman" w:hAnsi="Times New Roman" w:eastAsia="Times New Roman"/>
                <w:sz w:val="22"/>
                <w:szCs w:val="22"/>
                <w:lang w:eastAsia="ru-RU"/>
              </w:rPr>
              <w:t xml:space="preserve">Планируемое к размещению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спортивное сооружение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(плоскостное спортивное сооружение (в том числе спортивные (игровые) площадки; спортивные поля, включая футбольные поля) в с. Марусино (2 объекта).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/>
              </w:rPr>
              <w:suppressLineNumbers w:val="0"/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 w:eastAsia="Times New Roman"/>
              </w:rPr>
              <w:suppressLineNumbers w:val="0"/>
            </w:pPr>
            <w:r>
              <w:rPr>
                <w:rFonts w:ascii="Times New Roman" w:hAnsi="Times New Roman" w:eastAsia="Times New Roman"/>
                <w:sz w:val="22"/>
                <w:szCs w:val="22"/>
                <w:lang w:eastAsia="ru-RU"/>
              </w:rPr>
              <w:t xml:space="preserve">Планируемый к размещению источник</w:t>
            </w:r>
            <w:r>
              <w:rPr>
                <w:rFonts w:ascii="Times New Roman" w:hAnsi="Times New Roman" w:eastAsia="Times New Roman"/>
                <w:sz w:val="22"/>
                <w:szCs w:val="22"/>
                <w:lang w:eastAsia="ru-RU"/>
              </w:rPr>
              <w:t xml:space="preserve"> тепловой энергии (2 объекта) в с. Марусино.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 w:eastAsia="Times New Roman"/>
              </w:rPr>
              <w:suppressLineNumbers w:val="0"/>
            </w:pPr>
            <w:r>
              <w:rPr>
                <w:rFonts w:ascii="Times New Roman" w:hAnsi="Times New Roman" w:eastAsia="Times New Roman"/>
                <w:sz w:val="22"/>
                <w:szCs w:val="22"/>
                <w:lang w:eastAsia="ru-RU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 w:eastAsia="Times New Roman"/>
              </w:rPr>
              <w:suppressLineNumbers w:val="0"/>
            </w:pPr>
            <w:r>
              <w:rPr>
                <w:rFonts w:ascii="Times New Roman" w:hAnsi="Times New Roman" w:eastAsia="Times New Roman"/>
                <w:sz w:val="22"/>
                <w:szCs w:val="22"/>
                <w:lang w:eastAsia="ru-RU"/>
              </w:rPr>
              <w:t xml:space="preserve">Планируемый к размещению источник </w:t>
            </w:r>
            <w:r>
              <w:rPr>
                <w:rFonts w:ascii="Times New Roman" w:hAnsi="Times New Roman" w:eastAsia="Times New Roman"/>
                <w:sz w:val="22"/>
                <w:szCs w:val="22"/>
                <w:lang w:eastAsia="ru-RU"/>
              </w:rPr>
              <w:t xml:space="preserve">тепловой энергии (1 объект) в с. Криводановка.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</w:tr>
      <w:tr>
        <w:tblPrEx/>
        <w:trPr>
          <w:trHeight w:val="969"/>
        </w:trPr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576" w:type="dxa"/>
            <w:vAlign w:val="center"/>
            <w:textDirection w:val="lrTb"/>
            <w:noWrap w:val="false"/>
          </w:tcPr>
          <w:p>
            <w:pPr>
              <w:pStyle w:val="928"/>
              <w:numPr>
                <w:ilvl w:val="0"/>
                <w:numId w:val="8"/>
              </w:numPr>
              <w:ind w:left="360" w:hanging="360"/>
              <w:jc w:val="center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2504" w:type="dxa"/>
            <w:vAlign w:val="center"/>
            <w:textDirection w:val="lrTb"/>
            <w:noWrap w:val="false"/>
          </w:tcPr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/>
              </w:rPr>
              <w:suppressLineNumbers w:val="0"/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Производственная зона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976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Площадь зоны, га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00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205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87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,3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4" w:space="0"/>
            </w:tcBorders>
            <w:tcW w:w="1592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1734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2202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4" w:space="0"/>
            </w:tcBorders>
            <w:tcW w:w="2126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  <w:lang w:val="en-US"/>
              </w:rPr>
            </w: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</w:tr>
      <w:tr>
        <w:tblPrEx/>
        <w:trPr>
          <w:trHeight w:val="969"/>
        </w:trPr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576" w:type="dxa"/>
            <w:vAlign w:val="center"/>
            <w:textDirection w:val="lrTb"/>
            <w:noWrap w:val="false"/>
          </w:tcPr>
          <w:p>
            <w:pPr>
              <w:pStyle w:val="928"/>
              <w:numPr>
                <w:ilvl w:val="0"/>
                <w:numId w:val="8"/>
              </w:numPr>
              <w:ind w:left="360" w:hanging="360"/>
              <w:jc w:val="center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2504" w:type="dxa"/>
            <w:vAlign w:val="center"/>
            <w:textDirection w:val="lrTb"/>
            <w:noWrap w:val="false"/>
          </w:tcPr>
          <w:p>
            <w:pPr>
              <w:pStyle w:val="928"/>
              <w:ind w:left="57" w:right="57"/>
              <w:spacing w:after="0" w:line="240" w:lineRule="auto"/>
              <w:rPr>
                <w:sz w:val="22"/>
                <w:szCs w:val="22"/>
              </w:rPr>
              <w:suppressLineNumbers w:val="0"/>
            </w:pPr>
            <w:r>
              <w:rPr>
                <w:rFonts w:ascii="Times New Roman" w:hAnsi="Times New Roman"/>
                <w:sz w:val="22"/>
                <w:szCs w:val="22"/>
              </w:rPr>
              <w:t xml:space="preserve">Коммунально-складская зона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976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Площадь зоны, га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00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0,08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0,00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4" w:space="0"/>
            </w:tcBorders>
            <w:tcW w:w="1592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1734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2202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4" w:space="0"/>
            </w:tcBorders>
            <w:tcW w:w="2126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</w:tr>
      <w:tr>
        <w:tblPrEx/>
        <w:trPr>
          <w:trHeight w:val="354"/>
        </w:trPr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576" w:type="dxa"/>
            <w:vAlign w:val="center"/>
            <w:textDirection w:val="lrTb"/>
            <w:noWrap w:val="false"/>
          </w:tcPr>
          <w:p>
            <w:pPr>
              <w:pStyle w:val="928"/>
              <w:numPr>
                <w:ilvl w:val="0"/>
                <w:numId w:val="8"/>
              </w:numPr>
              <w:ind w:left="360" w:hanging="360"/>
              <w:jc w:val="center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2504" w:type="dxa"/>
            <w:vAlign w:val="center"/>
            <w:textDirection w:val="lrTb"/>
            <w:noWrap w:val="false"/>
          </w:tcPr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/>
              </w:rPr>
              <w:suppressLineNumbers w:val="0"/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Научно-производственная зона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976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Площадь зоны, га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00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58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</w:t>
            </w:r>
            <w:r>
              <w:rPr>
                <w:rFonts w:ascii="Times New Roman" w:hAnsi="Times New Roman"/>
                <w:sz w:val="22"/>
                <w:szCs w:val="22"/>
                <w:lang w:val="en-US"/>
              </w:rPr>
              <w:t xml:space="preserve">0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4" w:space="0"/>
            </w:tcBorders>
            <w:tcW w:w="1592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1734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2202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4" w:space="0"/>
            </w:tcBorders>
            <w:tcW w:w="2126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</w:tr>
      <w:tr>
        <w:tblPrEx/>
        <w:trPr>
          <w:trHeight w:val="454"/>
        </w:trPr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576" w:type="dxa"/>
            <w:vAlign w:val="center"/>
            <w:textDirection w:val="lrTb"/>
            <w:noWrap w:val="false"/>
          </w:tcPr>
          <w:p>
            <w:pPr>
              <w:pStyle w:val="928"/>
              <w:numPr>
                <w:ilvl w:val="0"/>
                <w:numId w:val="8"/>
              </w:numPr>
              <w:ind w:left="360" w:hanging="360"/>
              <w:jc w:val="center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2504" w:type="dxa"/>
            <w:vAlign w:val="center"/>
            <w:textDirection w:val="lrTb"/>
            <w:noWrap w:val="false"/>
          </w:tcPr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/>
              </w:rPr>
              <w:suppressLineNumbers w:val="0"/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Зона инженерной инфраструктуры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976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Площадь зоны, га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00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54</w:t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,</w:t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15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0,38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4" w:space="0"/>
            </w:tcBorders>
            <w:tcW w:w="1592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/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1734" w:type="dxa"/>
            <w:vAlign w:val="center"/>
            <w:textDirection w:val="lrTb"/>
            <w:noWrap w:val="false"/>
          </w:tcPr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 w:eastAsia="Times New Roman"/>
              </w:rPr>
              <w:suppressLineNumbers w:val="0"/>
            </w:pPr>
            <w:r>
              <w:rPr>
                <w:rFonts w:ascii="Times New Roman" w:hAnsi="Times New Roman" w:eastAsia="Times New Roman"/>
                <w:sz w:val="22"/>
                <w:szCs w:val="22"/>
                <w:lang w:eastAsia="ru-RU"/>
              </w:rPr>
              <w:t xml:space="preserve">Планируемая к реконструкции</w:t>
            </w: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 электрическая подстанция 110 кВ (ПС 110 Юрьевская)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2202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4" w:space="0"/>
            </w:tcBorders>
            <w:tcW w:w="2126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  <w:b/>
              </w:rPr>
            </w:pPr>
            <w:r>
              <w:rPr>
                <w:rFonts w:ascii="Times New Roman" w:hAnsi="Times New Roman" w:eastAsia="Times New Roman"/>
                <w:b/>
                <w:sz w:val="22"/>
                <w:szCs w:val="22"/>
                <w:lang w:val="en-US"/>
              </w:rPr>
            </w: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  <w:b/>
              </w:rPr>
            </w:r>
            <w:r>
              <w:rPr>
                <w:rFonts w:ascii="Times New Roman" w:hAnsi="Times New Roman" w:eastAsia="Times New Roman"/>
                <w:b/>
              </w:rPr>
            </w:r>
          </w:p>
        </w:tc>
      </w:tr>
      <w:tr>
        <w:tblPrEx/>
        <w:trPr>
          <w:trHeight w:val="454"/>
        </w:trPr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576" w:type="dxa"/>
            <w:vAlign w:val="center"/>
            <w:textDirection w:val="lrTb"/>
            <w:noWrap w:val="false"/>
          </w:tcPr>
          <w:p>
            <w:pPr>
              <w:pStyle w:val="928"/>
              <w:numPr>
                <w:ilvl w:val="0"/>
                <w:numId w:val="8"/>
              </w:numPr>
              <w:ind w:left="360" w:hanging="360"/>
              <w:jc w:val="center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2504" w:type="dxa"/>
            <w:vAlign w:val="center"/>
            <w:textDirection w:val="lrTb"/>
            <w:noWrap w:val="false"/>
          </w:tcPr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/>
              </w:rPr>
              <w:suppressLineNumbers w:val="0"/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Зона транспортной инфраструктуры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976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Площадь зоны, га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00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31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54</w:t>
            </w:r>
            <w:r>
              <w:rPr>
                <w:rFonts w:ascii="Times New Roman" w:hAnsi="Times New Roman"/>
                <w:szCs w:val="24"/>
              </w:rPr>
            </w:r>
            <w:r>
              <w:rPr>
                <w:rFonts w:ascii="Times New Roman" w:hAnsi="Times New Roman"/>
                <w:szCs w:val="24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80</w:t>
            </w:r>
            <w:r>
              <w:rPr>
                <w:rFonts w:ascii="Times New Roman" w:hAnsi="Times New Roman"/>
                <w:szCs w:val="24"/>
              </w:rPr>
            </w:r>
            <w:r>
              <w:rPr>
                <w:rFonts w:ascii="Times New Roman" w:hAnsi="Times New Roman"/>
                <w:szCs w:val="24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4" w:space="0"/>
            </w:tcBorders>
            <w:tcW w:w="1592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1734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2202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4" w:space="0"/>
            </w:tcBorders>
            <w:tcW w:w="2126" w:type="dxa"/>
            <w:vAlign w:val="center"/>
            <w:textDirection w:val="lrTb"/>
            <w:noWrap w:val="false"/>
          </w:tcPr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 w:eastAsia="Times New Roman"/>
              </w:rPr>
              <w:suppressLineNumbers w:val="0"/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Планируемый к размещению</w:t>
            </w:r>
            <w:r>
              <w:rPr>
                <w:rFonts w:ascii="Times New Roman" w:hAnsi="Times New Roman" w:eastAsia="Times New Roman"/>
                <w:sz w:val="22"/>
                <w:szCs w:val="22"/>
                <w:lang w:eastAsia="ru-RU"/>
              </w:rPr>
              <w:t xml:space="preserve"> остановочный пункт в с. Криводановка.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 w:eastAsia="Times New Roman"/>
              </w:rPr>
              <w:suppressLineNumbers w:val="0"/>
            </w:pPr>
            <w:r>
              <w:rPr>
                <w:rFonts w:ascii="Times New Roman" w:hAnsi="Times New Roman" w:eastAsia="Times New Roman"/>
                <w:sz w:val="22"/>
                <w:szCs w:val="22"/>
                <w:lang w:eastAsia="ru-RU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 w:eastAsia="Times New Roman"/>
              </w:rPr>
              <w:suppressLineNumbers w:val="0"/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Планируемая к размещению</w:t>
            </w:r>
            <w:r>
              <w:rPr>
                <w:rFonts w:ascii="Times New Roman" w:hAnsi="Times New Roman" w:eastAsia="Times New Roman"/>
                <w:sz w:val="22"/>
                <w:szCs w:val="22"/>
                <w:lang w:eastAsia="ru-RU"/>
              </w:rPr>
              <w:t xml:space="preserve"> </w:t>
            </w: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канализационная насосная станции (КНС) в с. Марусино </w:t>
            </w:r>
            <w:r>
              <w:rPr>
                <w:rFonts w:ascii="Times New Roman" w:hAnsi="Times New Roman" w:eastAsia="Times New Roman"/>
                <w:sz w:val="22"/>
                <w:szCs w:val="22"/>
                <w:lang w:eastAsia="ru-RU"/>
              </w:rPr>
              <w:t xml:space="preserve">(1 объект).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</w:tr>
      <w:tr>
        <w:tblPrEx/>
        <w:trPr>
          <w:trHeight w:val="454"/>
        </w:trPr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576" w:type="dxa"/>
            <w:vAlign w:val="center"/>
            <w:textDirection w:val="lrTb"/>
            <w:noWrap w:val="false"/>
          </w:tcPr>
          <w:p>
            <w:pPr>
              <w:pStyle w:val="928"/>
              <w:numPr>
                <w:ilvl w:val="0"/>
                <w:numId w:val="8"/>
              </w:numPr>
              <w:ind w:left="360" w:hanging="360"/>
              <w:jc w:val="center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2504" w:type="dxa"/>
            <w:vAlign w:val="center"/>
            <w:textDirection w:val="lrTb"/>
            <w:noWrap w:val="false"/>
          </w:tcPr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/>
              </w:rPr>
              <w:suppressLineNumbers w:val="0"/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Зоны сельскохозяйственного использования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976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Площадь зоны, га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00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15</w:t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91</w:t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,</w:t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46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11</w:t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,</w:t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07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4" w:space="0"/>
            </w:tcBorders>
            <w:tcW w:w="1592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1734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2202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4" w:space="0"/>
            </w:tcBorders>
            <w:tcW w:w="2126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</w:tr>
      <w:tr>
        <w:tblPrEx/>
        <w:trPr>
          <w:trHeight w:val="269"/>
        </w:trPr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576" w:type="dxa"/>
            <w:vAlign w:val="center"/>
            <w:textDirection w:val="lrTb"/>
            <w:noWrap w:val="false"/>
          </w:tcPr>
          <w:p>
            <w:pPr>
              <w:pStyle w:val="928"/>
              <w:numPr>
                <w:ilvl w:val="0"/>
                <w:numId w:val="8"/>
              </w:numPr>
              <w:ind w:left="360" w:hanging="360"/>
              <w:jc w:val="center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2504" w:type="dxa"/>
            <w:vAlign w:val="center"/>
            <w:textDirection w:val="lrTb"/>
            <w:noWrap w:val="false"/>
          </w:tcPr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/>
              </w:rPr>
              <w:suppressLineNumbers w:val="0"/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Зона сельскохозяйственных угодий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976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Площадь зоны, га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00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412</w:t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,</w:t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12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,</w:t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75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4" w:space="0"/>
            </w:tcBorders>
            <w:tcW w:w="1592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1734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2202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4" w:space="0"/>
            </w:tcBorders>
            <w:tcW w:w="2126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  <w:lang w:val="en-US"/>
              </w:rPr>
            </w: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</w:tr>
      <w:tr>
        <w:tblPrEx/>
        <w:trPr>
          <w:trHeight w:val="454"/>
        </w:trPr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576" w:type="dxa"/>
            <w:vAlign w:val="center"/>
            <w:textDirection w:val="lrTb"/>
            <w:noWrap w:val="false"/>
          </w:tcPr>
          <w:p>
            <w:pPr>
              <w:pStyle w:val="928"/>
              <w:numPr>
                <w:ilvl w:val="0"/>
                <w:numId w:val="8"/>
              </w:numPr>
              <w:ind w:left="360" w:hanging="360"/>
              <w:jc w:val="center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2504" w:type="dxa"/>
            <w:vAlign w:val="center"/>
            <w:textDirection w:val="lrTb"/>
            <w:noWrap w:val="false"/>
          </w:tcPr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/>
              </w:rPr>
              <w:suppressLineNumbers w:val="0"/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Зона садоводства, огородничества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976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Площадь зоны, га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00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11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47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  <w:lang w:val="en-US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</w:t>
            </w:r>
            <w:r>
              <w:rPr>
                <w:rFonts w:ascii="Times New Roman" w:hAnsi="Times New Roman"/>
                <w:sz w:val="22"/>
                <w:szCs w:val="22"/>
                <w:lang w:val="en-US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4" w:space="0"/>
            </w:tcBorders>
            <w:tcW w:w="1592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1734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2202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4" w:space="0"/>
            </w:tcBorders>
            <w:tcW w:w="2126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</w:tr>
      <w:tr>
        <w:tblPrEx/>
        <w:trPr>
          <w:trHeight w:val="454"/>
        </w:trPr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576" w:type="dxa"/>
            <w:vAlign w:val="center"/>
            <w:textDirection w:val="lrTb"/>
            <w:noWrap w:val="false"/>
          </w:tcPr>
          <w:p>
            <w:pPr>
              <w:pStyle w:val="928"/>
              <w:numPr>
                <w:ilvl w:val="0"/>
                <w:numId w:val="8"/>
              </w:numPr>
              <w:ind w:left="360" w:hanging="360"/>
              <w:jc w:val="center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2504" w:type="dxa"/>
            <w:vAlign w:val="center"/>
            <w:textDirection w:val="lrTb"/>
            <w:noWrap w:val="false"/>
          </w:tcPr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/>
              </w:rPr>
              <w:suppressLineNumbers w:val="0"/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Производственная зона сельскохозяйственных предприятий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976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Площадь зоны, га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00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24</w:t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,</w:t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63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1,</w:t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69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4" w:space="0"/>
            </w:tcBorders>
            <w:tcW w:w="1592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1734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2202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4" w:space="0"/>
            </w:tcBorders>
            <w:tcW w:w="2126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</w:tr>
      <w:tr>
        <w:tblPrEx/>
        <w:trPr>
          <w:trHeight w:val="454"/>
        </w:trPr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576" w:type="dxa"/>
            <w:vAlign w:val="center"/>
            <w:textDirection w:val="lrTb"/>
            <w:noWrap w:val="false"/>
          </w:tcPr>
          <w:p>
            <w:pPr>
              <w:pStyle w:val="928"/>
              <w:numPr>
                <w:ilvl w:val="0"/>
                <w:numId w:val="8"/>
              </w:numPr>
              <w:ind w:left="360" w:hanging="360"/>
              <w:jc w:val="center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2504" w:type="dxa"/>
            <w:vAlign w:val="center"/>
            <w:textDirection w:val="lrTb"/>
            <w:noWrap w:val="false"/>
          </w:tcPr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/>
              </w:rPr>
              <w:suppressLineNumbers w:val="0"/>
            </w:pPr>
            <w:r>
              <w:rPr>
                <w:rFonts w:ascii="Times New Roman" w:hAnsi="Times New Roman"/>
                <w:sz w:val="22"/>
                <w:szCs w:val="22"/>
              </w:rPr>
              <w:t xml:space="preserve">Иные зоны сельскохозяйственного назначения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976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Площадь зоны, га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00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48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7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  <w:lang w:val="en-US"/>
              </w:rPr>
              <w:t xml:space="preserve">4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4" w:space="0"/>
            </w:tcBorders>
            <w:tcW w:w="1592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1734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2202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4" w:space="0"/>
            </w:tcBorders>
            <w:tcW w:w="2126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</w:tr>
      <w:tr>
        <w:tblPrEx/>
        <w:trPr>
          <w:trHeight w:val="454"/>
        </w:trPr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576" w:type="dxa"/>
            <w:vAlign w:val="center"/>
            <w:textDirection w:val="lrTb"/>
            <w:noWrap w:val="false"/>
          </w:tcPr>
          <w:p>
            <w:pPr>
              <w:pStyle w:val="928"/>
              <w:numPr>
                <w:ilvl w:val="0"/>
                <w:numId w:val="8"/>
              </w:numPr>
              <w:ind w:left="360" w:hanging="360"/>
              <w:jc w:val="center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2504" w:type="dxa"/>
            <w:vAlign w:val="center"/>
            <w:textDirection w:val="lrTb"/>
            <w:noWrap w:val="false"/>
          </w:tcPr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/>
              </w:rPr>
              <w:suppressLineNumbers w:val="0"/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Зоны рекреационного назначения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976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Площадь зоны, га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00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122,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30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</w:t>
            </w:r>
            <w:r>
              <w:rPr>
                <w:rFonts w:ascii="Times New Roman" w:hAnsi="Times New Roman"/>
                <w:sz w:val="22"/>
                <w:szCs w:val="22"/>
                <w:lang w:val="en-US"/>
              </w:rPr>
              <w:t xml:space="preserve">8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4" w:space="0"/>
            </w:tcBorders>
            <w:tcW w:w="1592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  <w:lang w:val="en-US"/>
              </w:rPr>
              <w:t xml:space="preserve">-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1734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2202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4" w:space="0"/>
            </w:tcBorders>
            <w:tcW w:w="2126" w:type="dxa"/>
            <w:vAlign w:val="center"/>
            <w:textDirection w:val="lrTb"/>
            <w:noWrap w:val="false"/>
          </w:tcPr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/>
              </w:rPr>
              <w:suppressLineNumbers w:val="0"/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Планируемое к размещению спортивное сооружение (лыжная база, лыжны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й комплекс) в с. Криводановка.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</w:tr>
      <w:tr>
        <w:tblPrEx/>
        <w:trPr>
          <w:trHeight w:val="454"/>
        </w:trPr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576" w:type="dxa"/>
            <w:vAlign w:val="center"/>
            <w:textDirection w:val="lrTb"/>
            <w:noWrap w:val="false"/>
          </w:tcPr>
          <w:p>
            <w:pPr>
              <w:pStyle w:val="928"/>
              <w:numPr>
                <w:ilvl w:val="0"/>
                <w:numId w:val="8"/>
              </w:numPr>
              <w:ind w:left="360" w:hanging="360"/>
              <w:jc w:val="center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2504" w:type="dxa"/>
            <w:vAlign w:val="center"/>
            <w:textDirection w:val="lrTb"/>
            <w:noWrap w:val="false"/>
          </w:tcPr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/>
              </w:rPr>
              <w:suppressLineNumbers w:val="0"/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Зона озелененных территорий общего пользования (парки, сады, скверы, бульвары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 городские леса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)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976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Площадь зоны, га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00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62,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44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0,4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4" w:space="0"/>
            </w:tcBorders>
            <w:tcW w:w="1592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1734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2202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4" w:space="0"/>
            </w:tcBorders>
            <w:tcW w:w="2126" w:type="dxa"/>
            <w:vAlign w:val="center"/>
            <w:textDirection w:val="lrTb"/>
            <w:noWrap w:val="false"/>
          </w:tcPr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 w:eastAsia="Times New Roman"/>
              </w:rPr>
              <w:suppressLineNumbers w:val="0"/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Планируемый к размещению</w:t>
            </w:r>
            <w:r>
              <w:rPr>
                <w:rFonts w:ascii="Times New Roman" w:hAnsi="Times New Roman" w:eastAsia="Times New Roman"/>
                <w:sz w:val="22"/>
                <w:szCs w:val="22"/>
                <w:lang w:eastAsia="ru-RU"/>
              </w:rPr>
              <w:t xml:space="preserve"> источник тепловой энергии в с. Криводановка </w:t>
              <w:br/>
              <w:t xml:space="preserve">(1 объект).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</w:tr>
      <w:tr>
        <w:tblPrEx/>
        <w:trPr>
          <w:trHeight w:val="454"/>
        </w:trPr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576" w:type="dxa"/>
            <w:vAlign w:val="center"/>
            <w:textDirection w:val="lrTb"/>
            <w:noWrap w:val="false"/>
          </w:tcPr>
          <w:p>
            <w:pPr>
              <w:pStyle w:val="928"/>
              <w:numPr>
                <w:ilvl w:val="0"/>
                <w:numId w:val="8"/>
              </w:numPr>
              <w:ind w:left="360" w:hanging="360"/>
              <w:jc w:val="center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2504" w:type="dxa"/>
            <w:vAlign w:val="center"/>
            <w:textDirection w:val="lrTb"/>
            <w:noWrap w:val="false"/>
          </w:tcPr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/>
              </w:rPr>
              <w:suppressLineNumbers w:val="0"/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Зона кладбищ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976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Площадь зоны, га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00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1,</w:t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09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0,</w:t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15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4" w:space="0"/>
            </w:tcBorders>
            <w:tcW w:w="1592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1734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2202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4" w:space="0"/>
            </w:tcBorders>
            <w:tcW w:w="2126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</w:tr>
      <w:tr>
        <w:tblPrEx/>
        <w:trPr>
          <w:trHeight w:val="454"/>
        </w:trPr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576" w:type="dxa"/>
            <w:vAlign w:val="center"/>
            <w:textDirection w:val="lrTb"/>
            <w:noWrap w:val="false"/>
          </w:tcPr>
          <w:p>
            <w:pPr>
              <w:pStyle w:val="928"/>
              <w:numPr>
                <w:ilvl w:val="0"/>
                <w:numId w:val="8"/>
              </w:numPr>
              <w:ind w:left="360" w:hanging="360"/>
              <w:jc w:val="center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2504" w:type="dxa"/>
            <w:vAlign w:val="center"/>
            <w:textDirection w:val="lrTb"/>
            <w:noWrap w:val="false"/>
          </w:tcPr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/>
              </w:rPr>
              <w:suppressLineNumbers w:val="0"/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Зона складирования и захоронения отходов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976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Площадь зоны, га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00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  <w:lang w:val="en-US"/>
              </w:rPr>
              <w:t xml:space="preserve">11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</w:t>
            </w:r>
            <w:r>
              <w:rPr>
                <w:rFonts w:ascii="Times New Roman" w:hAnsi="Times New Roman"/>
                <w:sz w:val="22"/>
                <w:szCs w:val="22"/>
                <w:lang w:val="en-US"/>
              </w:rPr>
              <w:t xml:space="preserve">9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0,0</w:t>
            </w:r>
            <w:r>
              <w:rPr>
                <w:rFonts w:ascii="Times New Roman" w:hAnsi="Times New Roman"/>
                <w:sz w:val="22"/>
                <w:szCs w:val="22"/>
                <w:lang w:val="en-US"/>
              </w:rPr>
              <w:t xml:space="preserve">8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4" w:space="0"/>
            </w:tcBorders>
            <w:tcW w:w="1592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1734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2202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4" w:space="0"/>
            </w:tcBorders>
            <w:tcW w:w="2126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</w:tr>
      <w:tr>
        <w:tblPrEx/>
        <w:trPr>
          <w:trHeight w:val="454"/>
        </w:trPr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576" w:type="dxa"/>
            <w:vAlign w:val="center"/>
            <w:textDirection w:val="lrTb"/>
            <w:noWrap w:val="false"/>
          </w:tcPr>
          <w:p>
            <w:pPr>
              <w:pStyle w:val="928"/>
              <w:numPr>
                <w:ilvl w:val="0"/>
                <w:numId w:val="8"/>
              </w:numPr>
              <w:ind w:left="360" w:hanging="360"/>
              <w:jc w:val="center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2504" w:type="dxa"/>
            <w:vAlign w:val="center"/>
            <w:textDirection w:val="lrTb"/>
            <w:noWrap w:val="false"/>
          </w:tcPr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/>
              </w:rPr>
              <w:suppressLineNumbers w:val="0"/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Зона озелененных территорий специального назначения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976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Площадь зоны, га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00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660,79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60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4" w:space="0"/>
            </w:tcBorders>
            <w:tcW w:w="1592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1734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2202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4" w:space="0"/>
            </w:tcBorders>
            <w:tcW w:w="2126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</w:tr>
      <w:tr>
        <w:tblPrEx/>
        <w:trPr>
          <w:trHeight w:val="454"/>
        </w:trPr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576" w:type="dxa"/>
            <w:vAlign w:val="center"/>
            <w:textDirection w:val="lrTb"/>
            <w:noWrap w:val="false"/>
          </w:tcPr>
          <w:p>
            <w:pPr>
              <w:pStyle w:val="928"/>
              <w:numPr>
                <w:ilvl w:val="0"/>
                <w:numId w:val="8"/>
              </w:numPr>
              <w:ind w:left="360" w:hanging="360"/>
              <w:jc w:val="center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2504" w:type="dxa"/>
            <w:vAlign w:val="center"/>
            <w:textDirection w:val="lrTb"/>
            <w:noWrap w:val="false"/>
          </w:tcPr>
          <w:p>
            <w:pPr>
              <w:pStyle w:val="928"/>
              <w:ind w:left="57" w:right="57"/>
              <w:spacing w:after="0" w:line="240" w:lineRule="auto"/>
              <w:tabs>
                <w:tab w:val="left" w:pos="3402" w:leader="none"/>
              </w:tabs>
              <w:rPr>
                <w:rFonts w:ascii="Times New Roman" w:hAnsi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Зона режимных территорий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976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Площадь зоны, га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00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40,2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0,28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4" w:space="0"/>
            </w:tcBorders>
            <w:tcW w:w="1592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1734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2202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4" w:space="0"/>
            </w:tcBorders>
            <w:tcW w:w="2126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</w:tr>
      <w:tr>
        <w:tblPrEx/>
        <w:trPr>
          <w:trHeight w:val="454"/>
        </w:trPr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576" w:type="dxa"/>
            <w:vAlign w:val="center"/>
            <w:textDirection w:val="lrTb"/>
            <w:noWrap w:val="false"/>
          </w:tcPr>
          <w:p>
            <w:pPr>
              <w:pStyle w:val="928"/>
              <w:numPr>
                <w:ilvl w:val="0"/>
                <w:numId w:val="8"/>
              </w:numPr>
              <w:ind w:left="360" w:hanging="360"/>
              <w:jc w:val="center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2504" w:type="dxa"/>
            <w:vAlign w:val="center"/>
            <w:textDirection w:val="lrTb"/>
            <w:noWrap w:val="false"/>
          </w:tcPr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/>
              </w:rPr>
              <w:suppressLineNumbers w:val="0"/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Зона акваторий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976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Площадь зоны, га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00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  <w:lang w:val="en-US"/>
              </w:rPr>
              <w:t xml:space="preserve">89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34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</w:t>
            </w:r>
            <w:r>
              <w:rPr>
                <w:rFonts w:ascii="Times New Roman" w:hAnsi="Times New Roman"/>
                <w:sz w:val="22"/>
                <w:szCs w:val="22"/>
                <w:lang w:val="en-US"/>
              </w:rPr>
              <w:t xml:space="preserve">62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4" w:space="0"/>
            </w:tcBorders>
            <w:tcW w:w="1592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1734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2202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4" w:space="0"/>
            </w:tcBorders>
            <w:tcW w:w="2126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</w:tr>
      <w:tr>
        <w:tblPrEx/>
        <w:trPr>
          <w:trHeight w:val="454"/>
        </w:trPr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576" w:type="dxa"/>
            <w:vAlign w:val="center"/>
            <w:textDirection w:val="lrTb"/>
            <w:noWrap w:val="false"/>
          </w:tcPr>
          <w:p>
            <w:pPr>
              <w:pStyle w:val="928"/>
              <w:numPr>
                <w:ilvl w:val="0"/>
                <w:numId w:val="8"/>
              </w:numPr>
              <w:ind w:left="360" w:hanging="360"/>
              <w:jc w:val="center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2504" w:type="dxa"/>
            <w:vAlign w:val="center"/>
            <w:textDirection w:val="lrTb"/>
            <w:noWrap w:val="false"/>
          </w:tcPr>
          <w:p>
            <w:pPr>
              <w:pStyle w:val="928"/>
              <w:ind w:left="57" w:right="57"/>
              <w:spacing w:after="0" w:line="240" w:lineRule="auto"/>
              <w:rPr>
                <w:rFonts w:ascii="Times New Roman" w:hAnsi="Times New Roman"/>
              </w:rPr>
              <w:suppressLineNumbers w:val="0"/>
            </w:pPr>
            <w:r>
              <w:rPr>
                <w:rFonts w:ascii="Times New Roman" w:hAnsi="Times New Roman"/>
                <w:sz w:val="22"/>
                <w:szCs w:val="22"/>
              </w:rPr>
              <w:t xml:space="preserve">Иные зоны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1976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Площадь зоны, га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00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  <w:lang w:val="en-US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31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</w:t>
            </w:r>
            <w:r>
              <w:rPr>
                <w:rFonts w:ascii="Times New Roman" w:hAnsi="Times New Roman"/>
                <w:sz w:val="22"/>
                <w:szCs w:val="22"/>
                <w:lang w:val="en-US"/>
              </w:rPr>
              <w:t xml:space="preserve">10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4" w:space="0"/>
            </w:tcBorders>
            <w:tcW w:w="1592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1734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tcW w:w="2202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4" w:space="0"/>
            </w:tcBorders>
            <w:tcW w:w="2126" w:type="dxa"/>
            <w:vAlign w:val="center"/>
            <w:textDirection w:val="lrTb"/>
            <w:noWrap w:val="false"/>
          </w:tcPr>
          <w:p>
            <w:pPr>
              <w:pStyle w:val="928"/>
              <w:jc w:val="center"/>
              <w:spacing w:after="0" w:line="240" w:lineRule="auto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</w:tr>
    </w:tbl>
    <w:p>
      <w:pPr>
        <w:jc w:val="left"/>
        <w:spacing w:after="0" w:afterAutospacing="0" w:line="240" w:lineRule="auto"/>
        <w:rPr>
          <w:sz w:val="16"/>
          <w:szCs w:val="16"/>
        </w:rPr>
      </w:pPr>
      <w:r>
        <w:rPr>
          <w:sz w:val="16"/>
          <w:szCs w:val="16"/>
        </w:rPr>
      </w:r>
      <w:r>
        <w:rPr>
          <w:sz w:val="16"/>
          <w:szCs w:val="16"/>
        </w:rPr>
      </w:r>
      <w:r>
        <w:rPr>
          <w:sz w:val="16"/>
          <w:szCs w:val="16"/>
        </w:rPr>
      </w:r>
    </w:p>
    <w:p>
      <w:pPr>
        <w:jc w:val="left"/>
        <w:spacing w:after="0" w:afterAutospacing="0" w:line="240" w:lineRule="auto"/>
        <w:rPr>
          <w:sz w:val="16"/>
          <w:szCs w:val="16"/>
        </w:rPr>
      </w:pPr>
      <w:r>
        <w:rPr>
          <w:sz w:val="16"/>
          <w:szCs w:val="16"/>
        </w:rPr>
      </w:r>
      <w:r>
        <w:rPr>
          <w:sz w:val="16"/>
          <w:szCs w:val="16"/>
        </w:rPr>
      </w:r>
      <w:r>
        <w:rPr>
          <w:sz w:val="16"/>
          <w:szCs w:val="16"/>
        </w:rPr>
      </w:r>
    </w:p>
    <w:p>
      <w:pPr>
        <w:jc w:val="center"/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</w:r>
      <w:r>
        <w:t xml:space="preserve">________</w:t>
      </w:r>
      <w:r>
        <w:rPr>
          <w:b w:val="0"/>
          <w:bCs w:val="0"/>
          <w:sz w:val="28"/>
          <w:szCs w:val="28"/>
        </w:rPr>
        <w:t xml:space="preserve">».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left"/>
        <w:spacing w:after="160" w:line="259" w:lineRule="auto"/>
        <w:rPr>
          <w:sz w:val="28"/>
          <w:szCs w:val="28"/>
        </w:rPr>
        <w:sectPr>
          <w:headerReference w:type="default" r:id="rId11"/>
          <w:footnotePr/>
          <w:endnotePr/>
          <w:type w:val="nextPage"/>
          <w:pgSz w:w="16838" w:h="11906" w:orient="landscape"/>
          <w:pgMar w:top="1701" w:right="567" w:bottom="1134" w:left="1417" w:header="567" w:footer="0" w:gutter="0"/>
          <w:pgNumType w:start="1"/>
          <w:cols w:num="1" w:sep="0" w:space="708" w:equalWidth="1"/>
          <w:docGrid w:linePitch="360"/>
          <w:titlePg/>
        </w:sect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tbl>
      <w:tblPr>
        <w:tblpPr w:horzAnchor="margin" w:tblpXSpec="right" w:vertAnchor="text" w:tblpY="-106" w:leftFromText="180" w:topFromText="0" w:rightFromText="180" w:bottomFromText="0"/>
        <w:tblW w:w="0" w:type="auto"/>
        <w:tblLook w:val="04A0" w:firstRow="1" w:lastRow="0" w:firstColumn="1" w:lastColumn="0" w:noHBand="0" w:noVBand="1"/>
      </w:tblPr>
      <w:tblGrid>
        <w:gridCol w:w="6378"/>
      </w:tblGrid>
      <w:tr>
        <w:tblPrEx/>
        <w:trPr/>
        <w:tc>
          <w:tcPr>
            <w:shd w:val="clear" w:color="auto" w:fill="auto"/>
            <w:tcW w:w="6378" w:type="dxa"/>
            <w:textDirection w:val="lrTb"/>
            <w:noWrap w:val="false"/>
          </w:tcPr>
          <w:p>
            <w:pPr>
              <w:jc w:val="center"/>
              <w:rPr>
                <w:sz w:val="28"/>
                <w:szCs w:val="28"/>
                <w14:ligatures w14:val="none"/>
              </w:rPr>
            </w:pPr>
            <w:r>
              <w:rPr>
                <w:sz w:val="28"/>
                <w:szCs w:val="28"/>
              </w:rPr>
              <w:t xml:space="preserve">ПРИЛОЖЕНИЕ № </w:t>
            </w:r>
            <w:r>
              <w:rPr>
                <w:sz w:val="28"/>
                <w:szCs w:val="28"/>
              </w:rPr>
              <w:t xml:space="preserve">2</w:t>
            </w:r>
            <w:r>
              <w:rPr>
                <w:sz w:val="28"/>
                <w:szCs w:val="28"/>
                <w14:ligatures w14:val="none"/>
              </w:rPr>
            </w:r>
            <w:r>
              <w:rPr>
                <w:sz w:val="28"/>
                <w:szCs w:val="28"/>
                <w14:ligatures w14:val="none"/>
              </w:rPr>
            </w:r>
          </w:p>
          <w:p>
            <w:pPr>
              <w:jc w:val="center"/>
              <w:rPr>
                <w:sz w:val="28"/>
                <w:szCs w:val="28"/>
                <w14:ligatures w14:val="none"/>
              </w:rPr>
            </w:pPr>
            <w:r>
              <w:rPr>
                <w:sz w:val="28"/>
                <w:szCs w:val="28"/>
              </w:rPr>
              <w:t xml:space="preserve">к приказу министерства строительства Новосибирской области</w:t>
            </w:r>
            <w:r>
              <w:rPr>
                <w:sz w:val="28"/>
                <w:szCs w:val="28"/>
                <w14:ligatures w14:val="none"/>
              </w:rPr>
            </w:r>
            <w:r>
              <w:rPr>
                <w:sz w:val="28"/>
                <w:szCs w:val="28"/>
                <w14:ligatures w14:val="none"/>
              </w:rPr>
            </w:r>
          </w:p>
          <w:p>
            <w:pPr>
              <w:jc w:val="center"/>
              <w:rPr>
                <w:sz w:val="28"/>
                <w:szCs w:val="28"/>
                <w:highlight w:val="none"/>
              </w:rPr>
            </w:pPr>
            <w:r>
              <w:rPr>
                <w:sz w:val="28"/>
                <w:szCs w:val="28"/>
              </w:rPr>
              <w:t xml:space="preserve">от _____________ № ___________</w:t>
            </w:r>
            <w:r>
              <w:rPr>
                <w:sz w:val="28"/>
                <w:szCs w:val="28"/>
                <w:highlight w:val="none"/>
              </w:rPr>
            </w:r>
            <w:r>
              <w:rPr>
                <w:sz w:val="28"/>
                <w:szCs w:val="28"/>
                <w:highlight w:val="none"/>
              </w:rPr>
            </w:r>
          </w:p>
          <w:p>
            <w:pPr>
              <w:jc w:val="center"/>
              <w:rPr>
                <w:sz w:val="28"/>
                <w:szCs w:val="28"/>
                <w:highlight w:val="none"/>
              </w:rPr>
            </w:pPr>
            <w:r>
              <w:rPr>
                <w:sz w:val="28"/>
                <w:szCs w:val="28"/>
                <w:highlight w:val="none"/>
              </w:rPr>
            </w:r>
            <w:r>
              <w:rPr>
                <w:sz w:val="28"/>
                <w:szCs w:val="28"/>
                <w:highlight w:val="none"/>
              </w:rPr>
            </w:r>
            <w:r>
              <w:rPr>
                <w:sz w:val="28"/>
                <w:szCs w:val="28"/>
                <w:highlight w:val="none"/>
              </w:rPr>
            </w:r>
          </w:p>
          <w:p>
            <w:pPr>
              <w:jc w:val="center"/>
              <w:rPr>
                <w:sz w:val="28"/>
                <w:szCs w:val="28"/>
                <w:highlight w:val="none"/>
              </w:rPr>
            </w:pPr>
            <w:r>
              <w:rPr>
                <w:sz w:val="28"/>
                <w:szCs w:val="28"/>
              </w:rPr>
              <w:t xml:space="preserve">«ПРИЛОЖЕНИЕ № 2</w:t>
            </w:r>
            <w:r>
              <w:rPr>
                <w:sz w:val="28"/>
                <w:szCs w:val="28"/>
                <w:highlight w:val="none"/>
              </w:rPr>
            </w:r>
            <w:r>
              <w:rPr>
                <w:sz w:val="28"/>
                <w:szCs w:val="28"/>
                <w:highlight w:val="none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 генеральному плану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tabs>
                <w:tab w:val="left" w:pos="23531" w:leader="none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  <w:t xml:space="preserve">Криводановского сельсовета Новосибирского</w:t>
            </w:r>
            <w:r>
              <w:rPr>
                <w:sz w:val="28"/>
                <w:szCs w:val="28"/>
              </w:rPr>
              <w:t xml:space="preserve"> района Новосибирской области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</w:tbl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tabs>
          <w:tab w:val="left" w:pos="3525" w:leader="none"/>
        </w:tabs>
        <w:rPr>
          <w:sz w:val="28"/>
          <w:szCs w:val="28"/>
          <w:highlight w:val="none"/>
        </w:rPr>
      </w:pPr>
      <w:r>
        <w:rPr>
          <w:sz w:val="28"/>
          <w:szCs w:val="28"/>
        </w:rPr>
        <w:tab/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tabs>
          <w:tab w:val="left" w:pos="3525" w:leader="none"/>
        </w:tabs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tabs>
          <w:tab w:val="left" w:pos="3525" w:leader="none"/>
        </w:tabs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tabs>
          <w:tab w:val="left" w:pos="3525" w:leader="none"/>
        </w:tabs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tabs>
          <w:tab w:val="left" w:pos="3525" w:leader="none"/>
        </w:tabs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tabs>
          <w:tab w:val="left" w:pos="3525" w:leader="none"/>
        </w:tabs>
        <w:rPr>
          <w:sz w:val="28"/>
          <w:szCs w:val="28"/>
        </w:rPr>
      </w:pPr>
      <w:r>
        <w:rPr>
          <w:sz w:val="28"/>
          <w:szCs w:val="28"/>
          <w:highlight w:val="none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Карта планируемого размещения объектов местного значения 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13388975</wp:posOffset>
                </wp:positionH>
                <wp:positionV relativeFrom="paragraph">
                  <wp:posOffset>8581390</wp:posOffset>
                </wp:positionV>
                <wp:extent cx="559558" cy="382138"/>
                <wp:effectExtent l="0" t="0" r="0" b="0"/>
                <wp:wrapNone/>
                <wp:docPr id="2" name="Поле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 txBox="1"/>
                      <wps:spPr bwMode="auto">
                        <a:xfrm>
                          <a:off x="0" y="0"/>
                          <a:ext cx="559558" cy="38213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».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/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" o:spid="_x0000_s1" o:spt="202" type="#_x0000_t202" style="position:absolute;z-index:251659264;o:allowoverlap:true;o:allowincell:true;mso-position-horizontal-relative:text;margin-left:1054.25pt;mso-position-horizontal:absolute;mso-position-vertical-relative:text;margin-top:675.70pt;mso-position-vertical:absolute;width:44.06pt;height:30.09pt;mso-wrap-distance-left:9.00pt;mso-wrap-distance-top:0.00pt;mso-wrap-distance-right:9.00pt;mso-wrap-distance-bottom:0.00pt;v-text-anchor:top;visibility:visible;" filled="f" stroked="f" strokeweight="0.50pt">
                <v:textbox inset="0,0,0,0">
                  <w:txbxContent>
                    <w:p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».</w:t>
                      </w:r>
                      <w:r>
                        <w:rPr>
                          <w:sz w:val="28"/>
                          <w:szCs w:val="28"/>
                        </w:rPr>
                      </w:r>
                      <w:r>
                        <w:rPr>
                          <w:sz w:val="28"/>
                          <w:szCs w:val="28"/>
                        </w:rPr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000000"/>
          <w:sz w:val="0"/>
          <w:szCs w:val="0"/>
          <w:shd w:val="clear" w:color="000000" w:fill="000000"/>
        </w:rPr>
        <w:t xml:space="preserve"> 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  <w:highlight w:val="none"/>
        </w:rPr>
      </w:pPr>
      <w:r>
        <w:rPr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9516179" cy="8329539"/>
                <wp:effectExtent l="0" t="0" r="0" b="0"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0125484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rcRect l="0" t="0" r="9070" b="0"/>
                        <a:stretch/>
                      </pic:blipFill>
                      <pic:spPr bwMode="auto">
                        <a:xfrm flipH="0" flipV="0">
                          <a:off x="0" y="0"/>
                          <a:ext cx="9516179" cy="832953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749.31pt;height:655.87pt;mso-wrap-distance-left:0.00pt;mso-wrap-distance-top:0.00pt;mso-wrap-distance-right:0.00pt;mso-wrap-distance-bottom:0.00pt;" stroked="false">
                <v:path textboxrect="0,0,0,0"/>
                <v:imagedata r:id="rId15" o:title=""/>
              </v:shape>
            </w:pict>
          </mc:Fallback>
        </mc:AlternateContent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  <w:highlight w:val="none"/>
        </w:rPr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251672576" behindDoc="0" locked="0" layoutInCell="1" allowOverlap="1">
                <wp:simplePos x="0" y="0"/>
                <wp:positionH relativeFrom="column">
                  <wp:posOffset>8936962</wp:posOffset>
                </wp:positionH>
                <wp:positionV relativeFrom="paragraph">
                  <wp:posOffset>161147</wp:posOffset>
                </wp:positionV>
                <wp:extent cx="447675" cy="342122"/>
                <wp:effectExtent l="3175" t="3175" r="3175" b="3175"/>
                <wp:wrapNone/>
                <wp:docPr id="4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 txBox="1"/>
                      <wps:spPr bwMode="auto">
                        <a:xfrm flipH="0" flipV="0">
                          <a:off x="0" y="0"/>
                          <a:ext cx="447674" cy="34212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>
                              <a:alpha val="0"/>
                            </a:prstClr>
                          </a:solidFill>
                        </a:ln>
                      </wps:spPr>
                      <wps:txbx>
                        <w:txbxContent>
                          <w:p>
                            <w:r>
                              <w:rPr>
                                <w:sz w:val="28"/>
                                <w:szCs w:val="28"/>
                              </w:rPr>
                              <w:t xml:space="preserve">».</w:t>
                            </w:r>
                            <w:r/>
                          </w:p>
                        </w:txbxContent>
                      </wps:txbx>
                      <wps:bodyPr vertOverflow="overflow" horzOverflow="overflow" vert="horz" wrap="square" lIns="91440" tIns="45720" rIns="91440" bIns="45720" numCol="1" spcCol="0" rtlCol="0" fromWordArt="0" anchor="t" anchorCtr="0" forceAA="0" upright="0" compatLnSpc="0"/>
                    </wps:wsp>
                  </a:graphicData>
                </a:graphic>
              </wp:anchor>
            </w:drawing>
          </mc:Choice>
          <mc:Fallback>
            <w:pict>
              <v:shape id="shape 3" o:spid="_x0000_s3" o:spt="202" type="#_x0000_t202" style="position:absolute;z-index:251672576;o:allowoverlap:true;o:allowincell:true;mso-position-horizontal-relative:text;margin-left:703.70pt;mso-position-horizontal:absolute;mso-position-vertical-relative:text;margin-top:12.69pt;mso-position-vertical:absolute;width:35.25pt;height:26.94pt;mso-wrap-distance-left:9.07pt;mso-wrap-distance-top:0.00pt;mso-wrap-distance-right:9.07pt;mso-wrap-distance-bottom:0.00pt;v-text-anchor:top;visibility:visible;" fillcolor="#FFFFFF" strokecolor="#000000" strokeweight="0.50pt">
                <v:textbox inset="0,0,0,0">
                  <w:txbxContent>
                    <w:p>
                      <w:r>
                        <w:rPr>
                          <w:sz w:val="28"/>
                          <w:szCs w:val="28"/>
                        </w:rPr>
                        <w:t xml:space="preserve">».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251664384" behindDoc="0" locked="0" layoutInCell="1" allowOverlap="1">
                <wp:simplePos x="0" y="0"/>
                <wp:positionH relativeFrom="column">
                  <wp:posOffset>12874625</wp:posOffset>
                </wp:positionH>
                <wp:positionV relativeFrom="paragraph">
                  <wp:posOffset>161147</wp:posOffset>
                </wp:positionV>
                <wp:extent cx="752475" cy="247650"/>
                <wp:effectExtent l="3175" t="3175" r="3175" b="3175"/>
                <wp:wrapNone/>
                <wp:docPr id="5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 txBox="1"/>
                      <wps:spPr bwMode="auto">
                        <a:xfrm flipH="0" flipV="0">
                          <a:off x="0" y="0"/>
                          <a:ext cx="752474" cy="24764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>
                              <a:alpha val="0"/>
                            </a:prstClr>
                          </a:solidFill>
                        </a:ln>
                      </wps:spPr>
                      <wps:txbx>
                        <w:txbxContent>
                          <w:p>
                            <w:r>
                              <w:rPr>
                                <w:sz w:val="28"/>
                                <w:szCs w:val="28"/>
                              </w:rPr>
                              <w:t xml:space="preserve">».</w:t>
                            </w:r>
                            <w:r/>
                          </w:p>
                          <w:p>
                            <w:r/>
                            <w:r/>
                          </w:p>
                        </w:txbxContent>
                      </wps:txbx>
                      <wps:bodyPr vertOverflow="overflow" horzOverflow="overflow" vert="horz" wrap="square" lIns="91440" tIns="45720" rIns="91440" bIns="45720" numCol="1" spcCol="0" rtlCol="0" fromWordArt="0" anchor="t" anchorCtr="0" forceAA="0" upright="0" compatLnSpc="0"/>
                    </wps:wsp>
                  </a:graphicData>
                </a:graphic>
              </wp:anchor>
            </w:drawing>
          </mc:Choice>
          <mc:Fallback>
            <w:pict>
              <v:shape id="shape 4" o:spid="_x0000_s4" o:spt="202" type="#_x0000_t202" style="position:absolute;z-index:251664384;o:allowoverlap:true;o:allowincell:true;mso-position-horizontal-relative:text;margin-left:1013.75pt;mso-position-horizontal:absolute;mso-position-vertical-relative:text;margin-top:12.69pt;mso-position-vertical:absolute;width:59.25pt;height:19.50pt;mso-wrap-distance-left:9.07pt;mso-wrap-distance-top:0.00pt;mso-wrap-distance-right:9.07pt;mso-wrap-distance-bottom:0.00pt;v-text-anchor:top;visibility:visible;" fillcolor="#FFFFFF" strokecolor="#000000" strokeweight="0.50pt">
                <v:textbox inset="0,0,0,0">
                  <w:txbxContent>
                    <w:p>
                      <w:r>
                        <w:rPr>
                          <w:sz w:val="28"/>
                          <w:szCs w:val="28"/>
                        </w:rPr>
                        <w:t xml:space="preserve">».</w:t>
                      </w:r>
                      <w:r/>
                    </w:p>
                    <w:p>
                      <w:r/>
                      <w:r/>
                    </w:p>
                  </w:txbxContent>
                </v:textbox>
              </v:shape>
            </w:pict>
          </mc:Fallback>
        </mc:AlternateConten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sectPr>
          <w:footnotePr/>
          <w:endnotePr/>
          <w:type w:val="nextPage"/>
          <w:pgSz w:w="16839" w:h="23814" w:orient="portrait"/>
          <w:pgMar w:top="1134" w:right="567" w:bottom="1134" w:left="1417" w:header="720" w:footer="720" w:gutter="0"/>
          <w:cols w:num="1" w:sep="0" w:space="720" w:equalWidth="1"/>
          <w:docGrid w:linePitch="360"/>
          <w:titlePg/>
        </w:sectPr>
      </w:pPr>
      <w:r>
        <w:t xml:space="preserve">_______</w:t>
      </w:r>
      <w:r/>
    </w:p>
    <w:tbl>
      <w:tblPr>
        <w:tblpPr w:horzAnchor="margin" w:tblpXSpec="right" w:vertAnchor="text" w:tblpYSpec="center" w:leftFromText="180" w:topFromText="0" w:rightFromText="180" w:bottomFromText="0"/>
        <w:tblW w:w="0" w:type="auto"/>
        <w:tblLook w:val="04A0" w:firstRow="1" w:lastRow="0" w:firstColumn="1" w:lastColumn="0" w:noHBand="0" w:noVBand="1"/>
      </w:tblPr>
      <w:tblGrid>
        <w:gridCol w:w="6378"/>
      </w:tblGrid>
      <w:tr>
        <w:tblPrEx/>
        <w:trPr/>
        <w:tc>
          <w:tcPr>
            <w:shd w:val="clear" w:color="auto" w:fill="auto"/>
            <w:tcW w:w="6378" w:type="dxa"/>
            <w:textDirection w:val="lrTb"/>
            <w:noWrap w:val="false"/>
          </w:tcPr>
          <w:p>
            <w:pPr>
              <w:jc w:val="center"/>
              <w:rPr>
                <w:sz w:val="28"/>
                <w:szCs w:val="28"/>
                <w14:ligatures w14:val="none"/>
              </w:rPr>
            </w:pPr>
            <w:r>
              <w:rPr>
                <w:sz w:val="28"/>
                <w:szCs w:val="28"/>
              </w:rPr>
              <w:t xml:space="preserve">ПРИЛОЖЕНИЕ № 3</w:t>
            </w:r>
            <w:r>
              <w:rPr>
                <w:sz w:val="28"/>
                <w:szCs w:val="28"/>
                <w14:ligatures w14:val="none"/>
              </w:rPr>
            </w:r>
            <w:r>
              <w:rPr>
                <w:sz w:val="28"/>
                <w:szCs w:val="28"/>
                <w14:ligatures w14:val="none"/>
              </w:rPr>
            </w:r>
          </w:p>
          <w:p>
            <w:pPr>
              <w:jc w:val="center"/>
              <w:rPr>
                <w:sz w:val="28"/>
                <w:szCs w:val="28"/>
                <w14:ligatures w14:val="none"/>
              </w:rPr>
            </w:pPr>
            <w:r>
              <w:rPr>
                <w:sz w:val="28"/>
                <w:szCs w:val="28"/>
              </w:rPr>
              <w:t xml:space="preserve">к приказу министерства строительства Новосибирской области</w:t>
            </w:r>
            <w:r>
              <w:rPr>
                <w:sz w:val="28"/>
                <w:szCs w:val="28"/>
                <w14:ligatures w14:val="none"/>
              </w:rPr>
            </w:r>
            <w:r>
              <w:rPr>
                <w:sz w:val="28"/>
                <w:szCs w:val="28"/>
                <w14:ligatures w14:val="none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_____________ № ___________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  <w:highlight w:val="none"/>
              </w:rPr>
            </w:pPr>
            <w:r>
              <w:rPr>
                <w:sz w:val="28"/>
                <w:szCs w:val="28"/>
                <w:highlight w:val="none"/>
              </w:rPr>
            </w:r>
            <w:r>
              <w:rPr>
                <w:sz w:val="28"/>
                <w:szCs w:val="28"/>
                <w:highlight w:val="none"/>
              </w:rPr>
            </w:r>
            <w:r>
              <w:rPr>
                <w:sz w:val="28"/>
                <w:szCs w:val="28"/>
                <w:highlight w:val="none"/>
              </w:rPr>
            </w:r>
          </w:p>
          <w:p>
            <w:pPr>
              <w:jc w:val="center"/>
              <w:rPr>
                <w:sz w:val="28"/>
                <w:szCs w:val="28"/>
                <w:highlight w:val="none"/>
              </w:rPr>
            </w:pPr>
            <w:r>
              <w:rPr>
                <w:sz w:val="28"/>
                <w:szCs w:val="28"/>
              </w:rPr>
              <w:t xml:space="preserve">«ПРИЛОЖЕНИЕ № 3</w:t>
            </w:r>
            <w:r>
              <w:rPr>
                <w:sz w:val="28"/>
                <w:szCs w:val="28"/>
                <w:highlight w:val="none"/>
              </w:rPr>
            </w:r>
            <w:r>
              <w:rPr>
                <w:sz w:val="28"/>
                <w:szCs w:val="28"/>
                <w:highlight w:val="none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 генеральному плану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tabs>
                <w:tab w:val="left" w:pos="23531" w:leader="none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  <w:t xml:space="preserve">Криводановского сельсовета Новосибирского</w:t>
            </w:r>
            <w:r>
              <w:rPr>
                <w:sz w:val="28"/>
                <w:szCs w:val="28"/>
              </w:rPr>
              <w:t xml:space="preserve"> района Новосибирской области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</w:tbl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  <w:highlight w:val="none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jc w:val="center"/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jc w:val="center"/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jc w:val="center"/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jc w:val="center"/>
        <w:rPr>
          <w:sz w:val="28"/>
          <w:szCs w:val="28"/>
          <w:highlight w:val="none"/>
        </w:rPr>
      </w:pPr>
      <w:r>
        <w:br w:type="textWrapping" w:clear="all"/>
      </w:r>
      <w:r>
        <w:rPr>
          <w:sz w:val="28"/>
          <w:szCs w:val="28"/>
        </w:rPr>
        <w:t xml:space="preserve">Карта функциональных зон</w:t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highlight w:val="none"/>
        </w:rPr>
      </w:pPr>
      <w:r>
        <w:rPr>
          <w:color w:val="000000"/>
          <w:sz w:val="0"/>
          <w:szCs w:val="0"/>
          <w:shd w:val="clear" w:color="000000" w:fill="000000"/>
        </w:rPr>
        <w:t xml:space="preserve"> </w:t>
        <mc:AlternateContent>
          <mc:Choice Requires="wpg">
            <w:drawing>
              <wp:inline xmlns:wp="http://schemas.openxmlformats.org/drawingml/2006/wordprocessingDrawing" distT="0" distB="0" distL="0" distR="0">
                <wp:extent cx="9361994" cy="8198856"/>
                <wp:effectExtent l="0" t="0" r="0" b="0"/>
                <wp:docPr id="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383093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rcRect l="0" t="0" r="9117" b="0"/>
                        <a:stretch/>
                      </pic:blipFill>
                      <pic:spPr bwMode="auto">
                        <a:xfrm flipH="0" flipV="0">
                          <a:off x="0" y="0"/>
                          <a:ext cx="9361994" cy="819885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737.16pt;height:645.58pt;mso-wrap-distance-left:0.00pt;mso-wrap-distance-top:0.00pt;mso-wrap-distance-right:0.00pt;mso-wrap-distance-bottom:0.00pt;" stroked="false">
                <v:path textboxrect="0,0,0,0"/>
                <v:imagedata r:id="rId16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center"/>
      </w:pPr>
      <w:r>
        <w:rPr>
          <w:highlight w:val="none"/>
        </w:rPr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9014687</wp:posOffset>
                </wp:positionH>
                <wp:positionV relativeFrom="paragraph">
                  <wp:posOffset>127359</wp:posOffset>
                </wp:positionV>
                <wp:extent cx="417443" cy="337931"/>
                <wp:effectExtent l="0" t="0" r="20955" b="24130"/>
                <wp:wrapNone/>
                <wp:docPr id="7" name="Поле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 txBox="1"/>
                      <wps:spPr bwMode="auto">
                        <a:xfrm>
                          <a:off x="0" y="0"/>
                          <a:ext cx="417442" cy="33793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».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/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6" o:spid="_x0000_s6" o:spt="202" type="#_x0000_t202" style="position:absolute;z-index:251661312;o:allowoverlap:true;o:allowincell:true;mso-position-horizontal-relative:text;margin-left:709.82pt;mso-position-horizontal:absolute;mso-position-vertical-relative:text;margin-top:10.03pt;mso-position-vertical:absolute;width:32.87pt;height:26.61pt;mso-wrap-distance-left:9.00pt;mso-wrap-distance-top:0.00pt;mso-wrap-distance-right:9.00pt;mso-wrap-distance-bottom:0.00pt;v-text-anchor:top;visibility:visible;" filled="f" strokecolor="#FFFFFF" strokeweight="0.50pt">
                <v:textbox inset="0,0,0,0">
                  <w:txbxContent>
                    <w:p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».</w:t>
                      </w:r>
                      <w:r>
                        <w:rPr>
                          <w:sz w:val="28"/>
                          <w:szCs w:val="28"/>
                        </w:rPr>
                      </w:r>
                      <w:r>
                        <w:rPr>
                          <w:sz w:val="28"/>
                          <w:szCs w:val="28"/>
                        </w:rPr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251668480" behindDoc="0" locked="0" layoutInCell="1" allowOverlap="1">
                <wp:simplePos x="0" y="0"/>
                <wp:positionH relativeFrom="column">
                  <wp:posOffset>13054035</wp:posOffset>
                </wp:positionH>
                <wp:positionV relativeFrom="paragraph">
                  <wp:posOffset>112865</wp:posOffset>
                </wp:positionV>
                <wp:extent cx="542925" cy="447675"/>
                <wp:effectExtent l="3175" t="3175" r="3175" b="3175"/>
                <wp:wrapNone/>
                <wp:docPr id="8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 txBox="1"/>
                      <wps:spPr bwMode="auto">
                        <a:xfrm flipH="0" flipV="0">
                          <a:off x="0" y="0"/>
                          <a:ext cx="542924" cy="44767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>
                              <a:alpha val="0"/>
                            </a:prstClr>
                          </a:solidFill>
                        </a:ln>
                      </wps:spPr>
                      <wps:txbx>
                        <w:txbxContent>
                          <w:p>
                            <w:r>
                              <w:rPr>
                                <w:rFonts w:ascii="Times New Roman" w:hAnsi="Times New Roman" w:eastAsia="Times New Roman" w:cs="Times New Roman"/>
                                <w:color w:val="000000" w:themeColor="text1"/>
                              </w:rPr>
                              <w:t xml:space="preserve">».</w:t>
                            </w:r>
                            <w:r/>
                          </w:p>
                        </w:txbxContent>
                      </wps:txbx>
                      <wps:bodyPr vertOverflow="overflow" horzOverflow="overflow" vert="horz" wrap="square" lIns="91440" tIns="45720" rIns="91440" bIns="45720" numCol="1" spcCol="0" rtlCol="0" fromWordArt="0" anchor="t" anchorCtr="0" forceAA="0" upright="0" compatLnSpc="0"/>
                    </wps:wsp>
                  </a:graphicData>
                </a:graphic>
              </wp:anchor>
            </w:drawing>
          </mc:Choice>
          <mc:Fallback>
            <w:pict>
              <v:shape id="shape 7" o:spid="_x0000_s7" o:spt="202" type="#_x0000_t202" style="position:absolute;z-index:251668480;o:allowoverlap:true;o:allowincell:true;mso-position-horizontal-relative:text;margin-left:1027.88pt;mso-position-horizontal:absolute;mso-position-vertical-relative:text;margin-top:8.89pt;mso-position-vertical:absolute;width:42.75pt;height:35.25pt;mso-wrap-distance-left:9.07pt;mso-wrap-distance-top:0.00pt;mso-wrap-distance-right:9.07pt;mso-wrap-distance-bottom:0.00pt;v-text-anchor:top;visibility:visible;" fillcolor="#FFFFFF" strokecolor="#000000" strokeweight="0.50pt">
                <v:textbox inset="0,0,0,0">
                  <w:txbxContent>
                    <w:p>
                      <w:r>
                        <w:rPr>
                          <w:rFonts w:ascii="Times New Roman" w:hAnsi="Times New Roman" w:eastAsia="Times New Roman" w:cs="Times New Roman"/>
                          <w:color w:val="000000" w:themeColor="text1"/>
                        </w:rPr>
                        <w:t xml:space="preserve">».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>
        <w:rPr>
          <w:highlight w:val="none"/>
        </w:rPr>
      </w:r>
      <w:r/>
    </w:p>
    <w:p>
      <w:pPr>
        <w:jc w:val="center"/>
        <w:spacing w:after="160" w:line="259" w:lineRule="auto"/>
      </w:pPr>
      <w:r>
        <w:t xml:space="preserve">_________</w:t>
      </w:r>
      <w:r>
        <w:rPr>
          <w:rFonts w:ascii="Times New Roman" w:hAnsi="Times New Roman" w:eastAsia="Times New Roman" w:cs="Times New Roman"/>
          <w:color w:val="000000" w:themeColor="text1"/>
        </w:rPr>
      </w:r>
      <w:r/>
    </w:p>
    <w:sectPr>
      <w:headerReference w:type="default" r:id="rId12"/>
      <w:footnotePr/>
      <w:endnotePr/>
      <w:type w:val="nextPage"/>
      <w:pgSz w:w="16838" w:h="23811" w:orient="portrait"/>
      <w:pgMar w:top="1134" w:right="567" w:bottom="1134" w:left="1417" w:header="709" w:footer="709" w:gutter="0"/>
      <w:pgNumType w:start="1"/>
      <w:cols w:num="1" w:sep="0" w:space="708" w:equalWidth="1"/>
      <w:docGrid w:linePitch="36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r>
        <w:separator/>
      </w:r>
      <w:r/>
    </w:p>
  </w:endnote>
  <w:endnote w:type="continuationSeparator" w:id="0">
    <w:p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onsolas">
    <w:panose1 w:val="020B0606020202030204"/>
  </w:font>
  <w:font w:name="Calibri">
    <w:panose1 w:val="020F0502020204030204"/>
  </w:font>
  <w:font w:name="Courier New">
    <w:panose1 w:val="02070309020205020404"/>
  </w:font>
  <w:font w:name="Times New Roman">
    <w:panose1 w:val="02020603050405020304"/>
  </w:font>
  <w:font w:name="Arial">
    <w:panose1 w:val="020B0604020202020204"/>
  </w:font>
  <w:font w:name="Cambria">
    <w:panose1 w:val="02040503050406030204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42"/>
    </w:pPr>
    <w:r/>
    <w:r/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r>
        <w:separator/>
      </w:r>
      <w:r/>
    </w:p>
  </w:footnote>
  <w:footnote w:type="continuationSeparator" w:id="0">
    <w:p>
      <w:r>
        <w:continuationSeparator/>
      </w:r>
      <w:r/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sdt>
    <w:sdtPr>
      <w15:appearance w15:val="boundingBox"/>
      <w:id w:val="552208282"/>
      <w:docPartObj>
        <w:docPartGallery w:val="Page Numbers (Top of Page)"/>
        <w:docPartUnique w:val="true"/>
      </w:docPartObj>
      <w:rPr/>
    </w:sdtPr>
    <w:sdtContent>
      <w:p>
        <w:pPr>
          <w:pStyle w:val="940"/>
          <w:jc w:val="center"/>
          <w:rPr>
            <w:sz w:val="20"/>
            <w:szCs w:val="20"/>
          </w:rPr>
        </w:pPr>
        <w:r>
          <w:rPr>
            <w:sz w:val="20"/>
            <w:szCs w:val="20"/>
          </w:rPr>
          <w:fldChar w:fldCharType="begin"/>
        </w:r>
        <w:r>
          <w:rPr>
            <w:sz w:val="20"/>
            <w:szCs w:val="20"/>
          </w:rPr>
          <w:instrText xml:space="preserve">PAGE   \* MERGEFORMAT</w:instrText>
        </w:r>
        <w:r>
          <w:rPr>
            <w:sz w:val="20"/>
            <w:szCs w:val="20"/>
          </w:rPr>
          <w:fldChar w:fldCharType="separate"/>
        </w:r>
        <w:r>
          <w:rPr>
            <w:sz w:val="20"/>
            <w:szCs w:val="20"/>
          </w:rPr>
          <w:t xml:space="preserve">2</w:t>
        </w:r>
        <w:r>
          <w:rPr>
            <w:sz w:val="20"/>
            <w:szCs w:val="20"/>
          </w:rPr>
          <w:fldChar w:fldCharType="end"/>
        </w:r>
        <w:r>
          <w:rPr>
            <w:sz w:val="20"/>
            <w:szCs w:val="20"/>
          </w:rPr>
        </w:r>
        <w:r>
          <w:rPr>
            <w:sz w:val="20"/>
            <w:szCs w:val="20"/>
          </w:rPr>
        </w:r>
      </w:p>
    </w:sdtContent>
  </w:sdt>
  <w:p>
    <w:pPr>
      <w:pStyle w:val="940"/>
      <w:jc w:val="center"/>
    </w:pPr>
    <w:r/>
    <w:r/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40"/>
      <w:jc w:val="center"/>
    </w:pPr>
    <w:r/>
    <w:r/>
  </w:p>
  <w:p>
    <w:pPr>
      <w:pStyle w:val="940"/>
    </w:pPr>
    <w:r/>
    <w:r/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40"/>
      <w:jc w:val="center"/>
      <w:rPr>
        <w:sz w:val="20"/>
        <w:szCs w:val="20"/>
      </w:rPr>
    </w:pPr>
    <w:fldSimple w:instr="PAGE \* MERGEFORMAT">
      <w:r>
        <w:rPr>
          <w:sz w:val="20"/>
          <w:szCs w:val="20"/>
        </w:rPr>
        <w:t xml:space="preserve">1</w:t>
      </w:r>
    </w:fldSimple>
    <w:r>
      <w:rPr>
        <w:sz w:val="20"/>
        <w:szCs w:val="20"/>
      </w:rPr>
    </w:r>
    <w:r>
      <w:rPr>
        <w:sz w:val="20"/>
        <w:szCs w:val="20"/>
      </w:rPr>
    </w:r>
    <w:r>
      <w:rPr>
        <w:sz w:val="20"/>
        <w:szCs w:val="20"/>
      </w:rPr>
    </w:r>
  </w:p>
  <w:p>
    <w:pPr>
      <w:pStyle w:val="940"/>
    </w:pPr>
    <w:r/>
    <w:r/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40"/>
      <w:jc w:val="center"/>
      <w:rPr>
        <w:sz w:val="20"/>
        <w:szCs w:val="20"/>
      </w:rPr>
    </w:pPr>
    <w:fldSimple w:instr="PAGE \* MERGEFORMAT">
      <w:r>
        <w:rPr>
          <w:sz w:val="20"/>
          <w:szCs w:val="20"/>
        </w:rPr>
        <w:t xml:space="preserve">1</w:t>
      </w:r>
    </w:fldSimple>
    <w:r>
      <w:rPr>
        <w:sz w:val="20"/>
        <w:szCs w:val="20"/>
      </w:rPr>
    </w:r>
    <w:r>
      <w:rPr>
        <w:sz w:val="20"/>
        <w:szCs w:val="20"/>
      </w:rPr>
    </w:r>
    <w:r>
      <w:rPr>
        <w:sz w:val="20"/>
        <w:szCs w:val="20"/>
      </w:rPr>
    </w:r>
  </w:p>
  <w:p>
    <w:pPr>
      <w:pStyle w:val="940"/>
    </w:pPr>
    <w:r/>
    <w:r/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429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149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69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89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309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29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49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69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89" w:hanging="180"/>
      </w:pPr>
    </w:lvl>
  </w:abstractNum>
  <w:abstractNum w:abstractNumId="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  <w:tabs>
          <w:tab w:val="num" w:pos="6480" w:leader="none"/>
        </w:tabs>
      </w:pPr>
    </w:lvl>
  </w:abstractNum>
  <w:abstractNum w:abstractNumId="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  <w:tabs>
          <w:tab w:val="num" w:pos="6480" w:leader="none"/>
        </w:tabs>
      </w:pPr>
    </w:lvl>
  </w:abstractNum>
  <w:abstractNum w:abstractNumId="3">
    <w:multiLevelType w:val="hybridMultilevel"/>
    <w:lvl w:ilvl="0">
      <w:start w:val="1"/>
      <w:numFmt w:val="decimal"/>
      <w:isLgl w:val="false"/>
      <w:suff w:val="space"/>
      <w:lvlText w:val="%1."/>
      <w:lvlJc w:val="left"/>
      <w:pPr>
        <w:ind w:left="720" w:hanging="360"/>
      </w:pPr>
      <w:rPr>
        <w:rFonts w:ascii="Times New Roman" w:hAnsi="Times New Roman" w:eastAsia="Times New Roman" w:cs="Times New Roman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  <w:tabs>
          <w:tab w:val="num" w:pos="6480" w:leader="none"/>
        </w:tabs>
      </w:pPr>
    </w:lvl>
  </w:abstractNum>
  <w:abstractNum w:abstractNumId="5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7">
    <w:multiLevelType w:val="hybridMultilevel"/>
    <w:lvl w:ilvl="0">
      <w:start w:val="1"/>
      <w:numFmt w:val="decimal"/>
      <w:isLgl w:val="false"/>
      <w:suff w:val="tab"/>
      <w:lvlText w:val="%1."/>
      <w:lvlJc w:val="left"/>
      <w:pPr/>
      <w:rPr>
        <w:color w:val="000000"/>
      </w:rPr>
    </w:lvl>
    <w:lvl w:ilvl="1">
      <w:start w:val="1"/>
      <w:numFmt w:val="lowerLetter"/>
      <w:isLgl w:val="false"/>
      <w:suff w:val="tab"/>
      <w:lvlText w:val="%2."/>
      <w:lvlJc w:val="left"/>
      <w:pPr>
        <w:ind w:left="108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80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52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24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396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68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40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4"/>
  </w:num>
  <w:num w:numId="3">
    <w:abstractNumId w:val="1"/>
  </w:num>
  <w:num w:numId="4">
    <w:abstractNumId w:val="0"/>
  </w:num>
  <w:num w:numId="5">
    <w:abstractNumId w:val="5"/>
  </w:num>
  <w:num w:numId="6">
    <w:abstractNumId w:val="3"/>
  </w:num>
  <w:num w:numId="7">
    <w:abstractNumId w:val="6"/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before="0" w:beforeAutospacing="0" w:after="160" w:afterAutospacing="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758">
    <w:name w:val="Heading 1 Char"/>
    <w:basedOn w:val="932"/>
    <w:link w:val="929"/>
    <w:uiPriority w:val="9"/>
    <w:rPr>
      <w:rFonts w:ascii="Arial" w:hAnsi="Arial" w:eastAsia="Arial" w:cs="Arial"/>
      <w:sz w:val="40"/>
      <w:szCs w:val="40"/>
    </w:rPr>
  </w:style>
  <w:style w:type="character" w:styleId="759">
    <w:name w:val="Heading 2 Char"/>
    <w:basedOn w:val="932"/>
    <w:link w:val="930"/>
    <w:uiPriority w:val="9"/>
    <w:rPr>
      <w:rFonts w:ascii="Arial" w:hAnsi="Arial" w:eastAsia="Arial" w:cs="Arial"/>
      <w:sz w:val="34"/>
    </w:rPr>
  </w:style>
  <w:style w:type="character" w:styleId="760">
    <w:name w:val="Heading 3 Char"/>
    <w:basedOn w:val="932"/>
    <w:link w:val="931"/>
    <w:uiPriority w:val="9"/>
    <w:rPr>
      <w:rFonts w:ascii="Arial" w:hAnsi="Arial" w:eastAsia="Arial" w:cs="Arial"/>
      <w:sz w:val="30"/>
      <w:szCs w:val="30"/>
    </w:rPr>
  </w:style>
  <w:style w:type="paragraph" w:styleId="761">
    <w:name w:val="Heading 4"/>
    <w:basedOn w:val="928"/>
    <w:next w:val="928"/>
    <w:link w:val="762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762">
    <w:name w:val="Heading 4 Char"/>
    <w:basedOn w:val="932"/>
    <w:link w:val="761"/>
    <w:uiPriority w:val="9"/>
    <w:rPr>
      <w:rFonts w:ascii="Arial" w:hAnsi="Arial" w:eastAsia="Arial" w:cs="Arial"/>
      <w:b/>
      <w:bCs/>
      <w:sz w:val="26"/>
      <w:szCs w:val="26"/>
    </w:rPr>
  </w:style>
  <w:style w:type="paragraph" w:styleId="763">
    <w:name w:val="Heading 5"/>
    <w:basedOn w:val="928"/>
    <w:next w:val="928"/>
    <w:link w:val="764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764">
    <w:name w:val="Heading 5 Char"/>
    <w:basedOn w:val="932"/>
    <w:link w:val="763"/>
    <w:uiPriority w:val="9"/>
    <w:rPr>
      <w:rFonts w:ascii="Arial" w:hAnsi="Arial" w:eastAsia="Arial" w:cs="Arial"/>
      <w:b/>
      <w:bCs/>
      <w:sz w:val="24"/>
      <w:szCs w:val="24"/>
    </w:rPr>
  </w:style>
  <w:style w:type="paragraph" w:styleId="765">
    <w:name w:val="Heading 6"/>
    <w:basedOn w:val="928"/>
    <w:next w:val="928"/>
    <w:link w:val="766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766">
    <w:name w:val="Heading 6 Char"/>
    <w:basedOn w:val="932"/>
    <w:link w:val="765"/>
    <w:uiPriority w:val="9"/>
    <w:rPr>
      <w:rFonts w:ascii="Arial" w:hAnsi="Arial" w:eastAsia="Arial" w:cs="Arial"/>
      <w:b/>
      <w:bCs/>
      <w:sz w:val="22"/>
      <w:szCs w:val="22"/>
    </w:rPr>
  </w:style>
  <w:style w:type="paragraph" w:styleId="767">
    <w:name w:val="Heading 7"/>
    <w:basedOn w:val="928"/>
    <w:next w:val="928"/>
    <w:link w:val="768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768">
    <w:name w:val="Heading 7 Char"/>
    <w:basedOn w:val="932"/>
    <w:link w:val="767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769">
    <w:name w:val="Heading 8"/>
    <w:basedOn w:val="928"/>
    <w:next w:val="928"/>
    <w:link w:val="770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770">
    <w:name w:val="Heading 8 Char"/>
    <w:basedOn w:val="932"/>
    <w:link w:val="769"/>
    <w:uiPriority w:val="9"/>
    <w:rPr>
      <w:rFonts w:ascii="Arial" w:hAnsi="Arial" w:eastAsia="Arial" w:cs="Arial"/>
      <w:i/>
      <w:iCs/>
      <w:sz w:val="22"/>
      <w:szCs w:val="22"/>
    </w:rPr>
  </w:style>
  <w:style w:type="paragraph" w:styleId="771">
    <w:name w:val="Heading 9"/>
    <w:basedOn w:val="928"/>
    <w:next w:val="928"/>
    <w:link w:val="772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772">
    <w:name w:val="Heading 9 Char"/>
    <w:basedOn w:val="932"/>
    <w:link w:val="771"/>
    <w:uiPriority w:val="9"/>
    <w:rPr>
      <w:rFonts w:ascii="Arial" w:hAnsi="Arial" w:eastAsia="Arial" w:cs="Arial"/>
      <w:i/>
      <w:iCs/>
      <w:sz w:val="21"/>
      <w:szCs w:val="21"/>
    </w:rPr>
  </w:style>
  <w:style w:type="paragraph" w:styleId="773">
    <w:name w:val="No Spacing"/>
    <w:uiPriority w:val="1"/>
    <w:qFormat/>
    <w:pPr>
      <w:spacing w:before="0" w:after="0" w:line="240" w:lineRule="auto"/>
    </w:pPr>
  </w:style>
  <w:style w:type="paragraph" w:styleId="774">
    <w:name w:val="Title"/>
    <w:basedOn w:val="928"/>
    <w:next w:val="928"/>
    <w:link w:val="775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775">
    <w:name w:val="Title Char"/>
    <w:basedOn w:val="932"/>
    <w:link w:val="774"/>
    <w:uiPriority w:val="10"/>
    <w:rPr>
      <w:sz w:val="48"/>
      <w:szCs w:val="48"/>
    </w:rPr>
  </w:style>
  <w:style w:type="paragraph" w:styleId="776">
    <w:name w:val="Subtitle"/>
    <w:basedOn w:val="928"/>
    <w:next w:val="928"/>
    <w:link w:val="777"/>
    <w:uiPriority w:val="11"/>
    <w:qFormat/>
    <w:pPr>
      <w:spacing w:before="200" w:after="200"/>
    </w:pPr>
    <w:rPr>
      <w:sz w:val="24"/>
      <w:szCs w:val="24"/>
    </w:rPr>
  </w:style>
  <w:style w:type="character" w:styleId="777">
    <w:name w:val="Subtitle Char"/>
    <w:basedOn w:val="932"/>
    <w:link w:val="776"/>
    <w:uiPriority w:val="11"/>
    <w:rPr>
      <w:sz w:val="24"/>
      <w:szCs w:val="24"/>
    </w:rPr>
  </w:style>
  <w:style w:type="paragraph" w:styleId="778">
    <w:name w:val="Quote"/>
    <w:basedOn w:val="928"/>
    <w:next w:val="928"/>
    <w:link w:val="779"/>
    <w:uiPriority w:val="29"/>
    <w:qFormat/>
    <w:pPr>
      <w:ind w:left="720" w:right="720"/>
    </w:pPr>
    <w:rPr>
      <w:i/>
    </w:rPr>
  </w:style>
  <w:style w:type="character" w:styleId="779">
    <w:name w:val="Quote Char"/>
    <w:link w:val="778"/>
    <w:uiPriority w:val="29"/>
    <w:rPr>
      <w:i/>
    </w:rPr>
  </w:style>
  <w:style w:type="paragraph" w:styleId="780">
    <w:name w:val="Intense Quote"/>
    <w:basedOn w:val="928"/>
    <w:next w:val="928"/>
    <w:link w:val="781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781">
    <w:name w:val="Intense Quote Char"/>
    <w:link w:val="780"/>
    <w:uiPriority w:val="30"/>
    <w:rPr>
      <w:i/>
    </w:rPr>
  </w:style>
  <w:style w:type="character" w:styleId="782">
    <w:name w:val="Header Char"/>
    <w:basedOn w:val="932"/>
    <w:link w:val="940"/>
    <w:uiPriority w:val="99"/>
  </w:style>
  <w:style w:type="character" w:styleId="783">
    <w:name w:val="Footer Char"/>
    <w:basedOn w:val="932"/>
    <w:link w:val="942"/>
    <w:uiPriority w:val="99"/>
  </w:style>
  <w:style w:type="paragraph" w:styleId="784">
    <w:name w:val="Caption"/>
    <w:basedOn w:val="928"/>
    <w:next w:val="928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785">
    <w:name w:val="Caption Char"/>
    <w:basedOn w:val="784"/>
    <w:link w:val="942"/>
    <w:uiPriority w:val="99"/>
  </w:style>
  <w:style w:type="table" w:styleId="786">
    <w:name w:val="Table Grid"/>
    <w:basedOn w:val="933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787">
    <w:name w:val="Table Grid Light"/>
    <w:basedOn w:val="933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788">
    <w:name w:val="Plain Table 1"/>
    <w:basedOn w:val="933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89">
    <w:name w:val="Plain Table 2"/>
    <w:basedOn w:val="933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90">
    <w:name w:val="Plain Table 3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791">
    <w:name w:val="Plain Table 4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2">
    <w:name w:val="Plain Table 5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793">
    <w:name w:val="Grid Table 1 Light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4">
    <w:name w:val="Grid Table 1 Light - Accent 1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5">
    <w:name w:val="Grid Table 1 Light - Accent 2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6">
    <w:name w:val="Grid Table 1 Light - Accent 3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7">
    <w:name w:val="Grid Table 1 Light - Accent 4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8">
    <w:name w:val="Grid Table 1 Light - Accent 5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9">
    <w:name w:val="Grid Table 1 Light - Accent 6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00">
    <w:name w:val="Grid Table 2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1">
    <w:name w:val="Grid Table 2 - Accent 1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2">
    <w:name w:val="Grid Table 2 - Accent 2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3">
    <w:name w:val="Grid Table 2 - Accent 3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4">
    <w:name w:val="Grid Table 2 - Accent 4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5">
    <w:name w:val="Grid Table 2 - Accent 5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6">
    <w:name w:val="Grid Table 2 - Accent 6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7">
    <w:name w:val="Grid Table 3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8">
    <w:name w:val="Grid Table 3 - Accent 1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9">
    <w:name w:val="Grid Table 3 - Accent 2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0">
    <w:name w:val="Grid Table 3 - Accent 3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1">
    <w:name w:val="Grid Table 3 - Accent 4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2">
    <w:name w:val="Grid Table 3 - Accent 5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3">
    <w:name w:val="Grid Table 3 - Accent 6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4">
    <w:name w:val="Grid Table 4"/>
    <w:basedOn w:val="93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815">
    <w:name w:val="Grid Table 4 - Accent 1"/>
    <w:basedOn w:val="93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febf6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febf6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67a4d8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816">
    <w:name w:val="Grid Table 4 - Accent 2"/>
    <w:basedOn w:val="93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817">
    <w:name w:val="Grid Table 4 - Accent 3"/>
    <w:basedOn w:val="93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a5a5a5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818">
    <w:name w:val="Grid Table 4 - Accent 4"/>
    <w:basedOn w:val="93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819">
    <w:name w:val="Grid Table 4 - Accent 5"/>
    <w:basedOn w:val="93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820">
    <w:name w:val="Grid Table 4 - Accent 6"/>
    <w:basedOn w:val="93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821">
    <w:name w:val="Grid Table 5 Dark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822">
    <w:name w:val="Grid Table 5 Dark- Accent 1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debf6" w:themeFill="accent1" w:themeFillTint="34"/>
    </w:tblPr>
    <w:tblStylePr w:type="band1Horz">
      <w:tcPr>
        <w:shd w:val="clear" w:color="ffffff" w:themeColor="accent1" w:themeTint="75" w:fill="b4d2eb" w:themeFill="accent1" w:themeFillTint="75"/>
      </w:tcPr>
    </w:tblStylePr>
    <w:tblStylePr w:type="band1Vert">
      <w:tcPr>
        <w:shd w:val="clear" w:color="ffffff" w:themeColor="accent1" w:themeTint="75" w:fill="b4d2eb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  <w:tcBorders>
          <w:top w:val="single" w:color="000000" w:themeColor="light1" w:sz="4" w:space="0"/>
        </w:tcBorders>
      </w:tcPr>
    </w:tblStylePr>
  </w:style>
  <w:style w:type="table" w:styleId="823">
    <w:name w:val="Grid Table 5 Dark - Accent 2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be5d6" w:themeFill="accent2" w:themeFillTint="32"/>
    </w:tblPr>
    <w:tblStylePr w:type="band1Horz">
      <w:tcPr>
        <w:shd w:val="clear" w:color="ffffff" w:themeColor="accent2" w:themeTint="75" w:fill="f6c3a1" w:themeFill="accent2" w:themeFillTint="75"/>
      </w:tcPr>
    </w:tblStylePr>
    <w:tblStylePr w:type="band1Vert">
      <w:tcPr>
        <w:shd w:val="clear" w:color="ffffff" w:themeColor="accent2" w:themeTint="75" w:fill="f6c3a1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  <w:tcBorders>
          <w:top w:val="single" w:color="000000" w:themeColor="light1" w:sz="4" w:space="0"/>
        </w:tcBorders>
      </w:tcPr>
    </w:tblStylePr>
  </w:style>
  <w:style w:type="table" w:styleId="824">
    <w:name w:val="Grid Table 5 Dark - Accent 3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deded" w:themeFill="accent3" w:themeFillTint="34"/>
    </w:tblPr>
    <w:tblStylePr w:type="band1Horz">
      <w:tcPr>
        <w:shd w:val="clear" w:color="ffffff" w:themeColor="accent3" w:themeTint="75" w:fill="d6d6d6" w:themeFill="accent3" w:themeFillTint="75"/>
      </w:tcPr>
    </w:tblStylePr>
    <w:tblStylePr w:type="band1Vert">
      <w:tcPr>
        <w:shd w:val="clear" w:color="ffffff" w:themeColor="accent3" w:themeTint="75" w:fill="d6d6d6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  <w:tcBorders>
          <w:top w:val="single" w:color="000000" w:themeColor="light1" w:sz="4" w:space="0"/>
        </w:tcBorders>
      </w:tcPr>
    </w:tblStylePr>
  </w:style>
  <w:style w:type="table" w:styleId="825">
    <w:name w:val="Grid Table 5 Dark- Accent 4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fef2cb" w:themeFill="accent4" w:themeFillTint="34"/>
    </w:tblPr>
    <w:tblStylePr w:type="band1Horz">
      <w:tcPr>
        <w:shd w:val="clear" w:color="ffffff" w:themeColor="accent4" w:themeTint="75" w:fill="fee189" w:themeFill="accent4" w:themeFillTint="75"/>
      </w:tcPr>
    </w:tblStylePr>
    <w:tblStylePr w:type="band1Vert">
      <w:tcPr>
        <w:shd w:val="clear" w:color="ffffff" w:themeColor="accent4" w:themeTint="75" w:fill="fee189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  <w:tcBorders>
          <w:top w:val="single" w:color="000000" w:themeColor="light1" w:sz="4" w:space="0"/>
        </w:tcBorders>
      </w:tcPr>
    </w:tblStylePr>
  </w:style>
  <w:style w:type="table" w:styleId="826">
    <w:name w:val="Grid Table 5 Dark - Accent 5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9e2f2" w:themeFill="accent5" w:themeFillTint="34"/>
    </w:tblPr>
    <w:tblStylePr w:type="band1Horz">
      <w:tcPr>
        <w:shd w:val="clear" w:color="ffffff" w:themeColor="accent5" w:themeTint="75" w:fill="aabfe3" w:themeFill="accent5" w:themeFillTint="75"/>
      </w:tcPr>
    </w:tblStylePr>
    <w:tblStylePr w:type="band1Vert">
      <w:tcPr>
        <w:shd w:val="clear" w:color="ffffff" w:themeColor="accent5" w:themeTint="75" w:fill="aabfe3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  <w:tcBorders>
          <w:top w:val="single" w:color="000000" w:themeColor="light1" w:sz="4" w:space="0"/>
        </w:tcBorders>
      </w:tcPr>
    </w:tblStylePr>
  </w:style>
  <w:style w:type="table" w:styleId="827">
    <w:name w:val="Grid Table 5 Dark - Accent 6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e2efd8" w:themeFill="accent6" w:themeFillTint="34"/>
    </w:tblPr>
    <w:tblStylePr w:type="band1Horz">
      <w:tcPr>
        <w:shd w:val="clear" w:color="ffffff" w:themeColor="accent6" w:themeTint="75" w:fill="bedba8" w:themeFill="accent6" w:themeFillTint="75"/>
      </w:tcPr>
    </w:tblStylePr>
    <w:tblStylePr w:type="band1Vert">
      <w:tcPr>
        <w:shd w:val="clear" w:color="ffffff" w:themeColor="accent6" w:themeTint="75" w:fill="bedb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  <w:tcBorders>
          <w:top w:val="single" w:color="000000" w:themeColor="light1" w:sz="4" w:space="0"/>
        </w:tcBorders>
      </w:tcPr>
    </w:tblStylePr>
  </w:style>
  <w:style w:type="table" w:styleId="828">
    <w:name w:val="Grid Table 6 Colorful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829">
    <w:name w:val="Grid Table 6 Colorful - Accent 1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tcPr>
        <w:shd w:val="clear" w:color="ffffff" w:themeColor="accent1" w:themeTint="34" w:fill="ddebf6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17bba" w:themeColor="accent1" w:themeTint="80" w:themeShade="95"/>
      </w:rPr>
    </w:tblStylePr>
    <w:tblStylePr w:type="firstRow">
      <w:rPr>
        <w:b/>
        <w:color w:val="317bba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17bba" w:themeColor="accent1" w:themeTint="80" w:themeShade="95"/>
      </w:rPr>
    </w:tblStylePr>
    <w:tblStylePr w:type="lastRow">
      <w:rPr>
        <w:b/>
        <w:color w:val="317bba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830">
    <w:name w:val="Grid Table 6 Colorful - Accent 2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tcPr>
        <w:shd w:val="clear" w:color="ffffff" w:themeColor="accent2" w:themeTint="32" w:fill="fbe5d6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c95712" w:themeColor="accent2" w:themeTint="97" w:themeShade="95"/>
      </w:rPr>
    </w:tblStylePr>
    <w:tblStylePr w:type="firstRow">
      <w:rPr>
        <w:b/>
        <w:color w:val="c95712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c95712" w:themeColor="accent2" w:themeTint="97" w:themeShade="95"/>
      </w:rPr>
    </w:tblStylePr>
    <w:tblStylePr w:type="lastRow">
      <w:rPr>
        <w:b/>
        <w:color w:val="c95712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831">
    <w:name w:val="Grid Table 6 Colorful - Accent 3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tcPr>
        <w:shd w:val="clear" w:color="ffffff" w:themeColor="accent3" w:themeTint="34" w:fill="edede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606060" w:themeColor="accent3" w:themeTint="FE" w:themeShade="95"/>
      </w:rPr>
    </w:tblStylePr>
    <w:tblStylePr w:type="firstRow">
      <w:rPr>
        <w:b/>
        <w:color w:val="606060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606060" w:themeColor="accent3" w:themeTint="FE" w:themeShade="95"/>
      </w:rPr>
    </w:tblStylePr>
    <w:tblStylePr w:type="lastRow">
      <w:rPr>
        <w:b/>
        <w:color w:val="606060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832">
    <w:name w:val="Grid Table 6 Colorful - Accent 4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tcPr>
        <w:shd w:val="clear" w:color="ffffff" w:themeColor="accent4" w:themeTint="34" w:fill="fef2cb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cd9600" w:themeColor="accent4" w:themeTint="9A" w:themeShade="95"/>
      </w:rPr>
    </w:tblStylePr>
    <w:tblStylePr w:type="firstRow">
      <w:rPr>
        <w:b/>
        <w:color w:val="cd9600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cd9600" w:themeColor="accent4" w:themeTint="9A" w:themeShade="95"/>
      </w:rPr>
    </w:tblStylePr>
    <w:tblStylePr w:type="lastRow">
      <w:rPr>
        <w:b/>
        <w:color w:val="cd9600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833">
    <w:name w:val="Grid Table 6 Colorful - Accent 5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tcPr>
        <w:shd w:val="clear" w:color="ffffff" w:themeColor="accent5" w:themeTint="34" w:fill="d9e2f2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54374" w:themeColor="accent5" w:themeShade="95"/>
      </w:rPr>
    </w:tblStylePr>
    <w:tblStylePr w:type="firstRow">
      <w:rPr>
        <w:b/>
        <w:color w:val="254374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54374" w:themeColor="accent5" w:themeShade="95"/>
      </w:rPr>
    </w:tblStylePr>
    <w:tblStylePr w:type="lastRow">
      <w:rPr>
        <w:b/>
        <w:color w:val="254374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834">
    <w:name w:val="Grid Table 6 Colorful - Accent 6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tcPr>
        <w:shd w:val="clear" w:color="ffffff" w:themeColor="accent6" w:themeTint="34" w:fill="e2ef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54374" w:themeColor="accent5" w:themeShade="95"/>
      </w:rPr>
    </w:tblStylePr>
    <w:tblStylePr w:type="firstRow">
      <w:rPr>
        <w:b/>
        <w:color w:val="254374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54374" w:themeColor="accent5" w:themeShade="95"/>
      </w:rPr>
    </w:tblStylePr>
    <w:tblStylePr w:type="lastRow">
      <w:rPr>
        <w:b/>
        <w:color w:val="254374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835">
    <w:name w:val="Grid Table 7 Colorful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6">
    <w:name w:val="Grid Table 7 Colorful - Accent 1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17bba" w:themeColor="accent1" w:themeTint="80" w:themeShade="95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tcPr>
        <w:shd w:val="clear" w:color="ffffff" w:themeColor="accent1" w:themeTint="34" w:fill="ddebf6" w:themeFill="accent1" w:themeFillTint="34"/>
      </w:tcPr>
    </w:tblStylePr>
    <w:tblStylePr w:type="band2Horz">
      <w:rPr>
        <w:rFonts w:ascii="Arial" w:hAnsi="Arial"/>
        <w:color w:val="317bba" w:themeColor="accent1" w:themeTint="80" w:themeShade="95"/>
        <w:sz w:val="22"/>
      </w:rPr>
    </w:tblStylePr>
    <w:tblStylePr w:type="firstCol">
      <w:rPr>
        <w:rFonts w:ascii="Arial" w:hAnsi="Arial"/>
        <w:i/>
        <w:color w:val="317bba" w:themeColor="accen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17bba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17bba" w:themeColor="accen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17bba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7">
    <w:name w:val="Grid Table 7 Colorful - Accent 2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c95712" w:themeColor="accent2" w:themeTint="97" w:themeShade="95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tcPr>
        <w:shd w:val="clear" w:color="ffffff" w:themeColor="accent2" w:themeTint="32" w:fill="fbe5d6" w:themeFill="accent2" w:themeFillTint="32"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8">
    <w:name w:val="Grid Table 7 Colorful - Accent 3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606060" w:themeColor="accent3" w:themeTint="FE" w:themeShade="95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tcPr>
        <w:shd w:val="clear" w:color="ffffff" w:themeColor="accent3" w:themeTint="34" w:fill="ededed" w:themeFill="accent3" w:themeFillTint="34"/>
      </w:tcPr>
    </w:tblStylePr>
    <w:tblStylePr w:type="band2Horz">
      <w:rPr>
        <w:rFonts w:ascii="Arial" w:hAnsi="Arial"/>
        <w:color w:val="606060" w:themeColor="accent3" w:themeTint="FE" w:themeShade="95"/>
        <w:sz w:val="22"/>
      </w:rPr>
    </w:tblStylePr>
    <w:tblStylePr w:type="firstCol">
      <w:rPr>
        <w:rFonts w:ascii="Arial" w:hAnsi="Arial"/>
        <w:i/>
        <w:color w:val="606060" w:themeColor="accent3" w:themeTint="FE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606060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06060" w:themeColor="accent3" w:themeTint="FE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06060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9">
    <w:name w:val="Grid Table 7 Colorful - Accent 4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cd9600" w:themeColor="accent4" w:themeTint="9A" w:themeShade="95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tcPr>
        <w:shd w:val="clear" w:color="ffffff" w:themeColor="accent4" w:themeTint="34" w:fill="fef2cb" w:themeFill="accent4" w:themeFillTint="34"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0">
    <w:name w:val="Grid Table 7 Colorful - Accent 5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54374" w:themeColor="accent5" w:themeShade="95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tcPr>
        <w:shd w:val="clear" w:color="ffffff" w:themeColor="accent5" w:themeTint="34" w:fill="d9e2f2" w:themeFill="accent5" w:themeFillTint="34"/>
      </w:tcPr>
    </w:tblStylePr>
    <w:tblStylePr w:type="band2Horz">
      <w:rPr>
        <w:rFonts w:ascii="Arial" w:hAnsi="Arial"/>
        <w:color w:val="254374" w:themeColor="accent5" w:themeShade="95"/>
        <w:sz w:val="22"/>
      </w:rPr>
    </w:tblStylePr>
    <w:tblStylePr w:type="firstCol">
      <w:rPr>
        <w:rFonts w:ascii="Arial" w:hAnsi="Arial"/>
        <w:i/>
        <w:color w:val="254374" w:themeColor="accent5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54374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54374" w:themeColor="accent5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54374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1">
    <w:name w:val="Grid Table 7 Colorful - Accent 6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26429" w:themeColor="accent6" w:themeShade="95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tcPr>
        <w:shd w:val="clear" w:color="ffffff" w:themeColor="accent6" w:themeTint="34" w:fill="e2efd8" w:themeFill="accent6" w:themeFillTint="34"/>
      </w:tcPr>
    </w:tblStylePr>
    <w:tblStylePr w:type="band2Horz">
      <w:rPr>
        <w:rFonts w:ascii="Arial" w:hAnsi="Arial"/>
        <w:color w:val="426429" w:themeColor="accent6" w:themeShade="95"/>
        <w:sz w:val="22"/>
      </w:rPr>
    </w:tblStylePr>
    <w:tblStylePr w:type="firstCol">
      <w:rPr>
        <w:rFonts w:ascii="Arial" w:hAnsi="Arial"/>
        <w:i/>
        <w:color w:val="426429" w:themeColor="accent6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426429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26429" w:themeColor="accent6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26429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2">
    <w:name w:val="List Table 1 Light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3">
    <w:name w:val="List Table 1 Light - Accent 1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5e6f4" w:themeFill="accent1" w:themeFillTint="40"/>
      </w:tcPr>
    </w:tblStylePr>
    <w:tblStylePr w:type="band1Vert">
      <w:tcPr>
        <w:shd w:val="clear" w:color="ffffff" w:themeColor="accent1" w:themeTint="40" w:fill="d5e6f4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4">
    <w:name w:val="List Table 1 Light - Accent 2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5">
    <w:name w:val="List Table 1 Light - Accent 3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6">
    <w:name w:val="List Table 1 Light - Accent 4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7">
    <w:name w:val="List Table 1 Light - Accent 5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cfdcf0" w:themeFill="accent5" w:themeFillTint="40"/>
      </w:tcPr>
    </w:tblStylePr>
    <w:tblStylePr w:type="band1Vert">
      <w:tcPr>
        <w:shd w:val="clear" w:color="ffffff" w:themeColor="accent5" w:themeTint="40" w:fill="cfdc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8">
    <w:name w:val="List Table 1 Light - Accent 6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9">
    <w:name w:val="List Table 2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850">
    <w:name w:val="List Table 2 - Accent 1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851">
    <w:name w:val="List Table 2 - Accent 2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852">
    <w:name w:val="List Table 2 - Accent 3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853">
    <w:name w:val="List Table 2 - Accent 4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854">
    <w:name w:val="List Table 2 - Accent 5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855">
    <w:name w:val="List Table 2 - Accent 6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856">
    <w:name w:val="List Table 3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7">
    <w:name w:val="List Table 3 - Accent 1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8">
    <w:name w:val="List Table 3 - Accent 2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9">
    <w:name w:val="List Table 3 - Accent 3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9c9c9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60">
    <w:name w:val="List Table 3 - Accent 4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61">
    <w:name w:val="List Table 3 - Accent 5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8eabdb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62">
    <w:name w:val="List Table 3 - Accent 6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aad08f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63">
    <w:name w:val="List Table 4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64">
    <w:name w:val="List Table 4 - Accent 1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65">
    <w:name w:val="List Table 4 - Accent 2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66">
    <w:name w:val="List Table 4 - Accent 3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67">
    <w:name w:val="List Table 4 - Accent 4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68">
    <w:name w:val="List Table 4 - Accent 5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69">
    <w:name w:val="List Table 4 - Accent 6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70">
    <w:name w:val="List Table 5 Dark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71">
    <w:name w:val="List Table 5 Dark - Accent 1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5b9bd5" w:themeFill="accent1"/>
    </w:tblPr>
    <w:tblStylePr w:type="band1Horz"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5b9bd5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5b9bd5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72">
    <w:name w:val="List Table 5 Dark - Accent 2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f4b185" w:themeFill="accent2" w:themeFillTint="97"/>
    </w:tblPr>
    <w:tblStylePr w:type="band1Horz"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f4b185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73">
    <w:name w:val="List Table 5 Dark - Accent 3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9c9c9" w:themeFill="accent3" w:themeFillTint="98"/>
    </w:tblPr>
    <w:tblStylePr w:type="band1Horz"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9c9c9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9c9c9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74">
    <w:name w:val="List Table 5 Dark - Accent 4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ffd864" w:themeFill="accent4" w:themeFillTint="9A"/>
    </w:tblPr>
    <w:tblStylePr w:type="band1Horz"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ffd864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75">
    <w:name w:val="List Table 5 Dark - Accent 5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8eabdb" w:themeFill="accent5" w:themeFillTint="9A"/>
    </w:tblPr>
    <w:tblStylePr w:type="band1Horz">
      <w:tcPr>
        <w:shd w:val="clear" w:color="ffffff" w:themeColor="accent5" w:themeTint="9A" w:fill="8eab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8eabdb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8eab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8eabdb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76">
    <w:name w:val="List Table 5 Dark - Accent 6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aad08f" w:themeFill="accent6" w:themeFillTint="98"/>
    </w:tblPr>
    <w:tblStylePr w:type="band1Horz"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aad08f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aad08f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77">
    <w:name w:val="List Table 6 Colorful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878">
    <w:name w:val="List Table 6 Colorful - Accent 1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tcPr>
        <w:shd w:val="clear" w:color="ffffff" w:themeColor="accent1" w:themeTint="40" w:fill="d5e6f4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45d8d" w:themeColor="accent1" w:themeShade="95"/>
      </w:rPr>
    </w:tblStylePr>
    <w:tblStylePr w:type="firstRow">
      <w:rPr>
        <w:b/>
        <w:color w:val="245d8d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45d8d" w:themeColor="accent1" w:themeShade="95"/>
      </w:rPr>
    </w:tblStylePr>
    <w:tblStylePr w:type="lastRow">
      <w:rPr>
        <w:b/>
        <w:color w:val="245d8d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879">
    <w:name w:val="List Table 6 Colorful - Accent 2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c95712" w:themeColor="accent2" w:themeTint="97" w:themeShade="95"/>
      </w:rPr>
    </w:tblStylePr>
    <w:tblStylePr w:type="firstRow">
      <w:rPr>
        <w:b/>
        <w:color w:val="c95712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c95712" w:themeColor="accent2" w:themeTint="97" w:themeShade="95"/>
      </w:rPr>
    </w:tblStylePr>
    <w:tblStylePr w:type="lastRow">
      <w:rPr>
        <w:b/>
        <w:color w:val="c95712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880">
    <w:name w:val="List Table 6 Colorful - Accent 3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57575" w:themeColor="accent3" w:themeTint="98" w:themeShade="95"/>
      </w:rPr>
    </w:tblStylePr>
    <w:tblStylePr w:type="firstRow">
      <w:rPr>
        <w:b/>
        <w:color w:val="757575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57575" w:themeColor="accent3" w:themeTint="98" w:themeShade="95"/>
      </w:rPr>
    </w:tblStylePr>
    <w:tblStylePr w:type="lastRow">
      <w:rPr>
        <w:b/>
        <w:color w:val="757575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881">
    <w:name w:val="List Table 6 Colorful - Accent 4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cd9600" w:themeColor="accent4" w:themeTint="9A" w:themeShade="95"/>
      </w:rPr>
    </w:tblStylePr>
    <w:tblStylePr w:type="firstRow">
      <w:rPr>
        <w:b/>
        <w:color w:val="cd9600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cd9600" w:themeColor="accent4" w:themeTint="9A" w:themeShade="95"/>
      </w:rPr>
    </w:tblStylePr>
    <w:tblStylePr w:type="lastRow">
      <w:rPr>
        <w:b/>
        <w:color w:val="cd9600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882">
    <w:name w:val="List Table 6 Colorful - Accent 5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tcPr>
        <w:shd w:val="clear" w:color="ffffff" w:themeColor="accent5" w:themeTint="40" w:fill="cfdc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5e9e" w:themeColor="accent5" w:themeTint="9A" w:themeShade="95"/>
      </w:rPr>
    </w:tblStylePr>
    <w:tblStylePr w:type="firstRow">
      <w:rPr>
        <w:b/>
        <w:color w:val="335e9e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5e9e" w:themeColor="accent5" w:themeTint="9A" w:themeShade="95"/>
      </w:rPr>
    </w:tblStylePr>
    <w:tblStylePr w:type="lastRow">
      <w:rPr>
        <w:b/>
        <w:color w:val="335e9e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883">
    <w:name w:val="List Table 6 Colorful - Accent 6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5f8f3c" w:themeColor="accent6" w:themeTint="98" w:themeShade="95"/>
      </w:rPr>
    </w:tblStylePr>
    <w:tblStylePr w:type="firstRow">
      <w:rPr>
        <w:b/>
        <w:color w:val="5f8f3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5f8f3c" w:themeColor="accent6" w:themeTint="98" w:themeShade="95"/>
      </w:rPr>
    </w:tblStylePr>
    <w:tblStylePr w:type="lastRow">
      <w:rPr>
        <w:b/>
        <w:color w:val="5f8f3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884">
    <w:name w:val="List Table 7 Colorful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885">
    <w:name w:val="List Table 7 Colorful - Accent 1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45d8d" w:themeColor="accent1" w:themeShade="95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tcPr>
        <w:shd w:val="clear" w:color="ffffff" w:themeColor="accent1" w:themeTint="40" w:fill="d5e6f4" w:themeFill="accent1" w:themeFillTint="40"/>
      </w:tcPr>
    </w:tblStylePr>
    <w:tblStylePr w:type="band2Horz">
      <w:rPr>
        <w:rFonts w:ascii="Arial" w:hAnsi="Arial"/>
        <w:color w:val="245d8d" w:themeColor="accent1" w:themeShade="95"/>
        <w:sz w:val="22"/>
      </w:rPr>
    </w:tblStylePr>
    <w:tblStylePr w:type="firstCol">
      <w:rPr>
        <w:rFonts w:ascii="Arial" w:hAnsi="Arial"/>
        <w:i/>
        <w:color w:val="245d8d" w:themeColor="accent1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45d8d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45d8d" w:themeColor="accent1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45d8d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245d8d" w:themeColor="accent1" w:themeShade="95"/>
        <w:sz w:val="22"/>
      </w:rPr>
    </w:tblStylePr>
  </w:style>
  <w:style w:type="table" w:styleId="886">
    <w:name w:val="List Table 7 Colorful - Accent 2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c95712" w:themeColor="accent2" w:themeTint="97" w:themeShade="95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c95712" w:themeColor="accent2" w:themeTint="97" w:themeShade="95"/>
        <w:sz w:val="22"/>
      </w:rPr>
    </w:tblStylePr>
  </w:style>
  <w:style w:type="table" w:styleId="887">
    <w:name w:val="List Table 7 Colorful - Accent 3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57575" w:themeColor="accent3" w:themeTint="98" w:themeShade="95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band2Horz">
      <w:rPr>
        <w:rFonts w:ascii="Arial" w:hAnsi="Arial"/>
        <w:color w:val="757575" w:themeColor="accent3" w:themeTint="98" w:themeShade="95"/>
        <w:sz w:val="22"/>
      </w:rPr>
    </w:tblStylePr>
    <w:tblStylePr w:type="firstCol">
      <w:rPr>
        <w:rFonts w:ascii="Arial" w:hAnsi="Arial"/>
        <w:i/>
        <w:color w:val="757575" w:themeColor="accent3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57575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57575" w:themeColor="accent3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57575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757575" w:themeColor="accent3" w:themeTint="98" w:themeShade="95"/>
        <w:sz w:val="22"/>
      </w:rPr>
    </w:tblStylePr>
  </w:style>
  <w:style w:type="table" w:styleId="888">
    <w:name w:val="List Table 7 Colorful - Accent 4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cd9600" w:themeColor="accent4" w:themeTint="9A" w:themeShade="95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cd9600" w:themeColor="accent4" w:themeTint="9A" w:themeShade="95"/>
        <w:sz w:val="22"/>
      </w:rPr>
    </w:tblStylePr>
  </w:style>
  <w:style w:type="table" w:styleId="889">
    <w:name w:val="List Table 7 Colorful - Accent 5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5e9e" w:themeColor="accent5" w:themeTint="9A" w:themeShade="95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tcPr>
        <w:shd w:val="clear" w:color="ffffff" w:themeColor="accent5" w:themeTint="40" w:fill="cfdcf0" w:themeFill="accent5" w:themeFillTint="40"/>
      </w:tcPr>
    </w:tblStylePr>
    <w:tblStylePr w:type="band2Horz">
      <w:rPr>
        <w:rFonts w:ascii="Arial" w:hAnsi="Arial"/>
        <w:color w:val="335e9e" w:themeColor="accent5" w:themeTint="9A" w:themeShade="95"/>
        <w:sz w:val="22"/>
      </w:rPr>
    </w:tblStylePr>
    <w:tblStylePr w:type="firstCol">
      <w:rPr>
        <w:rFonts w:ascii="Arial" w:hAnsi="Arial"/>
        <w:i/>
        <w:color w:val="335e9e" w:themeColor="accent5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5e9e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5e9e" w:themeColor="accent5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5e9e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335e9e" w:themeColor="accent5" w:themeTint="9A" w:themeShade="95"/>
        <w:sz w:val="22"/>
      </w:rPr>
    </w:tblStylePr>
  </w:style>
  <w:style w:type="table" w:styleId="890">
    <w:name w:val="List Table 7 Colorful - Accent 6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5f8f3c" w:themeColor="accent6" w:themeTint="98" w:themeShade="95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band2Horz">
      <w:rPr>
        <w:rFonts w:ascii="Arial" w:hAnsi="Arial"/>
        <w:color w:val="5f8f3c" w:themeColor="accent6" w:themeTint="98" w:themeShade="95"/>
        <w:sz w:val="22"/>
      </w:rPr>
    </w:tblStylePr>
    <w:tblStylePr w:type="firstCol">
      <w:rPr>
        <w:rFonts w:ascii="Arial" w:hAnsi="Arial"/>
        <w:i/>
        <w:color w:val="5f8f3c" w:themeColor="accent6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5f8f3c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f8f3c" w:themeColor="accent6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5f8f3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5f8f3c" w:themeColor="accent6" w:themeTint="98" w:themeShade="95"/>
        <w:sz w:val="22"/>
      </w:rPr>
    </w:tblStylePr>
  </w:style>
  <w:style w:type="table" w:styleId="891">
    <w:name w:val="Lined - Accent"/>
    <w:basedOn w:val="9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892">
    <w:name w:val="Lined - Accent 1"/>
    <w:basedOn w:val="9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</w:style>
  <w:style w:type="table" w:styleId="893">
    <w:name w:val="Lined - Accent 2"/>
    <w:basedOn w:val="9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</w:style>
  <w:style w:type="table" w:styleId="894">
    <w:name w:val="Lined - Accent 3"/>
    <w:basedOn w:val="9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</w:style>
  <w:style w:type="table" w:styleId="895">
    <w:name w:val="Lined - Accent 4"/>
    <w:basedOn w:val="9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</w:style>
  <w:style w:type="table" w:styleId="896">
    <w:name w:val="Lined - Accent 5"/>
    <w:basedOn w:val="9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</w:style>
  <w:style w:type="table" w:styleId="897">
    <w:name w:val="Lined - Accent 6"/>
    <w:basedOn w:val="9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</w:style>
  <w:style w:type="table" w:styleId="898">
    <w:name w:val="Bordered &amp; Lined - Accent"/>
    <w:basedOn w:val="9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899">
    <w:name w:val="Bordered &amp; Lined - Accent 1"/>
    <w:basedOn w:val="9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</w:style>
  <w:style w:type="table" w:styleId="900">
    <w:name w:val="Bordered &amp; Lined - Accent 2"/>
    <w:basedOn w:val="9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</w:style>
  <w:style w:type="table" w:styleId="901">
    <w:name w:val="Bordered &amp; Lined - Accent 3"/>
    <w:basedOn w:val="9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</w:style>
  <w:style w:type="table" w:styleId="902">
    <w:name w:val="Bordered &amp; Lined - Accent 4"/>
    <w:basedOn w:val="9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</w:style>
  <w:style w:type="table" w:styleId="903">
    <w:name w:val="Bordered &amp; Lined - Accent 5"/>
    <w:basedOn w:val="9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</w:style>
  <w:style w:type="table" w:styleId="904">
    <w:name w:val="Bordered &amp; Lined - Accent 6"/>
    <w:basedOn w:val="9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</w:style>
  <w:style w:type="table" w:styleId="905">
    <w:name w:val="Bordered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906">
    <w:name w:val="Bordered - Accent 1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907">
    <w:name w:val="Bordered - Accent 2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908">
    <w:name w:val="Bordered - Accent 3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909">
    <w:name w:val="Bordered - Accent 4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910">
    <w:name w:val="Bordered - Accent 5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911">
    <w:name w:val="Bordered - Accent 6"/>
    <w:basedOn w:val="9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912">
    <w:name w:val="Hyperlink"/>
    <w:uiPriority w:val="99"/>
    <w:unhideWhenUsed/>
    <w:rPr>
      <w:color w:val="0000ff" w:themeColor="hyperlink"/>
      <w:u w:val="single"/>
    </w:rPr>
  </w:style>
  <w:style w:type="character" w:styleId="913">
    <w:name w:val="Footnote Text Char"/>
    <w:link w:val="954"/>
    <w:uiPriority w:val="99"/>
    <w:rPr>
      <w:sz w:val="18"/>
    </w:rPr>
  </w:style>
  <w:style w:type="paragraph" w:styleId="914">
    <w:name w:val="endnote text"/>
    <w:basedOn w:val="928"/>
    <w:link w:val="915"/>
    <w:uiPriority w:val="99"/>
    <w:semiHidden/>
    <w:unhideWhenUsed/>
    <w:pPr>
      <w:spacing w:after="0" w:line="240" w:lineRule="auto"/>
    </w:pPr>
    <w:rPr>
      <w:sz w:val="20"/>
    </w:rPr>
  </w:style>
  <w:style w:type="character" w:styleId="915">
    <w:name w:val="Endnote Text Char"/>
    <w:link w:val="914"/>
    <w:uiPriority w:val="99"/>
    <w:rPr>
      <w:sz w:val="20"/>
    </w:rPr>
  </w:style>
  <w:style w:type="character" w:styleId="916">
    <w:name w:val="endnote reference"/>
    <w:basedOn w:val="932"/>
    <w:uiPriority w:val="99"/>
    <w:semiHidden/>
    <w:unhideWhenUsed/>
    <w:rPr>
      <w:vertAlign w:val="superscript"/>
    </w:rPr>
  </w:style>
  <w:style w:type="paragraph" w:styleId="917">
    <w:name w:val="toc 1"/>
    <w:basedOn w:val="928"/>
    <w:next w:val="928"/>
    <w:uiPriority w:val="39"/>
    <w:unhideWhenUsed/>
    <w:pPr>
      <w:ind w:left="0" w:right="0" w:firstLine="0"/>
      <w:spacing w:after="57"/>
    </w:pPr>
  </w:style>
  <w:style w:type="paragraph" w:styleId="918">
    <w:name w:val="toc 2"/>
    <w:basedOn w:val="928"/>
    <w:next w:val="928"/>
    <w:uiPriority w:val="39"/>
    <w:unhideWhenUsed/>
    <w:pPr>
      <w:ind w:left="283" w:right="0" w:firstLine="0"/>
      <w:spacing w:after="57"/>
    </w:pPr>
  </w:style>
  <w:style w:type="paragraph" w:styleId="919">
    <w:name w:val="toc 3"/>
    <w:basedOn w:val="928"/>
    <w:next w:val="928"/>
    <w:uiPriority w:val="39"/>
    <w:unhideWhenUsed/>
    <w:pPr>
      <w:ind w:left="567" w:right="0" w:firstLine="0"/>
      <w:spacing w:after="57"/>
    </w:pPr>
  </w:style>
  <w:style w:type="paragraph" w:styleId="920">
    <w:name w:val="toc 4"/>
    <w:basedOn w:val="928"/>
    <w:next w:val="928"/>
    <w:uiPriority w:val="39"/>
    <w:unhideWhenUsed/>
    <w:pPr>
      <w:ind w:left="850" w:right="0" w:firstLine="0"/>
      <w:spacing w:after="57"/>
    </w:pPr>
  </w:style>
  <w:style w:type="paragraph" w:styleId="921">
    <w:name w:val="toc 5"/>
    <w:basedOn w:val="928"/>
    <w:next w:val="928"/>
    <w:uiPriority w:val="39"/>
    <w:unhideWhenUsed/>
    <w:pPr>
      <w:ind w:left="1134" w:right="0" w:firstLine="0"/>
      <w:spacing w:after="57"/>
    </w:pPr>
  </w:style>
  <w:style w:type="paragraph" w:styleId="922">
    <w:name w:val="toc 6"/>
    <w:basedOn w:val="928"/>
    <w:next w:val="928"/>
    <w:uiPriority w:val="39"/>
    <w:unhideWhenUsed/>
    <w:pPr>
      <w:ind w:left="1417" w:right="0" w:firstLine="0"/>
      <w:spacing w:after="57"/>
    </w:pPr>
  </w:style>
  <w:style w:type="paragraph" w:styleId="923">
    <w:name w:val="toc 7"/>
    <w:basedOn w:val="928"/>
    <w:next w:val="928"/>
    <w:uiPriority w:val="39"/>
    <w:unhideWhenUsed/>
    <w:pPr>
      <w:ind w:left="1701" w:right="0" w:firstLine="0"/>
      <w:spacing w:after="57"/>
    </w:pPr>
  </w:style>
  <w:style w:type="paragraph" w:styleId="924">
    <w:name w:val="toc 8"/>
    <w:basedOn w:val="928"/>
    <w:next w:val="928"/>
    <w:uiPriority w:val="39"/>
    <w:unhideWhenUsed/>
    <w:pPr>
      <w:ind w:left="1984" w:right="0" w:firstLine="0"/>
      <w:spacing w:after="57"/>
    </w:pPr>
  </w:style>
  <w:style w:type="paragraph" w:styleId="925">
    <w:name w:val="toc 9"/>
    <w:basedOn w:val="928"/>
    <w:next w:val="928"/>
    <w:uiPriority w:val="39"/>
    <w:unhideWhenUsed/>
    <w:pPr>
      <w:ind w:left="2268" w:right="0" w:firstLine="0"/>
      <w:spacing w:after="57"/>
    </w:pPr>
  </w:style>
  <w:style w:type="paragraph" w:styleId="926">
    <w:name w:val="TOC Heading"/>
    <w:uiPriority w:val="39"/>
    <w:unhideWhenUsed/>
  </w:style>
  <w:style w:type="paragraph" w:styleId="927">
    <w:name w:val="table of figures"/>
    <w:basedOn w:val="928"/>
    <w:next w:val="928"/>
    <w:uiPriority w:val="99"/>
    <w:unhideWhenUsed/>
    <w:pPr>
      <w:spacing w:after="0" w:afterAutospacing="0"/>
    </w:pPr>
  </w:style>
  <w:style w:type="paragraph" w:styleId="928" w:default="1">
    <w:name w:val="Normal"/>
    <w:qFormat/>
    <w:pPr>
      <w:jc w:val="both"/>
      <w:spacing w:after="0" w:line="240" w:lineRule="auto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929">
    <w:name w:val="Heading 1"/>
    <w:basedOn w:val="928"/>
    <w:next w:val="928"/>
    <w:link w:val="938"/>
    <w:qFormat/>
    <w:pPr>
      <w:keepLines/>
      <w:keepNext/>
      <w:spacing w:before="240"/>
      <w:outlineLvl w:val="0"/>
    </w:pPr>
    <w:rPr>
      <w:rFonts w:asciiTheme="majorHAnsi" w:hAnsiTheme="majorHAnsi" w:eastAsiaTheme="majorEastAsia" w:cstheme="majorBidi"/>
      <w:color w:val="2e74b5" w:themeColor="accent1" w:themeShade="BF"/>
      <w:sz w:val="32"/>
      <w:szCs w:val="32"/>
    </w:rPr>
  </w:style>
  <w:style w:type="paragraph" w:styleId="930">
    <w:name w:val="Heading 2"/>
    <w:basedOn w:val="928"/>
    <w:next w:val="928"/>
    <w:link w:val="939"/>
    <w:qFormat/>
    <w:pPr>
      <w:jc w:val="center"/>
      <w:keepNext/>
      <w:spacing w:before="120" w:after="120"/>
      <w:outlineLvl w:val="1"/>
    </w:pPr>
    <w:rPr>
      <w:b/>
      <w:bCs/>
      <w:sz w:val="22"/>
    </w:rPr>
  </w:style>
  <w:style w:type="paragraph" w:styleId="931">
    <w:name w:val="Heading 3"/>
    <w:basedOn w:val="928"/>
    <w:next w:val="928"/>
    <w:link w:val="935"/>
    <w:qFormat/>
    <w:pPr>
      <w:jc w:val="center"/>
      <w:keepNext/>
      <w:outlineLvl w:val="2"/>
    </w:pPr>
    <w:rPr>
      <w:b/>
      <w:bCs/>
      <w:sz w:val="20"/>
    </w:rPr>
  </w:style>
  <w:style w:type="character" w:styleId="932" w:default="1">
    <w:name w:val="Default Paragraph Font"/>
    <w:uiPriority w:val="1"/>
    <w:semiHidden/>
    <w:unhideWhenUsed/>
  </w:style>
  <w:style w:type="table" w:styleId="933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934" w:default="1">
    <w:name w:val="No List"/>
    <w:uiPriority w:val="99"/>
    <w:semiHidden/>
    <w:unhideWhenUsed/>
  </w:style>
  <w:style w:type="character" w:styleId="935" w:customStyle="1">
    <w:name w:val="Заголовок 3 Знак"/>
    <w:basedOn w:val="932"/>
    <w:link w:val="931"/>
    <w:rPr>
      <w:rFonts w:ascii="Times New Roman" w:hAnsi="Times New Roman" w:eastAsia="Times New Roman" w:cs="Times New Roman"/>
      <w:b/>
      <w:bCs/>
      <w:sz w:val="20"/>
      <w:szCs w:val="24"/>
      <w:lang w:eastAsia="ru-RU"/>
    </w:rPr>
  </w:style>
  <w:style w:type="paragraph" w:styleId="936" w:customStyle="1">
    <w:name w:val="ConsPlusNonformat"/>
    <w:pPr>
      <w:spacing w:after="0" w:line="240" w:lineRule="auto"/>
      <w:widowControl w:val="off"/>
    </w:pPr>
    <w:rPr>
      <w:rFonts w:ascii="Courier New" w:hAnsi="Courier New" w:eastAsia="Times New Roman" w:cs="Courier New"/>
      <w:sz w:val="20"/>
      <w:szCs w:val="20"/>
      <w:lang w:eastAsia="ru-RU"/>
    </w:rPr>
  </w:style>
  <w:style w:type="paragraph" w:styleId="937" w:customStyle="1">
    <w:name w:val="ConsPlusNormal"/>
    <w:pPr>
      <w:spacing w:after="0" w:line="240" w:lineRule="auto"/>
      <w:widowControl w:val="off"/>
    </w:pPr>
    <w:rPr>
      <w:rFonts w:ascii="Calibri" w:hAnsi="Calibri" w:eastAsia="Times New Roman" w:cs="Times New Roman"/>
      <w:lang w:eastAsia="ru-RU"/>
    </w:rPr>
  </w:style>
  <w:style w:type="character" w:styleId="938" w:customStyle="1">
    <w:name w:val="Заголовок 1 Знак"/>
    <w:basedOn w:val="932"/>
    <w:link w:val="929"/>
    <w:rPr>
      <w:rFonts w:asciiTheme="majorHAnsi" w:hAnsiTheme="majorHAnsi" w:eastAsiaTheme="majorEastAsia" w:cstheme="majorBidi"/>
      <w:color w:val="2e74b5" w:themeColor="accent1" w:themeShade="BF"/>
      <w:sz w:val="32"/>
      <w:szCs w:val="32"/>
      <w:lang w:eastAsia="ru-RU"/>
    </w:rPr>
  </w:style>
  <w:style w:type="character" w:styleId="939" w:customStyle="1">
    <w:name w:val="Заголовок 2 Знак"/>
    <w:basedOn w:val="932"/>
    <w:link w:val="930"/>
    <w:rPr>
      <w:rFonts w:ascii="Times New Roman" w:hAnsi="Times New Roman" w:eastAsia="Times New Roman" w:cs="Times New Roman"/>
      <w:b/>
      <w:bCs/>
      <w:szCs w:val="24"/>
      <w:lang w:eastAsia="ru-RU"/>
    </w:rPr>
  </w:style>
  <w:style w:type="paragraph" w:styleId="940">
    <w:name w:val="Header"/>
    <w:basedOn w:val="928"/>
    <w:link w:val="941"/>
    <w:uiPriority w:val="99"/>
    <w:pPr>
      <w:tabs>
        <w:tab w:val="center" w:pos="4677" w:leader="none"/>
        <w:tab w:val="right" w:pos="9355" w:leader="none"/>
      </w:tabs>
    </w:pPr>
  </w:style>
  <w:style w:type="character" w:styleId="941" w:customStyle="1">
    <w:name w:val="Верхний колонтитул Знак"/>
    <w:basedOn w:val="932"/>
    <w:link w:val="940"/>
    <w:uiPriority w:val="99"/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942">
    <w:name w:val="Footer"/>
    <w:basedOn w:val="928"/>
    <w:link w:val="943"/>
    <w:uiPriority w:val="99"/>
    <w:pPr>
      <w:tabs>
        <w:tab w:val="center" w:pos="4677" w:leader="none"/>
        <w:tab w:val="right" w:pos="9355" w:leader="none"/>
      </w:tabs>
    </w:pPr>
  </w:style>
  <w:style w:type="character" w:styleId="943" w:customStyle="1">
    <w:name w:val="Нижний колонтитул Знак"/>
    <w:basedOn w:val="932"/>
    <w:link w:val="942"/>
    <w:uiPriority w:val="99"/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944">
    <w:name w:val="Body Text"/>
    <w:basedOn w:val="928"/>
    <w:link w:val="945"/>
    <w:semiHidden/>
    <w:pPr>
      <w:jc w:val="left"/>
      <w:keepNext/>
      <w:spacing w:before="120" w:after="120"/>
    </w:pPr>
    <w:rPr>
      <w:sz w:val="22"/>
    </w:rPr>
  </w:style>
  <w:style w:type="character" w:styleId="945" w:customStyle="1">
    <w:name w:val="Основной текст Знак"/>
    <w:basedOn w:val="932"/>
    <w:link w:val="944"/>
    <w:semiHidden/>
    <w:rPr>
      <w:rFonts w:ascii="Times New Roman" w:hAnsi="Times New Roman" w:eastAsia="Times New Roman" w:cs="Times New Roman"/>
      <w:szCs w:val="24"/>
      <w:lang w:eastAsia="ru-RU"/>
    </w:rPr>
  </w:style>
  <w:style w:type="paragraph" w:styleId="946">
    <w:name w:val="Body Text 2"/>
    <w:basedOn w:val="928"/>
    <w:link w:val="947"/>
    <w:semiHidden/>
    <w:pPr>
      <w:jc w:val="left"/>
    </w:pPr>
    <w:rPr>
      <w:b/>
      <w:bCs/>
      <w:sz w:val="20"/>
    </w:rPr>
  </w:style>
  <w:style w:type="character" w:styleId="947" w:customStyle="1">
    <w:name w:val="Основной текст 2 Знак"/>
    <w:basedOn w:val="932"/>
    <w:link w:val="946"/>
    <w:semiHidden/>
    <w:rPr>
      <w:rFonts w:ascii="Times New Roman" w:hAnsi="Times New Roman" w:eastAsia="Times New Roman" w:cs="Times New Roman"/>
      <w:b/>
      <w:bCs/>
      <w:sz w:val="20"/>
      <w:szCs w:val="24"/>
      <w:lang w:eastAsia="ru-RU"/>
    </w:rPr>
  </w:style>
  <w:style w:type="paragraph" w:styleId="948">
    <w:name w:val="Plain Text"/>
    <w:basedOn w:val="928"/>
    <w:link w:val="949"/>
    <w:uiPriority w:val="99"/>
    <w:unhideWhenUsed/>
    <w:pPr>
      <w:jc w:val="left"/>
    </w:pPr>
    <w:rPr>
      <w:rFonts w:ascii="Consolas" w:hAnsi="Consolas" w:eastAsia="Calibri"/>
      <w:sz w:val="21"/>
      <w:szCs w:val="21"/>
      <w:lang w:eastAsia="en-US"/>
    </w:rPr>
  </w:style>
  <w:style w:type="character" w:styleId="949" w:customStyle="1">
    <w:name w:val="Текст Знак"/>
    <w:basedOn w:val="932"/>
    <w:link w:val="948"/>
    <w:uiPriority w:val="99"/>
    <w:rPr>
      <w:rFonts w:ascii="Consolas" w:hAnsi="Consolas" w:eastAsia="Calibri" w:cs="Times New Roman"/>
      <w:sz w:val="21"/>
      <w:szCs w:val="21"/>
    </w:rPr>
  </w:style>
  <w:style w:type="paragraph" w:styleId="950" w:customStyle="1">
    <w:name w:val="ConsPlusTitle"/>
    <w:pPr>
      <w:spacing w:after="0" w:line="240" w:lineRule="auto"/>
      <w:widowControl w:val="off"/>
    </w:pPr>
    <w:rPr>
      <w:rFonts w:ascii="Times New Roman" w:hAnsi="Times New Roman" w:eastAsia="Times New Roman" w:cs="Times New Roman"/>
      <w:b/>
      <w:bCs/>
      <w:sz w:val="24"/>
      <w:szCs w:val="24"/>
      <w:lang w:eastAsia="ru-RU"/>
    </w:rPr>
  </w:style>
  <w:style w:type="paragraph" w:styleId="951">
    <w:name w:val="Normal (Web)"/>
    <w:basedOn w:val="928"/>
    <w:pPr>
      <w:jc w:val="left"/>
      <w:spacing w:before="100" w:beforeAutospacing="1" w:after="100" w:afterAutospacing="1"/>
    </w:pPr>
  </w:style>
  <w:style w:type="paragraph" w:styleId="952" w:customStyle="1">
    <w:name w:val="Заголовок (Уровень 2)"/>
    <w:basedOn w:val="928"/>
    <w:next w:val="944"/>
    <w:link w:val="953"/>
    <w:qFormat/>
    <w:pPr>
      <w:jc w:val="center"/>
      <w:outlineLvl w:val="0"/>
    </w:pPr>
    <w:rPr>
      <w:bCs/>
      <w:sz w:val="28"/>
      <w:szCs w:val="28"/>
    </w:rPr>
  </w:style>
  <w:style w:type="character" w:styleId="953" w:customStyle="1">
    <w:name w:val="Заголовок (Уровень 2) Знак"/>
    <w:link w:val="952"/>
    <w:rPr>
      <w:rFonts w:ascii="Times New Roman" w:hAnsi="Times New Roman" w:eastAsia="Times New Roman" w:cs="Times New Roman"/>
      <w:bCs/>
      <w:sz w:val="28"/>
      <w:szCs w:val="28"/>
      <w:lang w:eastAsia="ru-RU"/>
    </w:rPr>
  </w:style>
  <w:style w:type="paragraph" w:styleId="954">
    <w:name w:val="footnote text"/>
    <w:basedOn w:val="928"/>
    <w:link w:val="955"/>
    <w:unhideWhenUsed/>
    <w:pPr>
      <w:jc w:val="left"/>
    </w:pPr>
    <w:rPr>
      <w:sz w:val="20"/>
      <w:szCs w:val="20"/>
    </w:rPr>
  </w:style>
  <w:style w:type="character" w:styleId="955" w:customStyle="1">
    <w:name w:val="Текст сноски Знак"/>
    <w:basedOn w:val="932"/>
    <w:link w:val="954"/>
    <w:rPr>
      <w:rFonts w:ascii="Times New Roman" w:hAnsi="Times New Roman" w:eastAsia="Times New Roman" w:cs="Times New Roman"/>
      <w:sz w:val="20"/>
      <w:szCs w:val="20"/>
      <w:lang w:eastAsia="ru-RU"/>
    </w:rPr>
  </w:style>
  <w:style w:type="character" w:styleId="956">
    <w:name w:val="footnote reference"/>
    <w:unhideWhenUsed/>
    <w:rPr>
      <w:vertAlign w:val="superscript"/>
    </w:rPr>
  </w:style>
  <w:style w:type="paragraph" w:styleId="957">
    <w:name w:val="List Paragraph"/>
    <w:basedOn w:val="928"/>
    <w:uiPriority w:val="1"/>
    <w:qFormat/>
    <w:pPr>
      <w:contextualSpacing/>
      <w:ind w:left="720"/>
      <w:jc w:val="left"/>
      <w:spacing w:after="200" w:line="276" w:lineRule="auto"/>
    </w:pPr>
    <w:rPr>
      <w:rFonts w:ascii="Calibri" w:hAnsi="Calibri" w:eastAsia="Calibri"/>
      <w:sz w:val="22"/>
      <w:szCs w:val="22"/>
      <w:lang w:eastAsia="en-US"/>
    </w:rPr>
  </w:style>
  <w:style w:type="paragraph" w:styleId="958" w:customStyle="1">
    <w:name w:val="00"/>
    <w:basedOn w:val="816"/>
    <w:qFormat/>
    <w:pPr>
      <w:contextualSpacing w:val="0"/>
      <w:ind w:left="0" w:right="0" w:firstLine="0"/>
      <w:jc w:val="both"/>
      <w:keepLines w:val="0"/>
      <w:keepNext w:val="0"/>
      <w:pageBreakBefore w:val="0"/>
      <w:spacing w:before="0" w:beforeAutospacing="0" w:after="0" w:afterAutospacing="0" w:line="259" w:lineRule="auto"/>
      <w:shd w:val="nil"/>
      <w:widowControl/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  <w:suppressLineNumbers w:val="0"/>
    </w:pPr>
    <w:rPr>
      <w:rFonts w:ascii="Times New Roman" w:hAnsi="Times New Roman" w:eastAsia="Calibri" w:cs="Times New Roman"/>
      <w:b w:val="0"/>
      <w:bCs w:val="0"/>
      <w:i w:val="0"/>
      <w:iCs w:val="0"/>
      <w:caps w:val="0"/>
      <w:smallCaps w:val="0"/>
      <w:strike w:val="0"/>
      <w:vanish w:val="0"/>
      <w:color w:val="auto"/>
      <w:spacing w:val="0"/>
      <w:position w:val="0"/>
      <w:sz w:val="26"/>
      <w:szCs w:val="26"/>
      <w:highlight w:val="none"/>
      <w:u w:val="none"/>
      <w:vertAlign w:val="baseline"/>
      <w:rtl w:val="0"/>
      <w:cs w:val="0"/>
      <w:lang w:val="ru-RU" w:eastAsia="en-US" w:bidi="ar-SA"/>
      <w14:ligatures w14:val="none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eader" Target="header1.xml" /><Relationship Id="rId10" Type="http://schemas.openxmlformats.org/officeDocument/2006/relationships/header" Target="header2.xml" /><Relationship Id="rId11" Type="http://schemas.openxmlformats.org/officeDocument/2006/relationships/header" Target="header3.xml" /><Relationship Id="rId12" Type="http://schemas.openxmlformats.org/officeDocument/2006/relationships/header" Target="header4.xml" /><Relationship Id="rId13" Type="http://schemas.openxmlformats.org/officeDocument/2006/relationships/footer" Target="footer1.xml" /><Relationship Id="rId14" Type="http://schemas.openxmlformats.org/officeDocument/2006/relationships/image" Target="media/image1.wmf"/><Relationship Id="rId15" Type="http://schemas.openxmlformats.org/officeDocument/2006/relationships/image" Target="media/image2.jpg"/><Relationship Id="rId16" Type="http://schemas.openxmlformats.org/officeDocument/2006/relationships/image" Target="media/image3.jpg"/></Relationships>
</file>

<file path=word/_rels/endnotes.xml.rels><?xml version="1.0" encoding="UTF-8" standalone="yes"?><Relationships xmlns="http://schemas.openxmlformats.org/package/2006/relationships"></Relationships>
</file>

<file path=word/_rels/footer1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_rels/header1.xml.rels><?xml version="1.0" encoding="UTF-8" standalone="yes"?><Relationships xmlns="http://schemas.openxmlformats.org/package/2006/relationships"></Relationships>
</file>

<file path=word/_rels/header2.xml.rels><?xml version="1.0" encoding="UTF-8" standalone="yes"?><Relationships xmlns="http://schemas.openxmlformats.org/package/2006/relationships"></Relationships>
</file>

<file path=word/_rels/header3.xml.rels><?xml version="1.0" encoding="UTF-8" standalone="yes"?><Relationships xmlns="http://schemas.openxmlformats.org/package/2006/relationships"></Relationships>
</file>

<file path=word/_rels/header4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Р7-Офис/2024.3.1.523</Application>
  <Company/>
  <DocSecurity>0</DocSecurity>
  <HyperlinksChanged>false</HyperlinksChanged>
  <LinksUpToDate>false</LinksUpToDate>
  <ScaleCrop>false</ScaleCrop>
  <SharedDoc>false</SharedDoc>
  <Template>Normal.dotm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Залуговская Полина Алексеевна</dc:creator>
  <cp:keywords/>
  <dc:description/>
  <cp:revision>19</cp:revision>
  <dcterms:created xsi:type="dcterms:W3CDTF">2025-04-29T08:50:00Z</dcterms:created>
  <dcterms:modified xsi:type="dcterms:W3CDTF">2025-06-30T05:06:04Z</dcterms:modified>
</cp:coreProperties>
</file>