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" cy="655320"/>
                <wp:effectExtent l="0" t="0" r="635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518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6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889"/>
        <w:jc w:val="center"/>
      </w:pPr>
      <w:r/>
      <w:r/>
    </w:p>
    <w:p>
      <w:pPr>
        <w:pStyle w:val="8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89"/>
        <w:jc w:val="center"/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6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pStyle w:val="8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right"/>
              <w:keepLines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9"/>
      </w:pPr>
      <w:r/>
      <w:r/>
    </w:p>
    <w:p>
      <w:pPr>
        <w:pStyle w:val="889"/>
        <w:jc w:val="center"/>
      </w:pPr>
      <w:r>
        <w:t xml:space="preserve">г. Новосибирск</w:t>
      </w:r>
      <w:r/>
    </w:p>
    <w:p>
      <w:pPr>
        <w:pStyle w:val="88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внесении изменений </w:t>
      </w:r>
      <w:r>
        <w:rPr>
          <w:rFonts w:eastAsiaTheme="minorHAnsi"/>
          <w:b/>
          <w:bCs/>
          <w:sz w:val="28"/>
          <w:szCs w:val="28"/>
          <w:highlight w:val="none"/>
          <w:lang w:eastAsia="en-US"/>
        </w:rPr>
        <w:t xml:space="preserve">в </w:t>
      </w:r>
      <w:hyperlink r:id="rId19" w:tooltip="Приказ Минстроя Новосибирской области от 01.04.2024 N 60-НПА &quot;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&quot; ------------ Недействующая редакция {КонсультантПлюс}" w:history="1">
        <w:r>
          <w:rPr>
            <w:rFonts w:eastAsiaTheme="minorHAnsi"/>
            <w:b/>
            <w:bCs/>
            <w:sz w:val="28"/>
            <w:szCs w:val="28"/>
            <w:highlight w:val="none"/>
            <w:lang w:eastAsia="en-US"/>
          </w:rPr>
          <w:t xml:space="preserve">приказ</w:t>
        </w:r>
      </w:hyperlink>
      <w:r>
        <w:rPr>
          <w:rFonts w:eastAsiaTheme="minorHAnsi"/>
          <w:b/>
          <w:bCs/>
          <w:sz w:val="28"/>
          <w:szCs w:val="28"/>
          <w:highlight w:val="none"/>
          <w:lang w:eastAsia="en-US"/>
        </w:rPr>
        <w:t xml:space="preserve"> министерства строитель</w:t>
      </w:r>
      <w:r>
        <w:rPr>
          <w:rFonts w:eastAsiaTheme="minorHAnsi"/>
          <w:b/>
          <w:bCs/>
          <w:sz w:val="28"/>
          <w:szCs w:val="28"/>
          <w:highlight w:val="none"/>
          <w:lang w:eastAsia="en-US"/>
        </w:rPr>
        <w:t xml:space="preserve">ства Новосибирской области от 01.04.2024 № 60-НПА</w:t>
      </w:r>
      <w:r>
        <w:rPr>
          <w:rFonts w:eastAsiaTheme="minorHAnsi"/>
          <w:b/>
          <w:bCs/>
          <w:sz w:val="28"/>
          <w:szCs w:val="28"/>
        </w:rPr>
      </w:r>
      <w:r>
        <w:rPr>
          <w:rFonts w:eastAsiaTheme="minorHAnsi"/>
          <w:b/>
          <w:bCs/>
          <w:sz w:val="28"/>
          <w:szCs w:val="28"/>
        </w:rPr>
      </w:r>
    </w:p>
    <w:p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</w:r>
      <w:r>
        <w:rPr>
          <w:rFonts w:eastAsiaTheme="minorHAnsi"/>
          <w:b/>
          <w:bCs/>
          <w:sz w:val="28"/>
          <w:szCs w:val="28"/>
        </w:rPr>
      </w:r>
      <w:r>
        <w:rPr>
          <w:rFonts w:eastAsiaTheme="minorHAnsi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b/>
          <w:bCs/>
          <w:sz w:val="28"/>
          <w:szCs w:val="28"/>
          <w:highlight w:val="none"/>
          <w:lang w:eastAsia="en-US"/>
        </w:rPr>
        <w:t xml:space="preserve">П р и к а з ы в а ю: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Внести в </w:t>
      </w:r>
      <w:hyperlink r:id="rId20" w:tooltip="Приказ Минстроя Новосибирской области от 01.04.2024 N 60-НПА &quot;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&quot; ------------ Недействующая редакция {КонсультантПлюс}" w:history="1">
        <w:r>
          <w:rPr>
            <w:rFonts w:eastAsiaTheme="minorHAnsi"/>
            <w:b w:val="0"/>
            <w:bCs w:val="0"/>
            <w:sz w:val="28"/>
            <w:szCs w:val="28"/>
            <w:highlight w:val="none"/>
            <w:lang w:eastAsia="en-US"/>
          </w:rPr>
          <w:t xml:space="preserve">приказ</w:t>
        </w:r>
      </w:hyperlink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 министерства строитель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ства Новосибирской области от 01.04.2024 № 60-НПА «О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области» следующие изменения: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1. В </w:t>
      </w:r>
      <w:hyperlink r:id="rId21" w:tooltip="Приказ Минстроя Новосибирской области от 01.04.2024 N 60-НПА &quot;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&quot; ------------ Недействующая редакция {КонсультантПлюс}" w:history="1">
        <w:r>
          <w:rPr>
            <w:rFonts w:eastAsiaTheme="minorHAnsi"/>
            <w:b w:val="0"/>
            <w:bCs w:val="0"/>
            <w:sz w:val="28"/>
            <w:szCs w:val="28"/>
            <w:highlight w:val="none"/>
            <w:lang w:eastAsia="en-US"/>
          </w:rPr>
          <w:t xml:space="preserve">Положении</w:t>
        </w:r>
      </w:hyperlink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 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области: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 </w:t>
      </w:r>
      <w:r>
        <w:rPr>
          <w:sz w:val="28"/>
          <w:szCs w:val="28"/>
          <w:highlight w:val="none"/>
          <w:lang w:eastAsia="en-US"/>
        </w:rPr>
        <w:t xml:space="preserve">Пункты 5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sz w:val="28"/>
          <w:szCs w:val="28"/>
          <w:highlight w:val="none"/>
          <w:lang w:eastAsia="en-US"/>
        </w:rPr>
        <w:t xml:space="preserve">7 изложить в следующей редакции: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en-US"/>
        </w:rPr>
        <w:t xml:space="preserve">«5. Комиссия образуется приказом министерства. Приказом министерства утверждаются состав комиссии и порядок ее работы, </w:t>
      </w:r>
      <w:r>
        <w:rPr>
          <w:sz w:val="28"/>
          <w:szCs w:val="28"/>
          <w:highlight w:val="none"/>
          <w:lang w:eastAsia="en-US"/>
        </w:rPr>
        <w:t xml:space="preserve">назначаются председатель комиссии, его заместитель, секретарь и определяются другие члены комиссии.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en-US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6.</w:t>
      </w:r>
      <w:r>
        <w:t xml:space="preserve"> </w:t>
      </w:r>
      <w:r>
        <w:rPr>
          <w:sz w:val="28"/>
          <w:szCs w:val="28"/>
        </w:rPr>
        <w:t xml:space="preserve">В состав комиссии входят: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первый заместитель министра строительства Новосибирской области (председатель комиссии), 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заместитель министра строительства Новосибирской области (заместитель председателя комиссии)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специалист кадровой службы, ответственный за работу по профилактике коррупционных и иных правонарушений (секретарь комиссии), руководитель или гражданские служащие подразд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еления по вопросам государственной гражданской службы и кадров, юридического (правового) подразделения, других подразделений министерства, определяемых министром строительства Новосибирской области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министр);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представитель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</w:r>
      <w:r>
        <w:rPr>
          <w:sz w:val="28"/>
          <w:szCs w:val="28"/>
          <w:highlight w:val="yellow"/>
        </w:rPr>
      </w:r>
    </w:p>
    <w:p>
      <w:pPr>
        <w:pStyle w:val="889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представитель (представители) научных организаций 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 профессионального образования, деятельность которых связана с государственной сл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ужбой</w:t>
      </w:r>
      <w: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министр может принять решение о включении в состав комиссии представителя общественного совета, образованного в соответствии со </w:t>
      </w:r>
      <w:hyperlink r:id="rId22" w:tooltip="http://10.12.1.46/cons/cgi/online.cgi?req=doc&amp;base=RLAW049&amp;n=97927&amp;dst=100013&amp;field=134&amp;date=25.07.2025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Закона Новосибирской области от 02.06.2015 № 551-ОЗ «Об отдельных вопросах организации и осуществления общественного контроля в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9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 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ица, указанные в </w:t>
      </w:r>
      <w:hyperlink r:id="rId23" w:tooltip="http://10.12.1.46/cons/cgi/online.cgi?req=doc&amp;base=RLAW049&amp;n=173337&amp;dst=100031&amp;field=134&amp;date=25.07.2025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hyperlink r:id="rId24" w:tooltip="http://10.12.1.46/cons/cgi/online.cgi?req=doc&amp;base=RLAW049&amp;n=173337&amp;dst=100032&amp;field=134&amp;date=25.07.2025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4 пункта 6 настоящего Положения, включаются в состав комиссии по согла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сованию: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89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 отделом по профилактике коррупционных и иных правонарушений администрации Губернатора Новосибирской области и Правительства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89"/>
        <w:ind w:left="0" w:right="0" w:firstLine="709"/>
        <w:jc w:val="both"/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с научными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организациями, 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профессиональными образовательными организациями, образовательными организациями высшего образования и организациями дополнительного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профессионального образования, деятельность которых связана с государственной сл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ужбой</w:t>
      </w:r>
      <w:r>
        <w:t xml:space="preserve">, 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общественным советом при министерстве строительства Новосибирской области.».</w:t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pStyle w:val="889"/>
        <w:ind w:left="0" w:right="0" w:firstLine="709"/>
        <w:jc w:val="both"/>
        <w:rPr>
          <w:rFonts w:eastAsiaTheme="minorHAnsi"/>
          <w:sz w:val="28"/>
          <w:szCs w:val="28"/>
          <w:highlight w:val="none"/>
          <w14:ligatures w14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  <w:t xml:space="preserve">2. В составе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области:</w:t>
      </w:r>
      <w:r>
        <w:rPr>
          <w:sz w:val="28"/>
          <w:szCs w:val="28"/>
        </w:rPr>
      </w:r>
      <w:r>
        <w:rPr>
          <w:rFonts w:eastAsiaTheme="minorHAnsi"/>
          <w:sz w:val="28"/>
          <w:szCs w:val="28"/>
          <w:highlight w:val="none"/>
          <w14:ligatures w14:val="none"/>
        </w:rPr>
      </w:r>
    </w:p>
    <w:p>
      <w:pPr>
        <w:pStyle w:val="889"/>
        <w:ind w:left="0" w:right="0" w:firstLine="709"/>
        <w:jc w:val="both"/>
        <w:rPr>
          <w:rFonts w:eastAsiaTheme="minorHAnsi"/>
          <w:b w:val="0"/>
          <w:bCs w:val="0"/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наименование должности Кондрюковой Светланы Алексеевны изложить в следующей редакции: «начальник отдела организационно-контрольной и кадровой работы министерства строительства Новосибирской области».</w:t>
      </w:r>
      <w:r>
        <w:rPr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1058" w:right="0" w:firstLine="0"/>
        <w:jc w:val="both"/>
        <w:rPr>
          <w:rFonts w:eastAsiaTheme="minorHAnsi"/>
          <w:b w:val="0"/>
          <w:bCs w:val="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  <w:t xml:space="preserve">3. Контроль за исполнением настоящего приказа оставляю за собой.</w:t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</w:p>
    <w:p>
      <w:pPr>
        <w:ind w:right="0"/>
        <w:jc w:val="both"/>
        <w:rPr>
          <w:rFonts w:eastAsiaTheme="minorHAnsi"/>
          <w:b w:val="0"/>
          <w:bCs w:val="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</w:p>
    <w:p>
      <w:pPr>
        <w:ind w:right="0"/>
        <w:jc w:val="both"/>
        <w:rPr>
          <w:rFonts w:eastAsiaTheme="minorHAnsi"/>
          <w:b w:val="0"/>
          <w:bCs w:val="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</w:p>
    <w:p>
      <w:pPr>
        <w:ind w:right="0"/>
        <w:jc w:val="both"/>
        <w:rPr>
          <w:rFonts w:eastAsiaTheme="minorHAnsi"/>
          <w:b w:val="0"/>
          <w:bCs w:val="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  <w:r>
        <w:rPr>
          <w:rFonts w:eastAsiaTheme="minorHAnsi"/>
          <w:b w:val="0"/>
          <w:bCs w:val="0"/>
          <w:sz w:val="28"/>
          <w:szCs w:val="28"/>
          <w:highlight w:val="none"/>
        </w:rPr>
      </w:r>
    </w:p>
    <w:tbl>
      <w:tblPr>
        <w:tblStyle w:val="89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90"/>
        <w:gridCol w:w="4956"/>
      </w:tblGrid>
      <w:tr>
        <w:tblPrEx/>
        <w:trPr>
          <w:trHeight w:val="664"/>
        </w:trPr>
        <w:tc>
          <w:tcPr>
            <w:tcW w:w="4677" w:type="dxa"/>
            <w:textDirection w:val="lrTb"/>
            <w:noWrap w:val="false"/>
          </w:tcPr>
          <w:p>
            <w:pPr>
              <w:pStyle w:val="889"/>
              <w:ind w:left="-108"/>
              <w:jc w:val="both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889"/>
              <w:jc w:val="right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21"/>
        <w:jc w:val="both"/>
        <w:rPr>
          <w:sz w:val="20"/>
          <w:szCs w:val="20"/>
        </w:rPr>
      </w:pPr>
      <w:r>
        <w:rPr>
          <w:sz w:val="20"/>
          <w:szCs w:val="16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16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sz w:val="20"/>
          <w:szCs w:val="20"/>
          <w:highlight w:val="none"/>
        </w:rPr>
      </w:pPr>
      <w:r>
        <w:rPr>
          <w:sz w:val="20"/>
          <w:szCs w:val="16"/>
        </w:rPr>
        <w:t xml:space="preserve">Н.В. Сухомлинова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16"/>
        </w:rPr>
        <w:t xml:space="preserve">228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64</w:t>
      </w:r>
      <w:r>
        <w:rPr>
          <w:sz w:val="20"/>
          <w:szCs w:val="16"/>
        </w:rPr>
        <w:t xml:space="preserve"> 19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hd w:val="nil"/>
        <w:rPr>
          <w:highlight w:val="non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5" w:h="16838" w:orient="portrait"/>
          <w:pgMar w:top="1134" w:right="850" w:bottom="1106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</w:p>
    <w:p>
      <w:pPr>
        <w:shd w:val="nil" w:color="000000"/>
        <w:rPr>
          <w:highlight w:val="none"/>
        </w:rPr>
        <w:sectPr>
          <w:footnotePr/>
          <w:endnotePr/>
          <w:type w:val="continuous"/>
          <w:pgSz w:w="11905" w:h="16838" w:orient="portrait"/>
          <w:pgMar w:top="1134" w:right="850" w:bottom="1106" w:left="1701" w:header="709" w:footer="709" w:gutter="0"/>
          <w:cols w:num="1" w:sep="0" w:space="720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9"/>
        <w:jc w:val="center"/>
        <w:rPr>
          <w:highlight w:val="none"/>
        </w:rPr>
      </w:pPr>
      <w:r>
        <w:t xml:space="preserve">СОГЛАСОВАНО:</w:t>
      </w:r>
      <w:r>
        <w:rPr>
          <w:highlight w:val="none"/>
        </w:rPr>
      </w:r>
      <w:r>
        <w:rPr>
          <w:highlight w:val="none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57"/>
        <w:gridCol w:w="3189"/>
      </w:tblGrid>
      <w:tr>
        <w:tblPrEx/>
        <w:trPr/>
        <w:tc>
          <w:tcPr>
            <w:tcW w:w="6057" w:type="dxa"/>
            <w:vMerge w:val="restart"/>
            <w:textDirection w:val="lrTb"/>
            <w:noWrap w:val="false"/>
          </w:tcPr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89" w:type="dxa"/>
            <w:vAlign w:val="bottom"/>
            <w:vMerge w:val="restart"/>
            <w:textDirection w:val="lrTb"/>
            <w:noWrap w:val="false"/>
          </w:tcPr>
          <w:p>
            <w:pPr>
              <w:pStyle w:val="889"/>
              <w:ind w:left="-108" w:right="-108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Д.С. Тимонов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«__»______________2025</w:t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6057" w:type="dxa"/>
            <w:textDirection w:val="lrTb"/>
            <w:noWrap w:val="false"/>
          </w:tcPr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правового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89" w:type="dxa"/>
            <w:vAlign w:val="bottom"/>
            <w:textDirection w:val="lrTb"/>
            <w:noWrap w:val="false"/>
          </w:tcPr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Г. 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«_</w:t>
            </w:r>
            <w:r>
              <w:rPr>
                <w:sz w:val="28"/>
                <w:szCs w:val="28"/>
              </w:rPr>
              <w:t xml:space="preserve">_»_</w:t>
            </w:r>
            <w:r>
              <w:rPr>
                <w:sz w:val="28"/>
                <w:szCs w:val="28"/>
              </w:rPr>
              <w:t xml:space="preserve">_____________20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2"/>
        </w:trPr>
        <w:tc>
          <w:tcPr>
            <w:tcW w:w="6057" w:type="dxa"/>
            <w:textDirection w:val="lrTb"/>
            <w:noWrap w:val="false"/>
          </w:tcPr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организационно-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контрольной и кадровой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89" w:type="dxa"/>
            <w:vAlign w:val="bottom"/>
            <w:textDirection w:val="lrTb"/>
            <w:noWrap w:val="false"/>
          </w:tcPr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Кондрюкова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</w:t>
            </w:r>
            <w:r>
              <w:rPr>
                <w:sz w:val="28"/>
                <w:szCs w:val="28"/>
              </w:rPr>
              <w:t xml:space="preserve">_»_</w:t>
            </w:r>
            <w:r>
              <w:rPr>
                <w:sz w:val="28"/>
                <w:szCs w:val="28"/>
              </w:rPr>
              <w:t xml:space="preserve">_____________20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2"/>
        </w:trPr>
        <w:tc>
          <w:tcPr>
            <w:tcW w:w="6057" w:type="dxa"/>
            <w:textDirection w:val="lrTb"/>
            <w:noWrap w:val="false"/>
          </w:tcPr>
          <w:p>
            <w:pPr>
              <w:pStyle w:val="88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89" w:type="dxa"/>
            <w:vAlign w:val="bottom"/>
            <w:textDirection w:val="lrTb"/>
            <w:noWrap w:val="false"/>
          </w:tcPr>
          <w:p>
            <w:pPr>
              <w:pStyle w:val="88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«Список рассылки: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1) Прокуратура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2) Главное управление Министерства юстиции Российской Федерации по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3) Законодательное Собрание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 Размещение (опубликование) на «Официальном интернет-портале правовой информации» (</w:t>
      </w:r>
      <w:hyperlink r:id="rId25" w:tooltip="http://www.pravo.gov.ru)" w:history="1">
        <w:r>
          <w:rPr>
            <w:rStyle w:val="891"/>
            <w:color w:val="auto"/>
            <w:sz w:val="28"/>
            <w:szCs w:val="28"/>
          </w:rPr>
          <w:t xml:space="preserve">www.pravo.gov.ru)»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first" r:id="rId12"/>
      <w:footerReference w:type="default" r:id="rId15"/>
      <w:footerReference w:type="first" r:id="rId16"/>
      <w:footnotePr/>
      <w:endnotePr/>
      <w:type w:val="nextPage"/>
      <w:pgSz w:w="11905" w:h="16838" w:orient="portrait"/>
      <w:pgMar w:top="1134" w:right="850" w:bottom="1106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8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85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4"/>
    <w:next w:val="874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76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4"/>
    <w:next w:val="874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6"/>
    <w:link w:val="705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76"/>
    <w:link w:val="875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5"/>
    <w:uiPriority w:val="99"/>
  </w:style>
  <w:style w:type="character" w:styleId="729">
    <w:name w:val="Footer Char"/>
    <w:basedOn w:val="876"/>
    <w:link w:val="887"/>
    <w:uiPriority w:val="99"/>
  </w:style>
  <w:style w:type="paragraph" w:styleId="730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7"/>
    <w:uiPriority w:val="99"/>
  </w:style>
  <w:style w:type="table" w:styleId="732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6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6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Heading 3"/>
    <w:basedOn w:val="874"/>
    <w:next w:val="874"/>
    <w:link w:val="882"/>
    <w:qFormat/>
    <w:pPr>
      <w:keepNext/>
      <w:outlineLvl w:val="2"/>
    </w:pPr>
    <w:rPr>
      <w:b/>
      <w:bCs/>
      <w:sz w:val="28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0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8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82" w:customStyle="1">
    <w:name w:val="Заголовок 3 Знак"/>
    <w:basedOn w:val="876"/>
    <w:link w:val="875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83">
    <w:name w:val="Balloon Text"/>
    <w:basedOn w:val="874"/>
    <w:link w:val="884"/>
    <w:uiPriority w:val="99"/>
    <w:semiHidden/>
    <w:unhideWhenUsed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6"/>
    <w:link w:val="88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5">
    <w:name w:val="Header"/>
    <w:basedOn w:val="874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6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Footer"/>
    <w:basedOn w:val="874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76"/>
    <w:link w:val="8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0">
    <w:name w:val="Table Grid"/>
    <w:basedOn w:val="8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1">
    <w:name w:val="Hyperlink"/>
    <w:basedOn w:val="876"/>
    <w:uiPriority w:val="99"/>
    <w:unhideWhenUsed/>
    <w:rPr>
      <w:color w:val="0000ff" w:themeColor="hyperlink"/>
      <w:u w:val="single"/>
    </w:rPr>
  </w:style>
  <w:style w:type="paragraph" w:styleId="892">
    <w:name w:val="List Paragraph"/>
    <w:basedOn w:val="874"/>
    <w:uiPriority w:val="34"/>
    <w:qFormat/>
    <w:pPr>
      <w:contextualSpacing/>
      <w:ind w:left="720"/>
    </w:pPr>
  </w:style>
  <w:style w:type="character" w:styleId="893">
    <w:name w:val="annotation reference"/>
    <w:basedOn w:val="876"/>
    <w:uiPriority w:val="99"/>
    <w:semiHidden/>
    <w:unhideWhenUsed/>
    <w:rPr>
      <w:sz w:val="16"/>
      <w:szCs w:val="16"/>
    </w:rPr>
  </w:style>
  <w:style w:type="paragraph" w:styleId="894">
    <w:name w:val="annotation text"/>
    <w:basedOn w:val="874"/>
    <w:link w:val="895"/>
    <w:uiPriority w:val="99"/>
    <w:semiHidden/>
    <w:unhideWhenUsed/>
    <w:rPr>
      <w:sz w:val="20"/>
      <w:szCs w:val="20"/>
    </w:rPr>
  </w:style>
  <w:style w:type="character" w:styleId="895" w:customStyle="1">
    <w:name w:val="Текст примечания Знак"/>
    <w:basedOn w:val="876"/>
    <w:link w:val="89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annotation subject"/>
    <w:basedOn w:val="894"/>
    <w:next w:val="894"/>
    <w:link w:val="897"/>
    <w:uiPriority w:val="99"/>
    <w:semiHidden/>
    <w:unhideWhenUsed/>
    <w:rPr>
      <w:b/>
      <w:bCs/>
    </w:rPr>
  </w:style>
  <w:style w:type="character" w:styleId="897" w:customStyle="1">
    <w:name w:val="Тема примечания Знак"/>
    <w:basedOn w:val="895"/>
    <w:link w:val="89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98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wmf"/><Relationship Id="rId19" Type="http://schemas.openxmlformats.org/officeDocument/2006/relationships/hyperlink" Target="http://10.12.1.46/cons/cgi/online.cgi?req=doc&amp;base=RLAW049&amp;n=171630&amp;date=24.07.2025" TargetMode="External"/><Relationship Id="rId20" Type="http://schemas.openxmlformats.org/officeDocument/2006/relationships/hyperlink" Target="http://10.12.1.46/cons/cgi/online.cgi?req=doc&amp;base=RLAW049&amp;n=171630&amp;date=24.07.2025" TargetMode="External"/><Relationship Id="rId21" Type="http://schemas.openxmlformats.org/officeDocument/2006/relationships/hyperlink" Target="http://10.12.1.46/cons/cgi/online.cgi?req=doc&amp;base=RLAW049&amp;n=171630&amp;date=24.07.2025&amp;dst=100021&amp;field=134" TargetMode="External"/><Relationship Id="rId22" Type="http://schemas.openxmlformats.org/officeDocument/2006/relationships/hyperlink" Target="http://10.12.1.46/cons/cgi/online.cgi?req=doc&amp;base=RLAW049&amp;n=97927&amp;dst=100013&amp;field=134&amp;date=25.07.2025" TargetMode="External"/><Relationship Id="rId23" Type="http://schemas.openxmlformats.org/officeDocument/2006/relationships/hyperlink" Target="http://10.12.1.46/cons/cgi/online.cgi?req=doc&amp;base=RLAW049&amp;n=173337&amp;dst=100031&amp;field=134&amp;date=25.07.2025" TargetMode="External"/><Relationship Id="rId24" Type="http://schemas.openxmlformats.org/officeDocument/2006/relationships/hyperlink" Target="http://10.12.1.46/cons/cgi/online.cgi?req=doc&amp;base=RLAW049&amp;n=173337&amp;dst=100032&amp;field=134&amp;date=25.07.2025" TargetMode="External"/><Relationship Id="rId25" Type="http://schemas.openxmlformats.org/officeDocument/2006/relationships/hyperlink" Target="http://www.pravo.gov.ru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E4D8D3-C2F4-4ED2-8FCD-2CFBE45E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revision>10</cp:revision>
  <dcterms:created xsi:type="dcterms:W3CDTF">2024-10-14T09:10:00Z</dcterms:created>
  <dcterms:modified xsi:type="dcterms:W3CDTF">2025-07-30T07:59:04Z</dcterms:modified>
</cp:coreProperties>
</file>