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word/footer1.xml" ContentType="application/vnd.openxmlformats-officedocument.wordprocessingml.footer+xml"/>
  <Override PartName="/word/header10.xml" ContentType="application/vnd.openxmlformats-officedocument.wordprocessingml.header+xml"/>
  <Override PartName="/word/header8.xml" ContentType="application/vnd.openxmlformats-officedocument.wordprocessingml.header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header5.xml" ContentType="application/vnd.openxmlformats-officedocument.wordprocessingml.header+xml"/>
  <Override PartName="/word/numbering.xml" ContentType="application/vnd.openxmlformats-officedocument.wordprocessingml.numbering+xml"/>
  <Override PartName="/word/header11.xml" ContentType="application/vnd.openxmlformats-officedocument.wordprocessingml.header+xml"/>
  <Override PartName="/word/theme/theme1.xml" ContentType="application/vnd.openxmlformats-officedocument.theme+xml"/>
  <Override PartName="/word/endnotes.xml" ContentType="application/vnd.openxmlformats-officedocument.wordprocessingml.endnotes+xml"/>
  <Override PartName="/word/header6.xml" ContentType="application/vnd.openxmlformats-officedocument.wordprocessingml.header+xml"/>
  <Override PartName="/word/header9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3.xml" ContentType="application/vnd.openxmlformats-officedocument.wordprocessingml.header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header7.xml" ContentType="application/vnd.openxmlformats-officedocument.wordprocessingml.header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rPr>
          <w:sz w:val="28"/>
          <w:szCs w:val="28"/>
        </w:rPr>
      </w:pPr>
      <w:r>
        <w:rPr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1815" cy="659130"/>
                <wp:effectExtent l="0" t="0" r="635" b="7620"/>
                <wp:docPr id="1" name="Рисунок 1" descr="emble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emblem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51815" cy="659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3.45pt;height:51.90pt;mso-wrap-distance-left:0.00pt;mso-wrap-distance-top:0.00pt;mso-wrap-distance-right:0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b/>
          <w:sz w:val="28"/>
          <w:szCs w:val="28"/>
          <w:lang w:val="en-US"/>
        </w:rPr>
      </w:pPr>
      <w:r>
        <w:rPr>
          <w:b/>
          <w:sz w:val="28"/>
          <w:szCs w:val="28"/>
        </w:rPr>
        <w:t xml:space="preserve">МИНИСТЕРСТВО</w:t>
      </w:r>
      <w:r>
        <w:rPr>
          <w:b/>
          <w:sz w:val="28"/>
          <w:szCs w:val="28"/>
          <w:lang w:val="en-US"/>
        </w:rPr>
      </w:r>
      <w:r>
        <w:rPr>
          <w:b/>
          <w:sz w:val="28"/>
          <w:szCs w:val="28"/>
          <w:lang w:val="en-US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СТРОИТЕЛЬСТВА 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НОВОСИБИРСКОЙ ОБЛАСТИ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ПРИКАЗ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tbl>
      <w:tblPr>
        <w:tblW w:w="10173" w:type="dxa"/>
        <w:tblLook w:val="01E0" w:firstRow="1" w:lastRow="1" w:firstColumn="1" w:lastColumn="1" w:noHBand="0" w:noVBand="0"/>
      </w:tblPr>
      <w:tblGrid>
        <w:gridCol w:w="4858"/>
        <w:gridCol w:w="5315"/>
      </w:tblGrid>
      <w:tr>
        <w:tblPrEx/>
        <w:trPr/>
        <w:tc>
          <w:tcPr>
            <w:tcW w:w="4858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___________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W w:w="5315" w:type="dxa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№________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г. Новосибирск</w:t>
      </w: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1071"/>
        <w:jc w:val="center"/>
        <w:spacing w:before="0" w:beforeAutospacing="0" w:after="0" w:afterAutospacing="0"/>
        <w:rPr>
          <w:b/>
          <w:iCs/>
          <w:sz w:val="28"/>
          <w:szCs w:val="28"/>
        </w:rPr>
      </w:pPr>
      <w:r>
        <w:rPr>
          <w:b/>
          <w:iCs/>
          <w:sz w:val="28"/>
          <w:szCs w:val="28"/>
        </w:rPr>
        <w:t xml:space="preserve">О внесении изменений в приказ</w:t>
      </w:r>
      <w:r>
        <w:rPr>
          <w:b/>
          <w:iCs/>
          <w:sz w:val="28"/>
          <w:szCs w:val="28"/>
        </w:rPr>
        <w:t xml:space="preserve"> министерства строительства Новосибирской области </w:t>
      </w:r>
      <w:r>
        <w:rPr>
          <w:b/>
          <w:iCs/>
          <w:sz w:val="28"/>
          <w:szCs w:val="28"/>
        </w:rPr>
        <w:t xml:space="preserve">от </w:t>
      </w:r>
      <w:r>
        <w:rPr>
          <w:b/>
          <w:iCs/>
          <w:sz w:val="28"/>
          <w:szCs w:val="28"/>
        </w:rPr>
        <w:t xml:space="preserve">12</w:t>
      </w:r>
      <w:r>
        <w:rPr>
          <w:b/>
          <w:iCs/>
          <w:sz w:val="28"/>
          <w:szCs w:val="28"/>
        </w:rPr>
        <w:t xml:space="preserve">.07.2016 № 23</w:t>
      </w:r>
      <w:r>
        <w:rPr>
          <w:b/>
          <w:iCs/>
          <w:sz w:val="28"/>
          <w:szCs w:val="28"/>
        </w:rPr>
        <w:t xml:space="preserve">1</w:t>
      </w:r>
      <w:r>
        <w:rPr>
          <w:b/>
          <w:iCs/>
          <w:sz w:val="28"/>
          <w:szCs w:val="28"/>
        </w:rPr>
      </w:r>
      <w:r>
        <w:rPr>
          <w:b/>
          <w:iCs/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1070"/>
        <w:ind w:firstLine="708"/>
        <w:jc w:val="both"/>
        <w:rPr>
          <w:b w:val="0"/>
          <w:sz w:val="28"/>
          <w:szCs w:val="28"/>
        </w:rPr>
      </w:pPr>
      <w:r>
        <w:rPr>
          <w:b w:val="0"/>
          <w:bCs w:val="0"/>
          <w:sz w:val="28"/>
          <w:szCs w:val="28"/>
        </w:rPr>
        <w:t xml:space="preserve">В соответствии со статьями 9, 23, 24, 25 </w:t>
      </w:r>
      <w:r>
        <w:rPr>
          <w:b w:val="0"/>
          <w:sz w:val="28"/>
          <w:szCs w:val="28"/>
        </w:rPr>
        <w:t xml:space="preserve">Градостроительного кодекса Российской Федерации, руководствуясь законом Новосибирской области от 18.12.2015 № 27-ОЗ «О перераспределении полномочий между органами местного самоуправления муниципальных обра</w:t>
      </w:r>
      <w:r>
        <w:rPr>
          <w:b w:val="0"/>
          <w:sz w:val="28"/>
          <w:szCs w:val="28"/>
        </w:rPr>
        <w:t xml:space="preserve">зований Новосибирской области и </w:t>
      </w:r>
      <w:r>
        <w:rPr>
          <w:b w:val="0"/>
          <w:sz w:val="28"/>
          <w:szCs w:val="28"/>
        </w:rPr>
        <w:t xml:space="preserve">органами государственной власти Новосибирской</w:t>
      </w:r>
      <w:r>
        <w:rPr>
          <w:b w:val="0"/>
          <w:sz w:val="28"/>
          <w:szCs w:val="28"/>
        </w:rPr>
        <w:t xml:space="preserve"> области и внесении изменения в </w:t>
      </w:r>
      <w:r>
        <w:rPr>
          <w:b w:val="0"/>
          <w:sz w:val="28"/>
          <w:szCs w:val="28"/>
        </w:rPr>
        <w:t xml:space="preserve">статью 3 Закона Новосибирской области «Об отдельных вопросах организации местного самоуправления в Новосибирской области», постановлением Правительства Новосибирской области от 29.02.2016</w:t>
      </w:r>
      <w:r>
        <w:rPr>
          <w:b w:val="0"/>
          <w:sz w:val="28"/>
          <w:szCs w:val="28"/>
        </w:rPr>
        <w:t xml:space="preserve"> № 57-п «Об установлении Порядка взаимодействия между органами местного самоуправления муниципальных образований Новосибирской области и министерством строительства Новосибирской области при реализации ими</w:t>
      </w:r>
      <w:r>
        <w:rPr>
          <w:b w:val="0"/>
          <w:sz w:val="28"/>
          <w:szCs w:val="28"/>
        </w:rPr>
        <w:t xml:space="preserve"> перераспределенных полномочий»</w:t>
      </w:r>
      <w:r>
        <w:rPr>
          <w:b w:val="0"/>
          <w:sz w:val="28"/>
          <w:szCs w:val="28"/>
        </w:rPr>
        <w:t xml:space="preserve"> </w:t>
      </w:r>
      <w:r>
        <w:rPr>
          <w:sz w:val="28"/>
          <w:szCs w:val="28"/>
        </w:rPr>
        <w:t xml:space="preserve">п р и к </w:t>
      </w:r>
      <w:r>
        <w:rPr>
          <w:sz w:val="28"/>
          <w:szCs w:val="28"/>
        </w:rPr>
        <w:t xml:space="preserve">а з</w:t>
      </w:r>
      <w:r>
        <w:rPr>
          <w:sz w:val="28"/>
          <w:szCs w:val="28"/>
        </w:rPr>
        <w:t xml:space="preserve"> ы в а ю</w:t>
      </w:r>
      <w:r>
        <w:rPr>
          <w:b w:val="0"/>
          <w:sz w:val="28"/>
          <w:szCs w:val="28"/>
        </w:rPr>
        <w:t xml:space="preserve">:</w:t>
      </w:r>
      <w:r>
        <w:rPr>
          <w:b w:val="0"/>
          <w:sz w:val="28"/>
          <w:szCs w:val="28"/>
        </w:rPr>
      </w:r>
      <w:r>
        <w:rPr>
          <w:b w:val="0"/>
          <w:sz w:val="28"/>
          <w:szCs w:val="28"/>
        </w:rPr>
      </w:r>
    </w:p>
    <w:p>
      <w:pPr>
        <w:ind w:firstLine="700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1. Внести </w:t>
      </w:r>
      <w:r>
        <w:rPr>
          <w:bCs/>
          <w:sz w:val="28"/>
          <w:szCs w:val="28"/>
        </w:rPr>
        <w:t xml:space="preserve">в</w:t>
      </w:r>
      <w:r>
        <w:rPr>
          <w:bCs/>
          <w:sz w:val="28"/>
          <w:szCs w:val="28"/>
        </w:rPr>
        <w:t xml:space="preserve"> приказ министерства строительства Новосибирской области </w:t>
      </w:r>
      <w:r>
        <w:rPr>
          <w:sz w:val="28"/>
          <w:szCs w:val="28"/>
        </w:rPr>
        <w:t xml:space="preserve">от</w:t>
      </w:r>
      <w:r>
        <w:rPr>
          <w:sz w:val="28"/>
          <w:szCs w:val="28"/>
        </w:rPr>
        <w:t xml:space="preserve"> </w:t>
      </w:r>
      <w:r>
        <w:rPr>
          <w:sz w:val="28"/>
          <w:szCs w:val="28"/>
        </w:rPr>
        <w:t xml:space="preserve">12.07.2016 №</w:t>
      </w:r>
      <w:r>
        <w:rPr>
          <w:sz w:val="28"/>
          <w:szCs w:val="28"/>
        </w:rPr>
        <w:t xml:space="preserve"> </w:t>
      </w:r>
      <w:r>
        <w:rPr>
          <w:sz w:val="28"/>
          <w:szCs w:val="28"/>
        </w:rPr>
        <w:t xml:space="preserve">231</w:t>
      </w:r>
      <w:r>
        <w:rPr>
          <w:sz w:val="28"/>
          <w:szCs w:val="28"/>
        </w:rPr>
        <w:t xml:space="preserve"> «Об утверждении генерального плана </w:t>
      </w:r>
      <w:r>
        <w:rPr>
          <w:sz w:val="28"/>
          <w:szCs w:val="28"/>
        </w:rPr>
        <w:t xml:space="preserve">Евсинского</w:t>
      </w:r>
      <w:r>
        <w:rPr>
          <w:sz w:val="28"/>
          <w:szCs w:val="28"/>
        </w:rPr>
        <w:t xml:space="preserve"> сельсовета Искитимского района Новосибирской области»</w:t>
      </w:r>
      <w:r>
        <w:rPr>
          <w:bCs/>
          <w:sz w:val="28"/>
          <w:szCs w:val="28"/>
        </w:rPr>
        <w:t xml:space="preserve"> следующее изменение:</w:t>
      </w: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ind w:firstLine="70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генеральный план </w:t>
      </w:r>
      <w:r>
        <w:rPr>
          <w:sz w:val="28"/>
          <w:szCs w:val="28"/>
        </w:rPr>
        <w:t xml:space="preserve">Евсинского</w:t>
      </w:r>
      <w:r>
        <w:rPr>
          <w:sz w:val="28"/>
          <w:szCs w:val="28"/>
        </w:rPr>
        <w:t xml:space="preserve"> сельсовета Искитимского</w:t>
      </w:r>
      <w:r>
        <w:rPr>
          <w:bCs/>
          <w:sz w:val="28"/>
          <w:szCs w:val="28"/>
        </w:rPr>
        <w:t xml:space="preserve"> района Новосибирской области изложить в редакции согласно приложению к настоящему приказу.</w:t>
      </w: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pStyle w:val="1070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2. Управлению архитектуры и градостроительства министерства строительства Новосибирской области (</w:t>
      </w:r>
      <w:r>
        <w:rPr>
          <w:b w:val="0"/>
          <w:sz w:val="28"/>
          <w:szCs w:val="28"/>
        </w:rPr>
        <w:t xml:space="preserve">Савонина Е.Г.</w:t>
      </w:r>
      <w:r>
        <w:rPr>
          <w:b w:val="0"/>
          <w:sz w:val="28"/>
          <w:szCs w:val="28"/>
        </w:rPr>
        <w:t xml:space="preserve">):</w:t>
      </w:r>
      <w:r>
        <w:rPr>
          <w:b w:val="0"/>
          <w:sz w:val="28"/>
          <w:szCs w:val="28"/>
        </w:rPr>
      </w:r>
      <w:r>
        <w:rPr>
          <w:b w:val="0"/>
          <w:sz w:val="28"/>
          <w:szCs w:val="28"/>
        </w:rPr>
      </w:r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1) </w:t>
      </w:r>
      <w:r>
        <w:rPr>
          <w:color w:val="000000" w:themeColor="text1"/>
          <w:sz w:val="28"/>
          <w:szCs w:val="28"/>
        </w:rPr>
        <w:t xml:space="preserve">совместно с отделом информационного обеспечения управления сопровождения строительства министерства строительства Новосибирской области (Ибрагимов Г.Г.)</w:t>
      </w:r>
      <w:r>
        <w:rPr>
          <w:sz w:val="28"/>
          <w:szCs w:val="28"/>
        </w:rPr>
        <w:t xml:space="preserve"> обеспечить размещение настоящего приказа на официальном сайте министерства строительства Новосибирской области в информационно-телекоммуникационной сети Интернет в течение </w:t>
      </w:r>
      <w:r>
        <w:rPr>
          <w:sz w:val="28"/>
          <w:szCs w:val="28"/>
        </w:rPr>
        <w:t xml:space="preserve">пяти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рабочих </w:t>
      </w:r>
      <w:r>
        <w:rPr>
          <w:sz w:val="28"/>
          <w:szCs w:val="28"/>
        </w:rPr>
        <w:t xml:space="preserve">дней со дня его принятия;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2) направить копию настоящего приказа в администрацию </w:t>
      </w:r>
      <w:r>
        <w:rPr>
          <w:sz w:val="28"/>
          <w:szCs w:val="28"/>
        </w:rPr>
        <w:t xml:space="preserve">Искитимского</w:t>
      </w:r>
      <w:r>
        <w:rPr>
          <w:sz w:val="28"/>
          <w:szCs w:val="28"/>
        </w:rPr>
        <w:t xml:space="preserve"> района Новосибирской области в течение пяти рабочих дн</w:t>
      </w:r>
      <w:r>
        <w:rPr>
          <w:sz w:val="28"/>
          <w:szCs w:val="28"/>
        </w:rPr>
        <w:t xml:space="preserve">ей со дня принятия для опубликования информации о принятии настоящего приказа в средствах массовой информации с указанием в публикации сведений о размещении на официальном сайте муниципального образования в информационно-телекоммуникационной сети Интернет.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sz w:val="28"/>
          <w:szCs w:val="28"/>
        </w:rPr>
        <w:t xml:space="preserve">3</w:t>
      </w:r>
      <w:r>
        <w:rPr>
          <w:sz w:val="28"/>
          <w:szCs w:val="28"/>
        </w:rPr>
        <w:t xml:space="preserve">. </w:t>
      </w:r>
      <w:r>
        <w:rPr>
          <w:sz w:val="28"/>
          <w:szCs w:val="28"/>
        </w:rPr>
        <w:t xml:space="preserve">Контроль за</w:t>
      </w:r>
      <w:r>
        <w:rPr>
          <w:sz w:val="28"/>
          <w:szCs w:val="28"/>
        </w:rPr>
        <w:t xml:space="preserve"> исполнением настоящего приказа возложить на заместителя министра – главного архитектора Новосибирской области </w:t>
      </w:r>
      <w:r>
        <w:rPr>
          <w:sz w:val="28"/>
          <w:szCs w:val="28"/>
        </w:rPr>
        <w:t xml:space="preserve">министерства строительства Новосибирской области </w:t>
      </w:r>
      <w:r>
        <w:rPr>
          <w:sz w:val="28"/>
          <w:szCs w:val="28"/>
        </w:rPr>
        <w:t xml:space="preserve">Фаткина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  <w:t xml:space="preserve">Ю.</w:t>
      </w: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tbl>
      <w:tblPr>
        <w:tblW w:w="10173" w:type="dxa"/>
        <w:tblLook w:val="01E0" w:firstRow="1" w:lastRow="1" w:firstColumn="1" w:lastColumn="1" w:noHBand="0" w:noVBand="0"/>
      </w:tblPr>
      <w:tblGrid>
        <w:gridCol w:w="5495"/>
        <w:gridCol w:w="4678"/>
      </w:tblGrid>
      <w:tr>
        <w:tblPrEx/>
        <w:trPr/>
        <w:tc>
          <w:tcPr>
            <w:tcW w:w="549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rFonts w:cs="Calibri"/>
                <w:sz w:val="28"/>
                <w:szCs w:val="28"/>
              </w:rPr>
              <w:t xml:space="preserve">М</w:t>
            </w:r>
            <w:r>
              <w:rPr>
                <w:rFonts w:cs="Calibri"/>
                <w:sz w:val="28"/>
                <w:szCs w:val="28"/>
              </w:rPr>
              <w:t xml:space="preserve">инистр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W w:w="4678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Д.Н. Богомолов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ind w:left="5670"/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pPr>
        <w:rPr>
          <w:sz w:val="20"/>
          <w:szCs w:val="20"/>
        </w:rPr>
      </w:pPr>
      <w:r>
        <w:rPr>
          <w:sz w:val="20"/>
          <w:szCs w:val="20"/>
        </w:rPr>
        <w:t xml:space="preserve">Е.Н. Золотова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8"/>
          <w:szCs w:val="28"/>
        </w:rPr>
        <w:sectPr>
          <w:headerReference w:type="default" r:id="rId9"/>
          <w:headerReference w:type="first" r:id="rId10"/>
          <w:footerReference w:type="first" r:id="rId20"/>
          <w:footnotePr/>
          <w:endnotePr/>
          <w:type w:val="nextPage"/>
          <w:pgSz w:w="11907" w:h="16839" w:orient="portrait"/>
          <w:pgMar w:top="709" w:right="567" w:bottom="851" w:left="1418" w:header="720" w:footer="720" w:gutter="0"/>
          <w:pgNumType w:start="1"/>
          <w:cols w:num="1" w:sep="0" w:space="720" w:equalWidth="1"/>
          <w:docGrid w:linePitch="360"/>
        </w:sectPr>
      </w:pPr>
      <w:r>
        <w:rPr>
          <w:sz w:val="20"/>
          <w:szCs w:val="20"/>
        </w:rPr>
        <w:t xml:space="preserve">228 64 82</w:t>
      </w:r>
      <w:r>
        <w:rPr>
          <w:sz w:val="28"/>
          <w:szCs w:val="28"/>
        </w:rPr>
      </w:r>
      <w:r>
        <w:rPr>
          <w:sz w:val="28"/>
          <w:szCs w:val="28"/>
        </w:rPr>
      </w:r>
    </w:p>
    <w:tbl>
      <w:tblPr>
        <w:tblpPr w:horzAnchor="page" w:tblpX="6236" w:vertAnchor="page" w:tblpY="1060" w:leftFromText="180" w:topFromText="0" w:rightFromText="180" w:bottomFromText="0"/>
        <w:tblW w:w="0" w:type="auto"/>
        <w:tblLayout w:type="fixed"/>
        <w:tblLook w:val="04A0" w:firstRow="1" w:lastRow="0" w:firstColumn="1" w:lastColumn="0" w:noHBand="0" w:noVBand="1"/>
      </w:tblPr>
      <w:tblGrid>
        <w:gridCol w:w="5249"/>
      </w:tblGrid>
      <w:tr>
        <w:tblPrEx/>
        <w:trPr/>
        <w:tc>
          <w:tcPr>
            <w:shd w:val="clear" w:color="auto" w:fill="auto"/>
            <w:tcW w:w="5249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приказу министерства строительства Новосибирской области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________ № ______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«УТВЕРЖДЕН 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приказом </w:t>
            </w:r>
            <w:r>
              <w:rPr>
                <w:sz w:val="28"/>
                <w:szCs w:val="28"/>
              </w:rPr>
              <w:t xml:space="preserve">министерства 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строительства Новосибирской области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</w:t>
            </w:r>
            <w:r>
              <w:rPr>
                <w:sz w:val="28"/>
                <w:szCs w:val="28"/>
              </w:rPr>
              <w:t xml:space="preserve">12.07.2016 №</w:t>
            </w:r>
            <w:r>
              <w:rPr>
                <w:sz w:val="28"/>
                <w:szCs w:val="28"/>
              </w:rPr>
              <w:t xml:space="preserve"> </w:t>
            </w:r>
            <w:r>
              <w:rPr>
                <w:sz w:val="28"/>
                <w:szCs w:val="28"/>
              </w:rPr>
              <w:t xml:space="preserve">231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jc w:val="right"/>
      </w:pPr>
      <w:r/>
      <w:r/>
    </w:p>
    <w:p>
      <w:r/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widowControl w:val="off"/>
        <w:rPr>
          <w:b/>
          <w:bCs/>
          <w:sz w:val="28"/>
          <w:szCs w:val="28"/>
          <w14:ligatures w14:val="none"/>
        </w:rPr>
      </w:pPr>
      <w:r>
        <w:rPr>
          <w:b/>
          <w:sz w:val="28"/>
          <w:szCs w:val="28"/>
        </w:rPr>
        <w:t xml:space="preserve">Генеральный </w:t>
      </w:r>
      <w:r>
        <w:rPr>
          <w:b/>
          <w:bCs/>
          <w:sz w:val="28"/>
          <w:szCs w:val="28"/>
        </w:rPr>
        <w:t xml:space="preserve">план </w:t>
      </w:r>
      <w:r>
        <w:rPr>
          <w:b/>
          <w:bCs/>
          <w:sz w:val="28"/>
          <w:szCs w:val="28"/>
        </w:rPr>
        <w:t xml:space="preserve">Евсинского</w:t>
      </w:r>
      <w:r>
        <w:rPr>
          <w:b/>
          <w:bCs/>
          <w:sz w:val="28"/>
          <w:szCs w:val="28"/>
        </w:rPr>
        <w:t xml:space="preserve"> сельсовета </w:t>
      </w:r>
      <w:r>
        <w:rPr>
          <w:b/>
          <w:bCs/>
          <w:sz w:val="28"/>
          <w:szCs w:val="28"/>
          <w14:ligatures w14:val="none"/>
        </w:rPr>
      </w:r>
      <w:r>
        <w:rPr>
          <w:b/>
          <w:bCs/>
          <w:sz w:val="28"/>
          <w:szCs w:val="28"/>
          <w14:ligatures w14:val="none"/>
        </w:rPr>
      </w:r>
    </w:p>
    <w:p>
      <w:pPr>
        <w:jc w:val="center"/>
        <w:widowControl w:val="off"/>
        <w:rPr>
          <w:b/>
          <w:bCs/>
          <w:sz w:val="28"/>
          <w:szCs w:val="28"/>
          <w14:ligatures w14:val="none"/>
        </w:rPr>
      </w:pPr>
      <w:r>
        <w:rPr>
          <w:b/>
          <w:bCs/>
          <w:sz w:val="28"/>
          <w:szCs w:val="28"/>
        </w:rPr>
        <w:t xml:space="preserve">Искитимского</w:t>
      </w:r>
      <w:r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 xml:space="preserve">района Новосибирской области</w:t>
      </w:r>
      <w:r>
        <w:rPr>
          <w:b/>
          <w:bCs/>
          <w:sz w:val="28"/>
          <w:szCs w:val="28"/>
          <w14:ligatures w14:val="none"/>
        </w:rPr>
      </w:r>
      <w:r>
        <w:rPr>
          <w:b/>
          <w:bCs/>
          <w:sz w:val="28"/>
          <w:szCs w:val="28"/>
          <w14:ligatures w14:val="none"/>
        </w:rPr>
      </w:r>
    </w:p>
    <w:p>
      <w:pPr>
        <w:jc w:val="center"/>
        <w:widowControl w:val="off"/>
        <w:rPr>
          <w:b/>
          <w:iCs/>
          <w:sz w:val="28"/>
          <w:szCs w:val="28"/>
        </w:rPr>
      </w:pPr>
      <w:r>
        <w:rPr>
          <w:b/>
          <w:iCs/>
          <w:sz w:val="28"/>
          <w:szCs w:val="28"/>
        </w:rPr>
      </w:r>
      <w:r>
        <w:rPr>
          <w:b/>
          <w:iCs/>
          <w:sz w:val="28"/>
          <w:szCs w:val="28"/>
        </w:rPr>
      </w:r>
      <w:r>
        <w:rPr>
          <w:b/>
          <w:iCs/>
          <w:sz w:val="28"/>
          <w:szCs w:val="28"/>
        </w:rPr>
      </w:r>
    </w:p>
    <w:p>
      <w:pPr>
        <w:jc w:val="center"/>
        <w:widowControl w:val="off"/>
        <w:rPr>
          <w:b/>
          <w:iCs/>
          <w:sz w:val="28"/>
          <w:szCs w:val="28"/>
        </w:rPr>
      </w:pPr>
      <w:r>
        <w:rPr>
          <w:b/>
          <w:iCs/>
          <w:sz w:val="28"/>
          <w:szCs w:val="28"/>
        </w:rPr>
      </w:r>
      <w:r>
        <w:rPr>
          <w:b/>
          <w:iCs/>
          <w:sz w:val="28"/>
          <w:szCs w:val="28"/>
        </w:rPr>
      </w:r>
      <w:r>
        <w:rPr>
          <w:b/>
          <w:iCs/>
          <w:sz w:val="28"/>
          <w:szCs w:val="28"/>
        </w:rPr>
      </w:r>
    </w:p>
    <w:p>
      <w:pPr>
        <w:ind w:firstLine="709"/>
        <w:jc w:val="both"/>
        <w:widowControl w:val="off"/>
        <w:tabs>
          <w:tab w:val="left" w:pos="1189" w:leader="none"/>
        </w:tabs>
        <w:rPr>
          <w:sz w:val="28"/>
          <w:szCs w:val="28"/>
          <w14:ligatures w14:val="none"/>
        </w:rPr>
      </w:pPr>
      <w:r>
        <w:rPr>
          <w:sz w:val="28"/>
          <w:szCs w:val="28"/>
        </w:rPr>
        <w:t xml:space="preserve">1. Поло</w:t>
      </w:r>
      <w:r>
        <w:rPr>
          <w:sz w:val="28"/>
          <w:szCs w:val="28"/>
        </w:rPr>
        <w:t xml:space="preserve">жение о</w:t>
      </w:r>
      <w:r>
        <w:rPr>
          <w:sz w:val="28"/>
          <w:szCs w:val="28"/>
        </w:rPr>
        <w:t xml:space="preserve"> территориальном планировании (приложение № 1).</w:t>
      </w:r>
      <w:r>
        <w:rPr>
          <w:sz w:val="28"/>
          <w:szCs w:val="28"/>
          <w14:ligatures w14:val="none"/>
        </w:rPr>
      </w:r>
      <w:r>
        <w:rPr>
          <w:sz w:val="28"/>
          <w:szCs w:val="28"/>
          <w14:ligatures w14:val="none"/>
        </w:rPr>
      </w:r>
    </w:p>
    <w:p>
      <w:pPr>
        <w:ind w:firstLine="709"/>
        <w:jc w:val="both"/>
        <w:widowControl w:val="off"/>
        <w:tabs>
          <w:tab w:val="left" w:pos="1189" w:leader="none"/>
        </w:tabs>
        <w:rPr>
          <w:sz w:val="28"/>
          <w:szCs w:val="28"/>
          <w14:ligatures w14:val="none"/>
        </w:rPr>
      </w:pPr>
      <w:r>
        <w:rPr>
          <w:sz w:val="28"/>
          <w:szCs w:val="28"/>
        </w:rPr>
        <w:t xml:space="preserve">2. Карта планируемого размещения объек</w:t>
      </w:r>
      <w:r>
        <w:rPr>
          <w:sz w:val="28"/>
          <w:szCs w:val="28"/>
        </w:rPr>
        <w:t xml:space="preserve">тов местного значения </w:t>
        <w:br/>
        <w:t xml:space="preserve">(приложение № 2).</w:t>
      </w:r>
      <w:r>
        <w:rPr>
          <w:sz w:val="28"/>
          <w:szCs w:val="28"/>
          <w14:ligatures w14:val="none"/>
        </w:rPr>
      </w:r>
      <w:r>
        <w:rPr>
          <w:sz w:val="28"/>
          <w:szCs w:val="28"/>
          <w14:ligatures w14:val="none"/>
        </w:rPr>
      </w:r>
    </w:p>
    <w:p>
      <w:pPr>
        <w:ind w:firstLine="709"/>
        <w:jc w:val="both"/>
        <w:widowControl w:val="off"/>
        <w:tabs>
          <w:tab w:val="left" w:pos="1189" w:leader="none"/>
        </w:tabs>
        <w:rPr>
          <w:sz w:val="28"/>
          <w:szCs w:val="28"/>
          <w14:ligatures w14:val="none"/>
        </w:rPr>
      </w:pPr>
      <w:r>
        <w:rPr>
          <w:sz w:val="28"/>
          <w:szCs w:val="28"/>
        </w:rPr>
        <w:t xml:space="preserve">3. Карта границ населенных пунктов (в том числе границах образуемых населенных пунктов) (приложение № 3).</w:t>
      </w:r>
      <w:r>
        <w:rPr>
          <w:sz w:val="28"/>
          <w:szCs w:val="28"/>
          <w14:ligatures w14:val="none"/>
        </w:rPr>
      </w:r>
      <w:r>
        <w:rPr>
          <w:sz w:val="28"/>
          <w:szCs w:val="28"/>
          <w14:ligatures w14:val="none"/>
        </w:rPr>
      </w:r>
    </w:p>
    <w:p>
      <w:pPr>
        <w:ind w:firstLine="709"/>
        <w:jc w:val="both"/>
        <w:widowControl w:val="off"/>
        <w:tabs>
          <w:tab w:val="left" w:pos="1189" w:leader="none"/>
        </w:tabs>
        <w:rPr>
          <w:sz w:val="28"/>
          <w:szCs w:val="28"/>
          <w14:ligatures w14:val="none"/>
        </w:rPr>
      </w:pPr>
      <w:r>
        <w:rPr>
          <w:sz w:val="28"/>
          <w:szCs w:val="28"/>
        </w:rPr>
        <w:t xml:space="preserve">4. Карта функциональных зон (приложение № 4).</w:t>
      </w:r>
      <w:r>
        <w:rPr>
          <w:sz w:val="28"/>
          <w:szCs w:val="28"/>
          <w14:ligatures w14:val="none"/>
        </w:rPr>
      </w:r>
      <w:r>
        <w:rPr>
          <w:sz w:val="28"/>
          <w:szCs w:val="28"/>
          <w14:ligatures w14:val="none"/>
        </w:rPr>
      </w:r>
    </w:p>
    <w:p>
      <w:pPr>
        <w:ind w:firstLine="709"/>
        <w:jc w:val="both"/>
        <w:widowControl w:val="off"/>
        <w:tabs>
          <w:tab w:val="left" w:pos="1189" w:leader="none"/>
        </w:tabs>
        <w:rPr>
          <w:sz w:val="28"/>
          <w:szCs w:val="28"/>
          <w14:ligatures w14:val="none"/>
        </w:rPr>
      </w:pP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. Сведения о границах населенных пунктов (в том числе границах об</w:t>
      </w:r>
      <w:r>
        <w:rPr>
          <w:sz w:val="28"/>
          <w:szCs w:val="28"/>
        </w:rPr>
        <w:t xml:space="preserve">разуемых населенных пунктов) (приложение № 5).</w:t>
      </w:r>
      <w:r>
        <w:rPr>
          <w:sz w:val="28"/>
          <w:szCs w:val="28"/>
          <w14:ligatures w14:val="none"/>
        </w:rPr>
      </w:r>
      <w:r>
        <w:rPr>
          <w:sz w:val="28"/>
          <w:szCs w:val="28"/>
          <w14:ligatures w14:val="none"/>
        </w:rPr>
      </w:r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>
        <w:t xml:space="preserve">_________</w:t>
      </w:r>
      <w:r/>
    </w:p>
    <w:p>
      <w:r/>
      <w:r/>
    </w:p>
    <w:p>
      <w:pPr>
        <w:tabs>
          <w:tab w:val="left" w:pos="10189" w:leader="none"/>
        </w:tabs>
        <w:sectPr>
          <w:headerReference w:type="first" r:id="rId11"/>
          <w:footnotePr/>
          <w:endnotePr/>
          <w:type w:val="nextPage"/>
          <w:pgSz w:w="11906" w:h="16838" w:orient="portrait"/>
          <w:pgMar w:top="1060" w:right="420" w:bottom="280" w:left="920" w:header="709" w:footer="709" w:gutter="0"/>
          <w:cols w:num="1" w:sep="0" w:space="720" w:equalWidth="1"/>
          <w:docGrid w:linePitch="360"/>
        </w:sectPr>
      </w:pPr>
      <w:r>
        <w:tab/>
      </w:r>
      <w:r/>
    </w:p>
    <w:tbl>
      <w:tblPr>
        <w:tblStyle w:val="1108"/>
        <w:tblW w:w="0" w:type="auto"/>
        <w:tblLayout w:type="fixed"/>
        <w:tblLook w:val="04A0" w:firstRow="1" w:lastRow="0" w:firstColumn="1" w:lastColumn="0" w:noHBand="0" w:noVBand="1"/>
      </w:tblPr>
      <w:tblGrid>
        <w:gridCol w:w="5352"/>
        <w:gridCol w:w="4819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5352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4819" w:type="dxa"/>
            <w:textDirection w:val="lrTb"/>
            <w:noWrap w:val="false"/>
          </w:tcPr>
          <w:p>
            <w:pPr>
              <w:ind w:left="0"/>
              <w:jc w:val="center"/>
              <w:rPr>
                <w:sz w:val="28"/>
                <w:szCs w:val="28"/>
                <w:highlight w:val="none"/>
              </w:rPr>
            </w:pPr>
            <w:r>
              <w:rPr>
                <w:sz w:val="28"/>
                <w:szCs w:val="28"/>
              </w:rPr>
              <w:t xml:space="preserve">ПРИЛОЖЕНИЕ № 1</w:t>
            </w:r>
            <w:r>
              <w:rPr>
                <w:sz w:val="28"/>
                <w:szCs w:val="28"/>
                <w:highlight w:val="none"/>
              </w:rPr>
            </w:r>
            <w:r>
              <w:rPr>
                <w:sz w:val="28"/>
                <w:szCs w:val="28"/>
                <w:highlight w:val="none"/>
              </w:rPr>
            </w:r>
          </w:p>
          <w:p>
            <w:pPr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генеральному плану 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tabs>
                <w:tab w:val="left" w:pos="10189" w:leader="none"/>
              </w:tabs>
            </w:pPr>
            <w:r>
              <w:rPr>
                <w:sz w:val="28"/>
                <w:szCs w:val="28"/>
              </w:rPr>
              <w:t xml:space="preserve">Евсинского</w:t>
            </w:r>
            <w:r>
              <w:rPr>
                <w:sz w:val="28"/>
                <w:szCs w:val="28"/>
              </w:rPr>
              <w:t xml:space="preserve"> сельсовета </w:t>
            </w:r>
            <w:r>
              <w:rPr>
                <w:sz w:val="28"/>
                <w:szCs w:val="28"/>
              </w:rPr>
              <w:t xml:space="preserve">Искитимского</w:t>
            </w:r>
            <w:r>
              <w:rPr>
                <w:sz w:val="28"/>
                <w:szCs w:val="28"/>
              </w:rPr>
              <w:t xml:space="preserve"> района Новосибирской области</w:t>
            </w:r>
            <w:r/>
          </w:p>
        </w:tc>
      </w:tr>
    </w:tbl>
    <w:p>
      <w:pPr>
        <w:tabs>
          <w:tab w:val="left" w:pos="10189" w:leader="none"/>
        </w:tabs>
      </w:pPr>
      <w:r/>
      <w:r/>
    </w:p>
    <w:p>
      <w:pPr>
        <w:jc w:val="center"/>
        <w:spacing w:after="24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Положение о территориальном планировании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pStyle w:val="1080"/>
        <w:ind w:firstLine="709"/>
        <w:jc w:val="both"/>
        <w:suppressLineNumbers w:val="0"/>
      </w:pPr>
      <w:r>
        <w:t xml:space="preserve">1.</w:t>
      </w:r>
      <w:r>
        <w:t xml:space="preserve"> Сведения о видах, назначении и наименованиях планируемых для размещения объектов местного значения поселения, их основные характеристики, их местоположение, характеристики зон с особыми условиями использования территории (Таблица № 1).</w:t>
      </w:r>
      <w:r/>
    </w:p>
    <w:p>
      <w:pPr>
        <w:pStyle w:val="1080"/>
        <w:ind w:firstLine="709"/>
        <w:jc w:val="both"/>
        <w:suppressLineNumbers w:val="0"/>
      </w:pPr>
      <w:r>
        <w:t xml:space="preserve">2.</w:t>
      </w:r>
      <w:r>
        <w:t xml:space="preserve"> 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 за исключением линейных объектов (Таблица № 2).</w:t>
      </w:r>
      <w:r/>
    </w:p>
    <w:p>
      <w:pPr>
        <w:pStyle w:val="1080"/>
        <w:ind w:firstLine="709"/>
        <w:jc w:val="both"/>
        <w:suppressLineNumbers w:val="0"/>
      </w:pPr>
      <w:r>
        <w:t xml:space="preserve">Расчетный срок реализации решений генерального плана установлен согласно части 11 статьи 9 Градостроительного кодекса Российской Федерации, с учетом планируемого года утверждения генерального плана.</w:t>
      </w:r>
      <w:r/>
    </w:p>
    <w:p>
      <w:pPr>
        <w:pStyle w:val="1080"/>
        <w:ind w:firstLine="709"/>
        <w:jc w:val="both"/>
        <w:suppressLineNumbers w:val="0"/>
      </w:pPr>
      <w:r>
        <w:t xml:space="preserve">В генеральном плане приняты следующие проектные периоды: </w:t>
      </w:r>
      <w:r/>
    </w:p>
    <w:p>
      <w:pPr>
        <w:pStyle w:val="1080"/>
        <w:ind w:firstLine="709"/>
        <w:jc w:val="both"/>
        <w:suppressLineNumbers w:val="0"/>
      </w:pPr>
      <w:r>
        <w:t xml:space="preserve">исходный год проектирования – 2020 год;</w:t>
      </w:r>
      <w:r/>
    </w:p>
    <w:p>
      <w:pPr>
        <w:pStyle w:val="1080"/>
        <w:ind w:firstLine="709"/>
        <w:jc w:val="both"/>
        <w:suppressLineNumbers w:val="0"/>
      </w:pPr>
      <w:r>
        <w:t xml:space="preserve">первая очередь реализации генерального плана – начало 2030 года (10 лет);</w:t>
      </w:r>
      <w:r/>
    </w:p>
    <w:p>
      <w:pPr>
        <w:pStyle w:val="1080"/>
        <w:ind w:firstLine="709"/>
        <w:jc w:val="both"/>
        <w:suppressLineNumbers w:val="0"/>
      </w:pPr>
      <w:r>
        <w:t xml:space="preserve">расчетный срок реализации генерального плана – начало 2040 года (20 лет).</w:t>
      </w:r>
      <w:r/>
    </w:p>
    <w:p>
      <w:pPr>
        <w:tabs>
          <w:tab w:val="left" w:pos="10189" w:leader="none"/>
        </w:tabs>
        <w:sectPr>
          <w:headerReference w:type="first" r:id="rId12"/>
          <w:footnotePr/>
          <w:endnotePr/>
          <w:type w:val="nextPage"/>
          <w:pgSz w:w="11906" w:h="16838" w:orient="portrait"/>
          <w:pgMar w:top="1134" w:right="850" w:bottom="1134" w:left="1276" w:header="709" w:footer="709" w:gutter="0"/>
          <w:pgNumType w:start="1"/>
          <w:cols w:num="1" w:sep="0" w:space="720" w:equalWidth="1"/>
          <w:docGrid w:linePitch="360"/>
        </w:sectPr>
      </w:pPr>
      <w:r/>
      <w:r/>
    </w:p>
    <w:p>
      <w:pPr>
        <w:ind w:left="0" w:right="-28" w:firstLine="0"/>
        <w:jc w:val="center"/>
        <w:spacing w:after="0" w:line="57" w:lineRule="atLeast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Times New Roman" w:cs="Times New Roman"/>
          <w:b/>
          <w:color w:val="000000"/>
          <w:sz w:val="28"/>
          <w:highlight w:val="none"/>
        </w:rPr>
      </w:r>
      <w:r>
        <w:rPr>
          <w:rFonts w:ascii="Times New Roman" w:hAnsi="Times New Roman" w:eastAsia="Times New Roman" w:cs="Times New Roman"/>
          <w:b/>
          <w:color w:val="000000"/>
          <w:sz w:val="28"/>
          <w:highlight w:val="none"/>
        </w:rPr>
      </w:r>
      <w:r/>
    </w:p>
    <w:p>
      <w:pPr>
        <w:ind w:left="0" w:right="-28" w:firstLine="0"/>
        <w:jc w:val="center"/>
        <w:spacing w:after="0" w:line="57" w:lineRule="atLeast"/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Times New Roman" w:cs="Times New Roman"/>
          <w:b/>
          <w:color w:val="000000"/>
          <w:sz w:val="28"/>
        </w:rPr>
        <w:t xml:space="preserve">1.Сведения о видах, назначении и наименованиях планируемых для размещения объектов местного значения поселения, их основные характеристики, их местоположение, характеристики зон с особыми условиями использования территории</w:t>
      </w: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highlight w:val="none"/>
        </w:rPr>
      </w:r>
    </w:p>
    <w:p>
      <w:pPr>
        <w:ind w:left="0" w:right="-170" w:firstLine="850"/>
        <w:jc w:val="right"/>
        <w:spacing w:after="0" w:line="57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8"/>
        </w:rPr>
        <w:t xml:space="preserve">Таблица № 1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</w:p>
    <w:p>
      <w:pPr>
        <w:ind w:left="0" w:right="-170" w:firstLine="850"/>
        <w:jc w:val="right"/>
        <w:spacing w:after="0" w:line="57" w:lineRule="atLeast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8"/>
          <w:highlight w:val="none"/>
        </w:rPr>
      </w:r>
      <w:r>
        <w:rPr>
          <w:rFonts w:ascii="Times New Roman" w:hAnsi="Times New Roman" w:eastAsia="Times New Roman" w:cs="Times New Roman"/>
          <w:color w:val="000000"/>
          <w:sz w:val="28"/>
          <w:highlight w:val="none"/>
        </w:rPr>
      </w:r>
      <w:r/>
    </w:p>
    <w:tbl>
      <w:tblPr>
        <w:tblStyle w:val="1108"/>
        <w:tblW w:w="0" w:type="auto"/>
        <w:tblInd w:w="0" w:type="dxa"/>
        <w:tbl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insideH w:val="none" w:color="000000" w:sz="4" w:space="0"/>
          <w:insideV w:val="non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468"/>
        <w:gridCol w:w="1767"/>
        <w:gridCol w:w="3120"/>
        <w:gridCol w:w="2126"/>
        <w:gridCol w:w="2264"/>
        <w:gridCol w:w="2551"/>
        <w:gridCol w:w="2551"/>
      </w:tblGrid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468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№ п/п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6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Вид объекта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2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Назначение, наименование,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местоположение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12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Основные характеристики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264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Срок реализации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Наименование функциональной зоны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Характеристики зон с особыми условиями использования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468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6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Объекты физической культуры и массового спорта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2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Планируемое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спортивное сооружение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д. Шадрино,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ул. Береговая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12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 объект, 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общая площадь 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2083 кв.м.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ЕПС-40 чел.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264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2030 год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специализированной общественной застройки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468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6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Объекты физической культуры и массового спорта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2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Планируемое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спортивное сооружение,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д. Ургун,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ул. Киселевская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12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 объект,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общая площадь 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2000 кв.м.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ЕПС-40 чел.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264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2030 год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специализированной общественной застройки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468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6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Объекты физической культуры и массового спорта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2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Планируемое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спортивное сооружение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д. Ургун,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ул. Школьная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12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 объект,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общая площадь 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80 кв.м.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ЕПС-12 чел.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264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2030 год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специализированной общественной застройки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468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6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Объекты физической культуры и массового спорта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2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Планируемое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спортивное сооружение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ст. Евсино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12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 объект,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общая площадь 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540 кв.м.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ЕПС-16 чел.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264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2033 год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highlight w:val="none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специализированной общественной застройки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highlight w:val="none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highlight w:val="none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468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6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Искусственные дорожные сооружения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20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Планируемое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мостовое сооружение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через реку Шипуниха в </w:t>
              <w:br/>
              <w:t xml:space="preserve">д. Шадрино (с ул. Береговая на ул. Заречная)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12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Общая протяженность,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48,20 м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264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2030 год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транспортной инфраструктуры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468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6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Искусственные дорожные сооружения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20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Планируемое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мостовое сооружение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через реку Шипуниха в </w:t>
              <w:br/>
              <w:t xml:space="preserve">д. Ургун 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(с ул. Центральная на </w:t>
              <w:br/>
              <w:t xml:space="preserve">ул. Заречная)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12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Общая протяженность,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50 м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264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2030 год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транспортной инфраструктуры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468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6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Искусственные дорожные сооружения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20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Планируемое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мостовое сооружение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 (пешеходный мост) через железнодорожные пути на ст. Евсино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12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Общая протяженность,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до 300 м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264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2040 год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транспортной инфраструктуры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468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6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Сети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водоснабжения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20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Планируемый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водопровод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на ст. Евсино по улицам: Семафорная, Инская, Искитимская, Пушкина,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Крылова, Чапаева, Аэродромная,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Советская, Почтовая, Линейная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12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Общая протяженность 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5,80 км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264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2030 год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Линейный объект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Охранные зоны водопроводных сетей - 5 м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468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9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6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Сети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водоснабжения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20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Планируемый к реконструкции водопровод на ст. Евсино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12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Общая протяженность 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21,06 км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264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2030 год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Линейный объект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Охранные зоны водопроводных сетей - 5 м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468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6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Улично-дорожная сеть сельского населенного пункта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2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Планируемый к реконструкции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улица в жилой застройке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населенных пунктов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12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Общая протяженность,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17,65 км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264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2030 год -2040 год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Линейный объект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468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11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6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Объекты водоотведения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2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Планируемые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очистные сооружения (КОС)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на территории д. Ургун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12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1000 куб. м/час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264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до 2033 года 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озелененных территорий общего пользования (парки, сады, скверы, бульвары, городские леса)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Санитарно-защитная зона 15 м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468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12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6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Объекты водоснабжения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2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Планируемые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водопроводные очистные сооружения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возле д. Ургун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(1 объект)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12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16 куб. м/час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264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до 2033 года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Коммунально-складская зона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санитарной охраны 15 м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468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13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6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Объекты водоснабжения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2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Планируемый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водозабор 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(система водоподготовки водоснабжения)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 д. Ургун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(1 объект)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д. Шадрино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(1 объект)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eastAsia="Times New Roman" w:cs="Times New Roman"/>
                <w:color w:val="000000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на ст. Евсино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(1 объект)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t xml:space="preserve">.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12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16 куб. м/час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264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до 2033 года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инженерной инфраструктуры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санитарной охраны 30 ( 50 ) м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468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14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6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Объекты водоснабжения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2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Планируемые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водопроводные очистные сооружения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 д. Ургун (1 объект), 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д. Шадрино (2 объекта).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12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10 куб. м/час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264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до 2033 года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инженерной инфраструктуры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санитарной охраны 15 м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468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6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Объекты водоснабжения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2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Планируемые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водопроводные очистные сооружения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возле д. Шадрино (1 объект)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12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10 куб. м/час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264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до 2033 года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сельскохозяйственных угодий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санитарной охраны 15 м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468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16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6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Объекты водоснабжения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2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Планируемые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водопроводные очистные сооружения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возле д. Ургун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(1 объект)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12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16 куб. м/час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264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до 2033 года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лесов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55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санитарной охраны 15 м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</w:tbl>
    <w:p>
      <w:pPr>
        <w:ind w:left="120" w:right="120" w:firstLine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br w:type="page" w:clear="all"/>
      </w:r>
      <w:r/>
    </w:p>
    <w:p>
      <w:pPr>
        <w:ind w:left="0" w:right="-28" w:firstLine="0"/>
        <w:jc w:val="center"/>
        <w:spacing w:after="0" w:line="57" w:lineRule="atLeast"/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</w:rPr>
        <w:t xml:space="preserve">2. </w:t>
      </w: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</w:rPr>
        <w:t xml:space="preserve">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 за исключением линейных объектов</w:t>
      </w: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14:ligatures w14:val="none"/>
        </w:rPr>
      </w:r>
    </w:p>
    <w:p>
      <w:pPr>
        <w:ind w:left="-142" w:right="-170" w:firstLine="850"/>
        <w:jc w:val="right"/>
        <w:spacing w:after="0" w:line="57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8"/>
        </w:rPr>
        <w:t xml:space="preserve">Таблица № 2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</w:p>
    <w:tbl>
      <w:tblPr>
        <w:tblStyle w:val="1108"/>
        <w:tblW w:w="0" w:type="auto"/>
        <w:tblInd w:w="0" w:type="dxa"/>
        <w:tbl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insideH w:val="none" w:color="000000" w:sz="4" w:space="0"/>
          <w:insideV w:val="non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533"/>
        <w:gridCol w:w="2409"/>
        <w:gridCol w:w="1143"/>
        <w:gridCol w:w="983"/>
        <w:gridCol w:w="1701"/>
        <w:gridCol w:w="1843"/>
        <w:gridCol w:w="3118"/>
        <w:gridCol w:w="2976"/>
      </w:tblGrid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533" w:type="dxa"/>
            <w:vAlign w:val="center"/>
            <w:vMerge w:val="restart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п/п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409" w:type="dxa"/>
            <w:vAlign w:val="center"/>
            <w:vMerge w:val="restart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Наименование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функциональной зоны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126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Параметры функциональных зон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gridSpan w:val="4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9638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Сведения о планируемых объектах 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1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Площадь зоны, 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га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98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%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Федерального значения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8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Регионального значения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18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Местного значения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муниципального района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97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Местного значения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поселения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5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409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Общая площадь сельского поселения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1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15581,00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98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100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8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18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97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5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409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застройки индивидуальными жилыми домами 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1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346,78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98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2,23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8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18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97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5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409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застройки малоэтажными жилыми домами 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(до 4 этажей, включая мансардный)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1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77,06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98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0,49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8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18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97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5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409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застройки среднеэтажными жилыми домами (от 5 до 8 этажей, включая мансардный)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1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6,4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98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0,04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8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18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97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5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409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Многофункциональ-ная общественно-деловая зона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1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3,66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98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0,02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8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18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97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5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409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специализированной общественной застройки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1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24,96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98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0,16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8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18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Планируемая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организация дополнительного образования (музыкальная школа), 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ст. Евсино, ул. Гагарина.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Планируемое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спортивное сооружение (физкультурно-оздоровительного комплекса и бассейна) на ст. Евсино.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Планируемая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общеобразовательная организация (школы-сада) в 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д. Ургун.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Планируемая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дошкольная образовательная организация (школы-сада) в 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д. Ургун.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97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Планируемое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спортивное сооружение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 д. Шадрино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ул. Береговая.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Планируемое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спортивное сооружение,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 д. Ургун, 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ул. Киселевская.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Планируемое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спортивное сооружение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д. Ургун, 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ул. Школьная.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highlight w:val="none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Планируемое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highlight w:val="none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highlight w:val="none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спортивное сооружение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ст. Евсино.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5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409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Производственные зоны, зоны инженерной и транспортной инфраструктур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1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4,20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98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0,03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8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18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97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5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409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Производственная зона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1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4040,49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98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25,93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01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843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18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976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5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9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409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Коммунально-складская зона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1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0,3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98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0,00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8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18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976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Планируемые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водопроводные очистные сооружения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возле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д. Ургун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(1 объект).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5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409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инженерной инфраструктуры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1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9,19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98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0,06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8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18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976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Планируемый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водозабор 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(система водоподготовки водоснабжения)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 д. Ургун, д. Шадрино, 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на ст. Евсино.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Планируемые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водопроводные очистные сооружения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 д. Ургун (1 объект), 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д. Шадрино (2 объекта).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5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11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409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транспортной инфраструктуры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1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732,21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98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4,70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8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18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Планируемый к размещению,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газорегуляторный пункт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 д. Ургун (1 объект),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д. Шадрино (1 объект).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976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Планируемое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мостовое сооружение через реку Шипуниха в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д. Шадрино (с ул. Береговая на ул. Заречная).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Планируемое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мостовое сооружение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через реку Шипуниха в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д. Ургун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(с ул. Центральная на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ул. Заречная).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Планируемое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мостовое сооружение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(пешеходный мост) через железнодорожные пути на ст. Евсино.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5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12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409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сельскохозяйствен-ного использования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1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0,47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98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0,00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8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18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97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5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13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409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сельскохозяйствен-ных угодий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1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7088,75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98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45,50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8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18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97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Планируемые к размещению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водопроводные очистные сооружения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возле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д. Шадрино (1 объект).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5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14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409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садоводства, огородничества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1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89,34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98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0,57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8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18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97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5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409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Производственная зона сельскохозяйствен-ных предприятий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1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199,76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98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1,28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8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18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976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5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16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409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озелененных территорий общего пользования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(парки, сады, скверы, бульвары, городские леса)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1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143,25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98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0,92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01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843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18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976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Планируемые к размещению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очистные сооружения (КОС)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на территории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д. Ургун.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5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17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409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отдыха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1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28,84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98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0,19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01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843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18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976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5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409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лесов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1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2707,12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98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17,37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01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843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18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976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Планируемые к размещению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водопроводные очистные сооружения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возле д. Ургун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(1 объект).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5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19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409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кладбищ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1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14,69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98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0,09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01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843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18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976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5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409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складирования и захоронения отходов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1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0,87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98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01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843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18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976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5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21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409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озелененных территорий специального назначения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1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33,77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98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0,21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01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843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18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Планируемый к ликвидации объект размещения отходов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в д. Шадрино.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976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5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22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2409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Зона акваторий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14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28,89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98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0,19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701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1843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108" w:type="dxa"/>
              <w:top w:w="0" w:type="dxa"/>
              <w:right w:w="0" w:type="dxa"/>
              <w:bottom w:w="0" w:type="dxa"/>
            </w:tcMar>
            <w:tcW w:w="3118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976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7" w:lineRule="atLeast"/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Cs w:val="24"/>
                <w14:ligatures w14:val="none"/>
              </w:rPr>
            </w:r>
          </w:p>
        </w:tc>
      </w:tr>
    </w:tbl>
    <w:p>
      <w:pPr>
        <w:ind w:left="0" w:right="204" w:firstLine="0"/>
        <w:spacing w:after="0" w:line="57" w:lineRule="atLeast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Times New Roman" w:cs="Times New Roman"/>
          <w:sz w:val="24"/>
        </w:rPr>
      </w:r>
      <w:r/>
    </w:p>
    <w:p>
      <w:pPr>
        <w:jc w:val="left"/>
        <w:tabs>
          <w:tab w:val="left" w:pos="10189" w:leader="none"/>
        </w:tabs>
        <w:sectPr>
          <w:headerReference w:type="default" r:id="rId13"/>
          <w:footnotePr/>
          <w:endnotePr/>
          <w:type w:val="nextPage"/>
          <w:pgSz w:w="16838" w:h="11906" w:orient="landscape"/>
          <w:pgMar w:top="1134" w:right="850" w:bottom="1134" w:left="1701" w:header="709" w:footer="709" w:gutter="0"/>
          <w:cols w:num="1" w:sep="0" w:space="720" w:equalWidth="1"/>
          <w:docGrid w:linePitch="360"/>
        </w:sectPr>
      </w:pPr>
      <w:r/>
      <w:r/>
    </w:p>
    <w:tbl>
      <w:tblPr>
        <w:tblStyle w:val="1108"/>
        <w:tblW w:w="0" w:type="auto"/>
        <w:tblLayout w:type="fixed"/>
        <w:tblLook w:val="04A0" w:firstRow="1" w:lastRow="0" w:firstColumn="1" w:lastColumn="0" w:noHBand="0" w:noVBand="1"/>
      </w:tblPr>
      <w:tblGrid>
        <w:gridCol w:w="9746"/>
        <w:gridCol w:w="5528"/>
      </w:tblGrid>
      <w:tr>
        <w:tblPrEx/>
        <w:trPr>
          <w:trHeight w:val="1276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9746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5528" w:type="dxa"/>
            <w:textDirection w:val="lrTb"/>
            <w:noWrap w:val="false"/>
          </w:tcPr>
          <w:p>
            <w:pPr>
              <w:ind w:left="0"/>
              <w:jc w:val="center"/>
              <w:rPr>
                <w:sz w:val="28"/>
                <w:szCs w:val="28"/>
                <w:highlight w:val="none"/>
              </w:rPr>
            </w:pPr>
            <w:r>
              <w:rPr>
                <w:sz w:val="28"/>
                <w:szCs w:val="28"/>
              </w:rPr>
              <w:t xml:space="preserve">ПРИЛОЖЕНИЕ № 2</w:t>
            </w:r>
            <w:r>
              <w:rPr>
                <w:sz w:val="28"/>
                <w:szCs w:val="28"/>
                <w:highlight w:val="none"/>
              </w:rPr>
            </w:r>
            <w:r>
              <w:rPr>
                <w:sz w:val="28"/>
                <w:szCs w:val="28"/>
                <w:highlight w:val="none"/>
              </w:rPr>
            </w:r>
          </w:p>
          <w:p>
            <w:pPr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генеральному плану 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tabs>
                <w:tab w:val="left" w:pos="10189" w:leader="none"/>
              </w:tabs>
            </w:pPr>
            <w:r>
              <w:rPr>
                <w:sz w:val="28"/>
                <w:szCs w:val="28"/>
              </w:rPr>
              <w:t xml:space="preserve">Евсинского</w:t>
            </w:r>
            <w:r>
              <w:rPr>
                <w:sz w:val="28"/>
                <w:szCs w:val="28"/>
              </w:rPr>
              <w:t xml:space="preserve"> сельсовета </w:t>
            </w:r>
            <w:r>
              <w:rPr>
                <w:sz w:val="28"/>
                <w:szCs w:val="28"/>
              </w:rPr>
              <w:t xml:space="preserve">Искитимского</w:t>
            </w:r>
            <w:r>
              <w:rPr>
                <w:sz w:val="28"/>
                <w:szCs w:val="28"/>
              </w:rPr>
              <w:t xml:space="preserve"> района Новосибирской области</w:t>
            </w:r>
            <w:r/>
          </w:p>
        </w:tc>
      </w:tr>
    </w:tbl>
    <w:p>
      <w:pPr>
        <w:jc w:val="left"/>
        <w:tabs>
          <w:tab w:val="left" w:pos="10189" w:leader="none"/>
        </w:tabs>
      </w:pPr>
      <w:r/>
      <w:r/>
    </w:p>
    <w:p>
      <w:pPr>
        <w:jc w:val="center"/>
        <w:tabs>
          <w:tab w:val="left" w:pos="10189" w:leader="none"/>
        </w:tabs>
        <w:rPr>
          <w:highlight w:val="none"/>
        </w:rPr>
      </w:pPr>
      <w:r>
        <w:rPr>
          <w:sz w:val="28"/>
          <w:szCs w:val="28"/>
        </w:rPr>
        <w:t xml:space="preserve">Карта планируемого размещения объектов местного значения </w:t>
      </w:r>
      <w:r>
        <w:rPr>
          <w:highlight w:val="none"/>
        </w:rPr>
      </w:r>
      <w:r>
        <w:rPr>
          <w:highlight w:val="none"/>
        </w:rPr>
      </w:r>
    </w:p>
    <w:p>
      <w:pPr>
        <w:jc w:val="center"/>
        <w:tabs>
          <w:tab w:val="left" w:pos="10189" w:leader="none"/>
        </w:tabs>
      </w:pPr>
      <w:r/>
      <w:r/>
    </w:p>
    <w:p>
      <w:pPr>
        <w:jc w:val="center"/>
        <w:tabs>
          <w:tab w:val="left" w:pos="10189" w:leader="none"/>
        </w:tabs>
      </w:pPr>
      <w:r/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219579" cy="11261930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055162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 flipH="0" flipV="0">
                          <a:off x="0" y="0"/>
                          <a:ext cx="8219579" cy="112619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647.21pt;height:886.77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/>
      <w:r/>
      <w:r/>
    </w:p>
    <w:p>
      <w:pPr>
        <w:jc w:val="center"/>
        <w:tabs>
          <w:tab w:val="left" w:pos="10189" w:leader="none"/>
        </w:tabs>
      </w:pPr>
      <w:r/>
      <w:r/>
    </w:p>
    <w:p>
      <w:pPr>
        <w:jc w:val="center"/>
        <w:tabs>
          <w:tab w:val="left" w:pos="10189" w:leader="none"/>
        </w:tabs>
      </w:pPr>
      <w:r/>
      <w:r/>
    </w:p>
    <w:p>
      <w:pPr>
        <w:jc w:val="center"/>
        <w:tabs>
          <w:tab w:val="left" w:pos="10189" w:leader="none"/>
        </w:tabs>
        <w:rPr>
          <w:highlight w:val="none"/>
        </w:rPr>
        <w:sectPr>
          <w:headerReference w:type="default" r:id="rId14"/>
          <w:headerReference w:type="first" r:id="rId15"/>
          <w:footnotePr/>
          <w:endnotePr/>
          <w:type w:val="nextPage"/>
          <w:pgSz w:w="16838" w:h="23811" w:orient="portrait"/>
          <w:pgMar w:top="850" w:right="1134" w:bottom="1701" w:left="1134" w:header="709" w:footer="709" w:gutter="0"/>
          <w:pgNumType w:start="1"/>
          <w:cols w:num="1" w:sep="0" w:space="720" w:equalWidth="1"/>
          <w:docGrid w:linePitch="360"/>
          <w:titlePg/>
        </w:sectPr>
      </w:pPr>
      <w:r>
        <w:t xml:space="preserve">______________</w:t>
      </w:r>
      <w:r>
        <w:rPr>
          <w:highlight w:val="none"/>
        </w:rPr>
      </w:r>
      <w:r>
        <w:rPr>
          <w:highlight w:val="none"/>
        </w:rPr>
      </w:r>
    </w:p>
    <w:tbl>
      <w:tblPr>
        <w:tblStyle w:val="1108"/>
        <w:tblW w:w="0" w:type="auto"/>
        <w:tblLayout w:type="fixed"/>
        <w:tblLook w:val="04A0" w:firstRow="1" w:lastRow="0" w:firstColumn="1" w:lastColumn="0" w:noHBand="0" w:noVBand="1"/>
      </w:tblPr>
      <w:tblGrid>
        <w:gridCol w:w="10171"/>
        <w:gridCol w:w="4961"/>
      </w:tblGrid>
      <w:tr>
        <w:tblPrEx/>
        <w:trPr>
          <w:trHeight w:val="1276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171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4961" w:type="dxa"/>
            <w:textDirection w:val="lrTb"/>
            <w:noWrap w:val="false"/>
          </w:tcPr>
          <w:p>
            <w:pPr>
              <w:ind w:left="0"/>
              <w:jc w:val="center"/>
              <w:rPr>
                <w:sz w:val="28"/>
                <w:szCs w:val="28"/>
                <w:highlight w:val="none"/>
              </w:rPr>
            </w:pPr>
            <w:r>
              <w:rPr>
                <w:sz w:val="28"/>
                <w:szCs w:val="28"/>
              </w:rPr>
              <w:t xml:space="preserve">ПРИЛОЖЕНИЕ № 3</w:t>
            </w:r>
            <w:r>
              <w:rPr>
                <w:sz w:val="28"/>
                <w:szCs w:val="28"/>
                <w:highlight w:val="none"/>
              </w:rPr>
            </w:r>
            <w:r>
              <w:rPr>
                <w:sz w:val="28"/>
                <w:szCs w:val="28"/>
                <w:highlight w:val="none"/>
              </w:rPr>
            </w:r>
          </w:p>
          <w:p>
            <w:pPr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генеральному плану 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tabs>
                <w:tab w:val="left" w:pos="10189" w:leader="none"/>
              </w:tabs>
            </w:pPr>
            <w:r>
              <w:rPr>
                <w:sz w:val="28"/>
                <w:szCs w:val="28"/>
              </w:rPr>
              <w:t xml:space="preserve">Евсинского</w:t>
            </w:r>
            <w:r>
              <w:rPr>
                <w:sz w:val="28"/>
                <w:szCs w:val="28"/>
              </w:rPr>
              <w:t xml:space="preserve"> сельсовета </w:t>
            </w:r>
            <w:r>
              <w:rPr>
                <w:sz w:val="28"/>
                <w:szCs w:val="28"/>
              </w:rPr>
              <w:t xml:space="preserve">Искитимского</w:t>
            </w:r>
            <w:r>
              <w:rPr>
                <w:sz w:val="28"/>
                <w:szCs w:val="28"/>
              </w:rPr>
              <w:t xml:space="preserve"> района Новосибирской области</w:t>
            </w:r>
            <w:r/>
          </w:p>
        </w:tc>
      </w:tr>
    </w:tbl>
    <w:p>
      <w:pPr>
        <w:jc w:val="center"/>
        <w:tabs>
          <w:tab w:val="left" w:pos="10189" w:leader="none"/>
        </w:tabs>
      </w:pPr>
      <w:r/>
      <w:r/>
    </w:p>
    <w:p>
      <w:pPr>
        <w:jc w:val="center"/>
        <w:tabs>
          <w:tab w:val="left" w:pos="10189" w:leader="none"/>
        </w:tabs>
      </w:pPr>
      <w:r/>
      <w:r/>
    </w:p>
    <w:p>
      <w:pPr>
        <w:ind w:firstLine="709"/>
        <w:jc w:val="center"/>
        <w:widowControl w:val="off"/>
        <w:tabs>
          <w:tab w:val="left" w:pos="1189" w:leader="none"/>
        </w:tabs>
        <w:rPr>
          <w:sz w:val="28"/>
          <w:szCs w:val="28"/>
          <w:highlight w:val="white"/>
        </w:rPr>
      </w:pPr>
      <w:r>
        <w:rPr>
          <w:sz w:val="28"/>
          <w:szCs w:val="28"/>
          <w:highlight w:val="white"/>
        </w:rPr>
        <w:t xml:space="preserve">Карта границ населенных пунктов (в том числе границах образуемых населенных пунктов)</w:t>
      </w:r>
      <w:r>
        <w:rPr>
          <w:sz w:val="28"/>
          <w:szCs w:val="28"/>
          <w:highlight w:val="white"/>
        </w:rPr>
      </w:r>
      <w:r>
        <w:rPr>
          <w:sz w:val="28"/>
          <w:szCs w:val="28"/>
          <w:highlight w:val="white"/>
        </w:rPr>
      </w:r>
    </w:p>
    <w:p>
      <w:pPr>
        <w:jc w:val="center"/>
        <w:tabs>
          <w:tab w:val="left" w:pos="10189" w:leader="none"/>
        </w:tabs>
      </w:pPr>
      <w:r/>
      <w:r/>
    </w:p>
    <w:p>
      <w:pPr>
        <w:jc w:val="center"/>
        <w:tabs>
          <w:tab w:val="left" w:pos="10189" w:leader="none"/>
        </w:tabs>
      </w:pP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000207" cy="10963427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659894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 flipH="0" flipV="0">
                          <a:off x="0" y="0"/>
                          <a:ext cx="8000206" cy="109634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629.94pt;height:863.26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/>
      <w:r/>
    </w:p>
    <w:p>
      <w:pPr>
        <w:jc w:val="center"/>
        <w:tabs>
          <w:tab w:val="left" w:pos="10189" w:leader="none"/>
        </w:tabs>
      </w:pPr>
      <w:r/>
      <w:r/>
    </w:p>
    <w:p>
      <w:pPr>
        <w:jc w:val="center"/>
        <w:tabs>
          <w:tab w:val="left" w:pos="10189" w:leader="none"/>
        </w:tabs>
      </w:pPr>
      <w:r/>
      <w:r/>
    </w:p>
    <w:p>
      <w:pPr>
        <w:jc w:val="center"/>
        <w:tabs>
          <w:tab w:val="left" w:pos="10189" w:leader="none"/>
        </w:tabs>
      </w:pPr>
      <w:r>
        <w:t xml:space="preserve">______________</w:t>
      </w:r>
      <w:r/>
    </w:p>
    <w:p>
      <w:pPr>
        <w:jc w:val="center"/>
        <w:tabs>
          <w:tab w:val="left" w:pos="10189" w:leader="none"/>
        </w:tabs>
        <w:rPr>
          <w:highlight w:val="none"/>
        </w:rPr>
        <w:sectPr>
          <w:headerReference w:type="default" r:id="rId16"/>
          <w:footnotePr/>
          <w:endnotePr/>
          <w:type w:val="nextPage"/>
          <w:pgSz w:w="16838" w:h="23811" w:orient="portrait"/>
          <w:pgMar w:top="850" w:right="1134" w:bottom="1701" w:left="1134" w:header="709" w:footer="709" w:gutter="0"/>
          <w:cols w:num="1" w:sep="0" w:space="720" w:equalWidth="1"/>
          <w:docGrid w:linePitch="360"/>
        </w:sect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tbl>
      <w:tblPr>
        <w:tblStyle w:val="1108"/>
        <w:tblW w:w="0" w:type="auto"/>
        <w:tblLayout w:type="fixed"/>
        <w:tblLook w:val="04A0" w:firstRow="1" w:lastRow="0" w:firstColumn="1" w:lastColumn="0" w:noHBand="0" w:noVBand="1"/>
      </w:tblPr>
      <w:tblGrid>
        <w:gridCol w:w="9746"/>
        <w:gridCol w:w="5102"/>
      </w:tblGrid>
      <w:tr>
        <w:tblPrEx/>
        <w:trPr>
          <w:trHeight w:val="1276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9746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5102" w:type="dxa"/>
            <w:textDirection w:val="lrTb"/>
            <w:noWrap w:val="false"/>
          </w:tcPr>
          <w:p>
            <w:pPr>
              <w:ind w:left="0"/>
              <w:jc w:val="center"/>
              <w:rPr>
                <w:sz w:val="28"/>
                <w:szCs w:val="28"/>
                <w:highlight w:val="none"/>
              </w:rPr>
            </w:pPr>
            <w:r>
              <w:rPr>
                <w:sz w:val="28"/>
                <w:szCs w:val="28"/>
              </w:rPr>
              <w:t xml:space="preserve">ПРИЛОЖЕНИЕ № 4</w:t>
            </w:r>
            <w:r>
              <w:rPr>
                <w:sz w:val="28"/>
                <w:szCs w:val="28"/>
                <w:highlight w:val="none"/>
              </w:rPr>
            </w:r>
            <w:r>
              <w:rPr>
                <w:sz w:val="28"/>
                <w:szCs w:val="28"/>
                <w:highlight w:val="none"/>
              </w:rPr>
            </w:r>
          </w:p>
          <w:p>
            <w:pPr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генеральному плану 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tabs>
                <w:tab w:val="left" w:pos="10189" w:leader="none"/>
              </w:tabs>
            </w:pPr>
            <w:r>
              <w:rPr>
                <w:sz w:val="28"/>
                <w:szCs w:val="28"/>
              </w:rPr>
              <w:t xml:space="preserve">Евсинского</w:t>
            </w:r>
            <w:r>
              <w:rPr>
                <w:sz w:val="28"/>
                <w:szCs w:val="28"/>
              </w:rPr>
              <w:t xml:space="preserve"> сельсовета </w:t>
            </w:r>
            <w:r>
              <w:rPr>
                <w:sz w:val="28"/>
                <w:szCs w:val="28"/>
              </w:rPr>
              <w:t xml:space="preserve">Искитимского</w:t>
            </w:r>
            <w:r>
              <w:rPr>
                <w:sz w:val="28"/>
                <w:szCs w:val="28"/>
              </w:rPr>
              <w:t xml:space="preserve"> района Новосибирской области</w:t>
            </w:r>
            <w:r/>
          </w:p>
        </w:tc>
      </w:tr>
    </w:tbl>
    <w:p>
      <w:pPr>
        <w:jc w:val="center"/>
        <w:tabs>
          <w:tab w:val="left" w:pos="10189" w:leader="none"/>
        </w:tabs>
      </w:pPr>
      <w:r/>
      <w:r/>
    </w:p>
    <w:p>
      <w:pPr>
        <w:jc w:val="center"/>
        <w:tabs>
          <w:tab w:val="left" w:pos="10189" w:leader="none"/>
        </w:tabs>
      </w:pPr>
      <w:r/>
      <w:r/>
    </w:p>
    <w:p>
      <w:pPr>
        <w:ind w:firstLine="709"/>
        <w:jc w:val="center"/>
        <w:widowControl w:val="off"/>
        <w:tabs>
          <w:tab w:val="left" w:pos="1189" w:leader="none"/>
        </w:tabs>
        <w:rPr>
          <w:sz w:val="28"/>
          <w:szCs w:val="28"/>
          <w:highlight w:val="white"/>
        </w:rPr>
      </w:pPr>
      <w:r>
        <w:rPr>
          <w:sz w:val="28"/>
          <w:szCs w:val="28"/>
          <w:highlight w:val="white"/>
        </w:rPr>
        <w:t xml:space="preserve">Карта функциональных зон</w:t>
      </w:r>
      <w:r>
        <w:rPr>
          <w:sz w:val="28"/>
          <w:szCs w:val="28"/>
          <w:highlight w:val="white"/>
        </w:rPr>
      </w:r>
      <w:r>
        <w:rPr>
          <w:sz w:val="28"/>
          <w:szCs w:val="28"/>
          <w:highlight w:val="white"/>
        </w:rPr>
      </w:r>
    </w:p>
    <w:p>
      <w:pPr>
        <w:jc w:val="center"/>
        <w:tabs>
          <w:tab w:val="left" w:pos="10189" w:leader="none"/>
        </w:tabs>
      </w:pPr>
      <w:r/>
      <w:r/>
    </w:p>
    <w:p>
      <w:pPr>
        <w:jc w:val="center"/>
        <w:tabs>
          <w:tab w:val="left" w:pos="10189" w:leader="none"/>
        </w:tabs>
      </w:pP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7933303" cy="10892390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516731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 flipH="0" flipV="0">
                          <a:off x="0" y="0"/>
                          <a:ext cx="7933303" cy="108923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624.67pt;height:857.67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/>
      <w:r/>
    </w:p>
    <w:p>
      <w:pPr>
        <w:jc w:val="center"/>
        <w:tabs>
          <w:tab w:val="left" w:pos="10189" w:leader="none"/>
        </w:tabs>
      </w:pPr>
      <w:r/>
      <w:r/>
    </w:p>
    <w:p>
      <w:pPr>
        <w:jc w:val="center"/>
        <w:tabs>
          <w:tab w:val="left" w:pos="10189" w:leader="none"/>
        </w:tabs>
      </w:pPr>
      <w:r/>
      <w:r/>
    </w:p>
    <w:p>
      <w:pPr>
        <w:jc w:val="center"/>
        <w:tabs>
          <w:tab w:val="left" w:pos="10189" w:leader="none"/>
        </w:tabs>
      </w:pPr>
      <w:r>
        <w:t xml:space="preserve">______________</w:t>
      </w:r>
      <w:r/>
    </w:p>
    <w:p>
      <w:pPr>
        <w:jc w:val="center"/>
        <w:tabs>
          <w:tab w:val="left" w:pos="10189" w:leader="none"/>
        </w:tabs>
        <w:sectPr>
          <w:headerReference w:type="first" r:id="rId17"/>
          <w:footnotePr/>
          <w:endnotePr/>
          <w:type w:val="nextPage"/>
          <w:pgSz w:w="16838" w:h="23811" w:orient="portrait"/>
          <w:pgMar w:top="850" w:right="1134" w:bottom="1701" w:left="1134" w:header="709" w:footer="709" w:gutter="0"/>
          <w:cols w:num="1" w:sep="0" w:space="720" w:equalWidth="1"/>
          <w:docGrid w:linePitch="360"/>
          <w:titlePg/>
        </w:sectPr>
      </w:pPr>
      <w:r>
        <w:rPr>
          <w:highlight w:val="none"/>
        </w:rPr>
      </w:r>
      <w:r/>
    </w:p>
    <w:tbl>
      <w:tblPr>
        <w:tblStyle w:val="1108"/>
        <w:tblW w:w="0" w:type="auto"/>
        <w:tblLayout w:type="fixed"/>
        <w:tblLook w:val="04A0" w:firstRow="1" w:lastRow="0" w:firstColumn="1" w:lastColumn="0" w:noHBand="0" w:noVBand="1"/>
      </w:tblPr>
      <w:tblGrid>
        <w:gridCol w:w="5068"/>
        <w:gridCol w:w="4819"/>
      </w:tblGrid>
      <w:tr>
        <w:tblPrEx/>
        <w:trPr>
          <w:trHeight w:val="1276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5068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4819" w:type="dxa"/>
            <w:textDirection w:val="lrTb"/>
            <w:noWrap w:val="false"/>
          </w:tcPr>
          <w:p>
            <w:pPr>
              <w:ind w:left="0"/>
              <w:jc w:val="center"/>
              <w:rPr>
                <w:sz w:val="28"/>
                <w:szCs w:val="28"/>
                <w:highlight w:val="none"/>
              </w:rPr>
            </w:pPr>
            <w:r>
              <w:rPr>
                <w:sz w:val="28"/>
                <w:szCs w:val="28"/>
              </w:rPr>
              <w:t xml:space="preserve">ПРИЛОЖЕНИЕ № 5</w:t>
            </w:r>
            <w:r>
              <w:rPr>
                <w:sz w:val="28"/>
                <w:szCs w:val="28"/>
                <w:highlight w:val="none"/>
              </w:rPr>
            </w:r>
            <w:r>
              <w:rPr>
                <w:sz w:val="28"/>
                <w:szCs w:val="28"/>
                <w:highlight w:val="none"/>
              </w:rPr>
            </w:r>
          </w:p>
          <w:p>
            <w:pPr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генеральному плану 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tabs>
                <w:tab w:val="left" w:pos="10189" w:leader="none"/>
              </w:tabs>
            </w:pPr>
            <w:r>
              <w:rPr>
                <w:sz w:val="28"/>
                <w:szCs w:val="28"/>
              </w:rPr>
              <w:t xml:space="preserve">Евсинского</w:t>
            </w:r>
            <w:r>
              <w:rPr>
                <w:sz w:val="28"/>
                <w:szCs w:val="28"/>
              </w:rPr>
              <w:t xml:space="preserve"> сельсовета </w:t>
            </w:r>
            <w:r>
              <w:rPr>
                <w:sz w:val="28"/>
                <w:szCs w:val="28"/>
              </w:rPr>
              <w:t xml:space="preserve">Искитимского</w:t>
            </w:r>
            <w:r>
              <w:rPr>
                <w:sz w:val="28"/>
                <w:szCs w:val="28"/>
              </w:rPr>
              <w:t xml:space="preserve"> района Новосибирской области</w:t>
            </w:r>
            <w:r/>
          </w:p>
        </w:tc>
      </w:tr>
    </w:tbl>
    <w:p>
      <w:pPr>
        <w:jc w:val="center"/>
        <w:tabs>
          <w:tab w:val="left" w:pos="10189" w:leader="none"/>
        </w:tabs>
      </w:pPr>
      <w:r/>
      <w:r/>
    </w:p>
    <w:p>
      <w:pPr>
        <w:jc w:val="center"/>
        <w:tabs>
          <w:tab w:val="left" w:pos="10189" w:leader="none"/>
        </w:tabs>
      </w:pPr>
      <w:r/>
      <w:r/>
    </w:p>
    <w:p>
      <w:pPr>
        <w:jc w:val="center"/>
        <w:tabs>
          <w:tab w:val="left" w:pos="10189" w:leader="none"/>
        </w:tabs>
      </w:pPr>
      <w:r/>
      <w:r/>
    </w:p>
    <w:p>
      <w:pPr>
        <w:jc w:val="center"/>
        <w:tabs>
          <w:tab w:val="left" w:pos="10189" w:leader="none"/>
        </w:tabs>
      </w:pPr>
      <w:r/>
      <w:r/>
    </w:p>
    <w:p>
      <w:pPr>
        <w:jc w:val="center"/>
        <w:tabs>
          <w:tab w:val="left" w:pos="10189" w:leader="none"/>
        </w:tabs>
      </w:pPr>
      <w:r/>
      <w:r/>
    </w:p>
    <w:p>
      <w:pPr>
        <w:jc w:val="center"/>
        <w:tabs>
          <w:tab w:val="left" w:pos="10189" w:leader="none"/>
        </w:tabs>
      </w:pPr>
      <w:r/>
      <w:r/>
    </w:p>
    <w:p>
      <w:pPr>
        <w:pStyle w:val="1097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097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09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09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Сведения о границах населенных пунктов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pStyle w:val="109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(в том числе границах образуемых населенных пунктов)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spacing w:after="200" w:line="276" w:lineRule="auto"/>
      </w:pPr>
      <w:r/>
      <w:r/>
    </w:p>
    <w:p>
      <w:pPr>
        <w:spacing w:after="200" w:line="276" w:lineRule="auto"/>
        <w:sectPr>
          <w:headerReference w:type="first" r:id="rId18"/>
          <w:footnotePr/>
          <w:endnotePr/>
          <w:type w:val="nextPage"/>
          <w:pgSz w:w="11906" w:h="16838" w:orient="portrait"/>
          <w:pgMar w:top="1134" w:right="850" w:bottom="1134" w:left="1701" w:header="709" w:footer="709" w:gutter="0"/>
          <w:pgNumType w:start="1"/>
          <w:cols w:num="1" w:sep="0" w:space="708" w:equalWidth="1"/>
          <w:docGrid w:linePitch="360"/>
          <w:titlePg/>
        </w:sectPr>
      </w:pPr>
      <w:r/>
      <w:r/>
    </w:p>
    <w:p>
      <w:pPr>
        <w:rPr>
          <w:sz w:val="2"/>
        </w:rPr>
      </w:pPr>
      <w:r>
        <w:t xml:space="preserve"> </w:t>
      </w:r>
      <w:r>
        <w:tab/>
      </w:r>
      <w:r>
        <w:rPr>
          <w:sz w:val="2"/>
        </w:rPr>
      </w:r>
      <w:r>
        <w:rPr>
          <w:sz w:val="2"/>
        </w:rPr>
      </w:r>
    </w:p>
    <w:tbl>
      <w:tblPr>
        <w:tblpPr w:horzAnchor="margin" w:tblpXSpec="left" w:vertAnchor="page" w:tblpY="1186" w:leftFromText="180" w:topFromText="0" w:rightFromText="180" w:bottomFromText="0"/>
        <w:tblW w:w="1034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852"/>
        <w:gridCol w:w="4677"/>
        <w:gridCol w:w="4820"/>
      </w:tblGrid>
      <w:tr>
        <w:tblPrEx/>
        <w:trPr/>
        <w:tc>
          <w:tcPr>
            <w:gridSpan w:val="3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34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ГРАФИЧЕСКОЕ ОПИСАНИЕ</w:t>
            </w: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</w:r>
            <w:r>
              <w:rPr>
                <w:b/>
                <w:color w:val="000000"/>
                <w:spacing w:val="-2"/>
                <w:sz w:val="28"/>
              </w:rPr>
            </w:r>
          </w:p>
          <w:p>
            <w:pPr>
              <w:jc w:val="center"/>
              <w:spacing w:line="229" w:lineRule="auto"/>
              <w:rPr>
                <w:b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местоположения границ населенных пунктов, территориальных зон, особо охраняемых природных территорий, зон с особыми условиями использования </w:t>
            </w: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территории</w:t>
            </w: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</w:r>
            <w:r>
              <w:rPr>
                <w:b/>
                <w:color w:val="000000"/>
                <w:spacing w:val="-2"/>
                <w:sz w:val="28"/>
              </w:rPr>
            </w:r>
          </w:p>
          <w:p>
            <w:pPr>
              <w:pStyle w:val="1053"/>
              <w:jc w:val="center"/>
              <w:rPr>
                <w:caps/>
                <w:sz w:val="24"/>
                <w:szCs w:val="24"/>
              </w:rPr>
            </w:pPr>
            <w:r>
              <w:rPr>
                <w:caps/>
                <w:sz w:val="24"/>
                <w:szCs w:val="24"/>
              </w:rPr>
            </w:r>
            <w:r>
              <w:rPr>
                <w:caps/>
                <w:sz w:val="24"/>
                <w:szCs w:val="24"/>
              </w:rPr>
            </w:r>
            <w:r>
              <w:rPr>
                <w:caps/>
                <w:sz w:val="24"/>
                <w:szCs w:val="24"/>
              </w:rPr>
            </w:r>
          </w:p>
        </w:tc>
      </w:tr>
      <w:tr>
        <w:tblPrEx/>
        <w:trPr/>
        <w:tc>
          <w:tcPr>
            <w:gridSpan w:val="3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349" w:type="dxa"/>
            <w:vAlign w:val="center"/>
            <w:textDirection w:val="lrTb"/>
            <w:noWrap w:val="false"/>
          </w:tcPr>
          <w:p>
            <w:pPr>
              <w:pStyle w:val="1053"/>
              <w:jc w:val="center"/>
              <w:rPr>
                <w:u w:val="single"/>
              </w:rPr>
            </w:pPr>
            <w:r>
              <w:rPr>
                <w:u w:val="single"/>
              </w:rPr>
              <w:t xml:space="preserve">Новосибирская область, Искитимский район, </w:t>
            </w:r>
            <w:r>
              <w:rPr>
                <w:u w:val="single"/>
              </w:rPr>
              <w:t xml:space="preserve">Евсинский</w:t>
            </w:r>
            <w:r>
              <w:rPr>
                <w:u w:val="single"/>
              </w:rPr>
              <w:t xml:space="preserve"> сельсовет, станция Евсино</w:t>
            </w:r>
            <w:r>
              <w:rPr>
                <w:u w:val="single"/>
              </w:rPr>
            </w:r>
            <w:r>
              <w:rPr>
                <w:u w:val="single"/>
              </w:rPr>
            </w:r>
          </w:p>
        </w:tc>
      </w:tr>
      <w:tr>
        <w:tblPrEx/>
        <w:trPr/>
        <w:tc>
          <w:tcPr>
            <w:gridSpan w:val="3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34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2738" w:leader="none"/>
              </w:tabs>
            </w:pPr>
            <w:r>
              <w:rPr>
                <w:sz w:val="20"/>
              </w:rPr>
              <w:t xml:space="preserve">(наименование объекта</w:t>
            </w:r>
            <w:r>
              <w:rPr>
                <w:sz w:val="20"/>
              </w:rPr>
              <w:t xml:space="preserve">, местоположение границ </w:t>
            </w:r>
            <w:r>
              <w:rPr>
                <w:sz w:val="20"/>
              </w:rPr>
              <w:t xml:space="preserve">которого описано (далее - объект)</w:t>
            </w:r>
            <w:r/>
          </w:p>
        </w:tc>
      </w:tr>
      <w:tr>
        <w:tblPrEx/>
        <w:trPr/>
        <w:tc>
          <w:tcPr>
            <w:gridSpan w:val="3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349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spacing w:line="240" w:lineRule="atLeast"/>
            </w:pPr>
            <w:r/>
            <w:r/>
          </w:p>
        </w:tc>
      </w:tr>
      <w:tr>
        <w:tblPrEx/>
        <w:trPr/>
        <w:tc>
          <w:tcPr>
            <w:gridSpan w:val="3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349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spacing w:line="240" w:lineRule="atLeast"/>
            </w:pPr>
            <w:r/>
            <w:r/>
          </w:p>
        </w:tc>
      </w:tr>
      <w:tr>
        <w:tblPrEx/>
        <w:trPr/>
        <w:tc>
          <w:tcPr>
            <w:gridSpan w:val="3"/>
            <w:tcBorders>
              <w:top w:val="none" w:color="000000" w:sz="4" w:space="0"/>
              <w:left w:val="none" w:color="000000" w:sz="4" w:space="0"/>
              <w:right w:val="none" w:color="000000" w:sz="4" w:space="0"/>
            </w:tcBorders>
            <w:tcW w:w="10349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spacing w:line="240" w:lineRule="atLeast"/>
            </w:pPr>
            <w:r>
              <w:t xml:space="preserve">Раздел 1</w:t>
            </w:r>
            <w:r/>
          </w:p>
        </w:tc>
      </w:tr>
      <w:tr>
        <w:tblPrEx/>
        <w:trPr>
          <w:trHeight w:val="397" w:hRule="exact"/>
        </w:trPr>
        <w:tc>
          <w:tcPr>
            <w:gridSpan w:val="3"/>
            <w:tcW w:w="10349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Сведения об объекте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</w:tr>
      <w:tr>
        <w:tblPrEx/>
        <w:trPr>
          <w:trHeight w:val="397" w:hRule="exact"/>
        </w:trPr>
        <w:tc>
          <w:tcPr>
            <w:gridSpan w:val="3"/>
            <w:tcW w:w="10349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</w:tr>
      <w:tr>
        <w:tblPrEx/>
        <w:trPr>
          <w:trHeight w:val="246"/>
        </w:trPr>
        <w:tc>
          <w:tcPr>
            <w:tcW w:w="852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№ </w:t>
            </w:r>
            <w:r>
              <w:rPr>
                <w:szCs w:val="24"/>
              </w:rPr>
              <w:t xml:space="preserve">п</w:t>
            </w:r>
            <w:r>
              <w:rPr>
                <w:szCs w:val="24"/>
              </w:rPr>
              <w:t xml:space="preserve">/п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  <w:tc>
          <w:tcPr>
            <w:tcW w:w="4677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Характеристики объекта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  <w:tc>
          <w:tcPr>
            <w:tcW w:w="4820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Описание характеристик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</w:tr>
      <w:tr>
        <w:tblPrEx/>
        <w:trPr>
          <w:trHeight w:val="243"/>
        </w:trPr>
        <w:tc>
          <w:tcPr>
            <w:tcW w:w="852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1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  <w:tc>
          <w:tcPr>
            <w:tcW w:w="4677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2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  <w:tc>
          <w:tcPr>
            <w:tcW w:w="4820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3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</w:tr>
      <w:tr>
        <w:tblPrEx/>
        <w:trPr>
          <w:trHeight w:val="243"/>
        </w:trPr>
        <w:tc>
          <w:tcPr>
            <w:tcW w:w="852" w:type="dxa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1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  <w:tc>
          <w:tcPr>
            <w:tcW w:w="4677" w:type="dxa"/>
            <w:textDirection w:val="lrTb"/>
            <w:noWrap w:val="false"/>
          </w:tcPr>
          <w:p>
            <w:pPr>
              <w:pStyle w:val="1185"/>
              <w:rPr>
                <w:szCs w:val="24"/>
              </w:rPr>
            </w:pPr>
            <w:r>
              <w:rPr>
                <w:szCs w:val="24"/>
              </w:rPr>
              <w:t xml:space="preserve">Местоположение объекта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  <w:tc>
          <w:tcPr>
            <w:tcW w:w="4820" w:type="dxa"/>
            <w:textDirection w:val="lrTb"/>
            <w:noWrap w:val="false"/>
          </w:tcPr>
          <w:p>
            <w:pPr>
              <w:pStyle w:val="1185"/>
              <w:rPr>
                <w:szCs w:val="24"/>
              </w:rPr>
            </w:pPr>
            <w:r>
              <w:rPr>
                <w:szCs w:val="24"/>
              </w:rPr>
              <w:t xml:space="preserve">Новосибирская </w:t>
            </w:r>
            <w:r>
              <w:rPr>
                <w:szCs w:val="24"/>
              </w:rPr>
              <w:t xml:space="preserve">обл</w:t>
            </w:r>
            <w:r>
              <w:rPr>
                <w:szCs w:val="24"/>
              </w:rPr>
              <w:t xml:space="preserve">, Искитимский р-н, </w:t>
            </w:r>
            <w:r>
              <w:rPr>
                <w:szCs w:val="24"/>
              </w:rPr>
              <w:t xml:space="preserve">Евсинский</w:t>
            </w:r>
            <w:r>
              <w:rPr>
                <w:szCs w:val="24"/>
              </w:rPr>
              <w:t xml:space="preserve"> с/с, Евсино </w:t>
            </w:r>
            <w:r>
              <w:rPr>
                <w:szCs w:val="24"/>
              </w:rPr>
              <w:t xml:space="preserve">ст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</w:tr>
      <w:tr>
        <w:tblPrEx/>
        <w:trPr>
          <w:trHeight w:val="243"/>
        </w:trPr>
        <w:tc>
          <w:tcPr>
            <w:tcW w:w="852" w:type="dxa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2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  <w:tc>
          <w:tcPr>
            <w:tcW w:w="4677" w:type="dxa"/>
            <w:textDirection w:val="lrTb"/>
            <w:noWrap w:val="false"/>
          </w:tcPr>
          <w:p>
            <w:pPr>
              <w:pStyle w:val="1185"/>
              <w:rPr>
                <w:szCs w:val="24"/>
              </w:rPr>
            </w:pPr>
            <w:r>
              <w:rPr>
                <w:szCs w:val="24"/>
              </w:rPr>
              <w:t xml:space="preserve">Площадь объекта +/- величина погрешности определения площади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  <w:p>
            <w:pPr>
              <w:pStyle w:val="1185"/>
              <w:rPr>
                <w:szCs w:val="24"/>
              </w:rPr>
            </w:pPr>
            <w:r>
              <w:rPr>
                <w:szCs w:val="24"/>
              </w:rPr>
              <w:t xml:space="preserve">(</w:t>
            </w:r>
            <w:r>
              <w:rPr>
                <w:szCs w:val="24"/>
              </w:rPr>
              <w:t xml:space="preserve">Р</w:t>
            </w:r>
            <w:r>
              <w:rPr>
                <w:szCs w:val="24"/>
              </w:rPr>
              <w:t xml:space="preserve">+/- Дельта Р)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  <w:tc>
          <w:tcPr>
            <w:tcW w:w="4820" w:type="dxa"/>
            <w:textDirection w:val="lrTb"/>
            <w:noWrap w:val="false"/>
          </w:tcPr>
          <w:p>
            <w:pPr>
              <w:rPr>
                <w:sz w:val="20"/>
              </w:rPr>
            </w:pPr>
            <w:r>
              <w:rPr>
                <w:sz w:val="20"/>
                <w:lang w:val="en-US"/>
              </w:rPr>
              <w:t xml:space="preserve">3475019 </w:t>
            </w:r>
            <w:r>
              <w:rPr>
                <w:sz w:val="20"/>
                <w:lang w:val="en-US"/>
              </w:rPr>
              <w:t xml:space="preserve">кв.м</w:t>
            </w:r>
            <w:r>
              <w:rPr>
                <w:sz w:val="20"/>
                <w:lang w:val="en-US"/>
              </w:rPr>
              <w:t xml:space="preserve"> ± 3738 </w:t>
            </w:r>
            <w:r>
              <w:rPr>
                <w:sz w:val="20"/>
                <w:lang w:val="en-US"/>
              </w:rPr>
              <w:t xml:space="preserve">кв.м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trHeight w:val="243"/>
        </w:trPr>
        <w:tc>
          <w:tcPr>
            <w:tcW w:w="852" w:type="dxa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  <w:lang w:val="en-US"/>
              </w:rPr>
            </w:pPr>
            <w:r>
              <w:rPr>
                <w:szCs w:val="24"/>
              </w:rPr>
              <w:t xml:space="preserve">3</w:t>
            </w:r>
            <w:r>
              <w:rPr>
                <w:szCs w:val="24"/>
                <w:lang w:val="en-US"/>
              </w:rPr>
            </w:r>
            <w:r>
              <w:rPr>
                <w:szCs w:val="24"/>
                <w:lang w:val="en-US"/>
              </w:rPr>
            </w:r>
          </w:p>
        </w:tc>
        <w:tc>
          <w:tcPr>
            <w:tcW w:w="4677" w:type="dxa"/>
            <w:textDirection w:val="lrTb"/>
            <w:noWrap w:val="false"/>
          </w:tcPr>
          <w:p>
            <w:pPr>
              <w:pStyle w:val="1185"/>
              <w:rPr>
                <w:szCs w:val="24"/>
              </w:rPr>
            </w:pPr>
            <w:r>
              <w:rPr>
                <w:szCs w:val="24"/>
              </w:rPr>
              <w:t xml:space="preserve">Иные характеристики объекта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  <w:tc>
          <w:tcPr>
            <w:tcW w:w="4820" w:type="dxa"/>
            <w:textDirection w:val="lrTb"/>
            <w:noWrap w:val="false"/>
          </w:tcPr>
          <w:p>
            <w:pPr>
              <w:pStyle w:val="1185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 xml:space="preserve">–</w:t>
            </w:r>
            <w:r>
              <w:rPr>
                <w:szCs w:val="24"/>
                <w:lang w:val="en-US"/>
              </w:rPr>
            </w:r>
            <w:r>
              <w:rPr>
                <w:szCs w:val="24"/>
                <w:lang w:val="en-US"/>
              </w:rPr>
            </w:r>
          </w:p>
        </w:tc>
      </w:tr>
    </w:tbl>
    <w:p>
      <w:r>
        <w:br w:type="page" w:clear="all"/>
      </w:r>
      <w:r/>
    </w:p>
    <w:tbl>
      <w:tblPr>
        <w:tblW w:w="10632" w:type="dxa"/>
        <w:tblInd w:w="-31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1691"/>
        <w:gridCol w:w="1558"/>
        <w:gridCol w:w="1562"/>
        <w:gridCol w:w="2276"/>
        <w:gridCol w:w="1843"/>
        <w:gridCol w:w="1702"/>
      </w:tblGrid>
      <w:tr>
        <w:tblPrEx/>
        <w:trPr>
          <w:trHeight w:val="430"/>
        </w:trPr>
        <w:tc>
          <w:tcPr>
            <w:gridSpan w:val="6"/>
            <w:tcBorders>
              <w:top w:val="none" w:color="000000" w:sz="4" w:space="0"/>
              <w:left w:val="none" w:color="000000" w:sz="4" w:space="0"/>
              <w:right w:val="none" w:color="000000" w:sz="4" w:space="0"/>
            </w:tcBorders>
            <w:tcW w:w="10632" w:type="dxa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Раздел 2</w:t>
            </w:r>
            <w:r/>
          </w:p>
        </w:tc>
      </w:tr>
      <w:tr>
        <w:tblPrEx/>
        <w:trPr>
          <w:trHeight w:val="430"/>
        </w:trPr>
        <w:tc>
          <w:tcPr>
            <w:gridSpan w:val="6"/>
            <w:tcW w:w="10632" w:type="dxa"/>
            <w:textDirection w:val="lrTb"/>
            <w:noWrap w:val="false"/>
          </w:tcPr>
          <w:p>
            <w:pPr>
              <w:pStyle w:val="1185"/>
              <w:jc w:val="center"/>
              <w:spacing w:before="120"/>
            </w:pPr>
            <w:r>
              <w:t xml:space="preserve">Сведения о местоположении границ объекта</w:t>
            </w:r>
            <w:r/>
          </w:p>
        </w:tc>
      </w:tr>
      <w:tr>
        <w:tblPrEx/>
        <w:trPr>
          <w:trHeight w:val="397" w:hRule="exact"/>
        </w:trPr>
        <w:tc>
          <w:tcPr>
            <w:gridSpan w:val="6"/>
            <w:tcW w:w="10632" w:type="dxa"/>
            <w:textDirection w:val="lrTb"/>
            <w:noWrap w:val="false"/>
          </w:tcPr>
          <w:p>
            <w:pPr>
              <w:pStyle w:val="1185"/>
            </w:pPr>
            <w:r>
              <w:t xml:space="preserve">1. Система координат </w:t>
            </w:r>
            <w:r>
              <w:rPr>
                <w:u w:val="single"/>
              </w:rPr>
              <w:t xml:space="preserve">МСК</w:t>
            </w:r>
            <w:r>
              <w:rPr>
                <w:u w:val="single"/>
              </w:rPr>
              <w:t xml:space="preserve"> НСО, зона 4</w:t>
            </w:r>
            <w:r/>
          </w:p>
        </w:tc>
      </w:tr>
      <w:tr>
        <w:tblPrEx/>
        <w:trPr>
          <w:trHeight w:val="397" w:hRule="exact"/>
        </w:trPr>
        <w:tc>
          <w:tcPr>
            <w:gridSpan w:val="6"/>
            <w:tcW w:w="10632" w:type="dxa"/>
            <w:textDirection w:val="lrTb"/>
            <w:noWrap w:val="false"/>
          </w:tcPr>
          <w:p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2. Сведения о характерных точках границ объекта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vAlign w:val="center"/>
            <w:vMerge w:val="restart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Обозначение</w:t>
            </w:r>
            <w:r/>
          </w:p>
          <w:p>
            <w:pPr>
              <w:pStyle w:val="1185"/>
              <w:jc w:val="center"/>
            </w:pPr>
            <w:r>
              <w:t xml:space="preserve">характерных точек границ</w:t>
            </w:r>
            <w:r/>
          </w:p>
        </w:tc>
        <w:tc>
          <w:tcPr>
            <w:gridSpan w:val="2"/>
            <w:tcW w:w="3120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Координаты, </w:t>
            </w:r>
            <w:r>
              <w:t xml:space="preserve">м</w:t>
            </w:r>
            <w:r/>
          </w:p>
        </w:tc>
        <w:tc>
          <w:tcPr>
            <w:tcW w:w="2276" w:type="dxa"/>
            <w:vAlign w:val="center"/>
            <w:vMerge w:val="restart"/>
            <w:textDirection w:val="lrTb"/>
            <w:noWrap w:val="false"/>
          </w:tcPr>
          <w:p>
            <w:pPr>
              <w:pStyle w:val="1185"/>
              <w:jc w:val="center"/>
              <w:spacing w:before="60" w:after="60"/>
            </w:pPr>
            <w:r>
              <w:t xml:space="preserve">Метод определения координат характерной точки </w:t>
            </w:r>
            <w:r/>
          </w:p>
        </w:tc>
        <w:tc>
          <w:tcPr>
            <w:tcW w:w="1843" w:type="dxa"/>
            <w:vMerge w:val="restart"/>
            <w:textDirection w:val="lrTb"/>
            <w:noWrap w:val="false"/>
          </w:tcPr>
          <w:p>
            <w:pPr>
              <w:pStyle w:val="1185"/>
              <w:jc w:val="center"/>
              <w:spacing w:before="60" w:after="60"/>
            </w:pPr>
            <w:r>
              <w:t xml:space="preserve">Средняя </w:t>
            </w:r>
            <w:r>
              <w:t xml:space="preserve">квадратическая</w:t>
            </w:r>
            <w:r>
              <w:t xml:space="preserve"> погрешность положения характерной точки (М</w:t>
            </w:r>
            <w:r>
              <w:rPr>
                <w:vertAlign w:val="subscript"/>
                <w:lang w:val="en-US"/>
              </w:rPr>
              <w:t xml:space="preserve">t</w:t>
            </w:r>
            <w:r>
              <w:t xml:space="preserve">), м</w:t>
            </w:r>
            <w:r/>
          </w:p>
        </w:tc>
        <w:tc>
          <w:tcPr>
            <w:tcW w:w="1702" w:type="dxa"/>
            <w:vAlign w:val="center"/>
            <w:vMerge w:val="restart"/>
            <w:textDirection w:val="lrTb"/>
            <w:noWrap w:val="false"/>
          </w:tcPr>
          <w:p>
            <w:pPr>
              <w:pStyle w:val="1185"/>
              <w:jc w:val="center"/>
              <w:spacing w:before="60" w:after="60"/>
            </w:pPr>
            <w:r>
              <w:t xml:space="preserve">Описание обозначения точки</w:t>
            </w:r>
            <w:r>
              <w:t xml:space="preserve"> </w:t>
            </w:r>
            <w:r>
              <w:t xml:space="preserve">на местности (при наличии)</w:t>
            </w:r>
            <w:r/>
          </w:p>
        </w:tc>
      </w:tr>
      <w:tr>
        <w:tblPrEx/>
        <w:trPr>
          <w:trHeight w:val="54"/>
        </w:trPr>
        <w:tc>
          <w:tcPr>
            <w:tcW w:w="1691" w:type="dxa"/>
            <w:vAlign w:val="center"/>
            <w:vMerge w:val="continue"/>
            <w:textDirection w:val="lrTb"/>
            <w:noWrap w:val="false"/>
          </w:tcPr>
          <w:p>
            <w:pPr>
              <w:pStyle w:val="1185"/>
              <w:jc w:val="center"/>
            </w:pPr>
            <w:r/>
            <w:r/>
          </w:p>
        </w:tc>
        <w:tc>
          <w:tcPr>
            <w:tcW w:w="1558" w:type="dxa"/>
            <w:vAlign w:val="center"/>
            <w:textDirection w:val="lrTb"/>
            <w:noWrap w:val="false"/>
          </w:tcPr>
          <w:p>
            <w:pPr>
              <w:pStyle w:val="107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Х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562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Y</w:t>
            </w:r>
            <w:r>
              <w:rPr>
                <w:lang w:val="en-US"/>
              </w:rPr>
            </w:r>
            <w:r>
              <w:rPr>
                <w:lang w:val="en-US"/>
              </w:rPr>
            </w:r>
          </w:p>
        </w:tc>
        <w:tc>
          <w:tcPr>
            <w:tcW w:w="2276" w:type="dxa"/>
            <w:vAlign w:val="center"/>
            <w:vMerge w:val="continue"/>
            <w:textDirection w:val="lrTb"/>
            <w:noWrap w:val="false"/>
          </w:tcPr>
          <w:p>
            <w:pPr>
              <w:pStyle w:val="1185"/>
              <w:jc w:val="center"/>
            </w:pPr>
            <w:r/>
            <w:r/>
          </w:p>
        </w:tc>
        <w:tc>
          <w:tcPr>
            <w:tcW w:w="1843" w:type="dxa"/>
            <w:vMerge w:val="continue"/>
            <w:textDirection w:val="lrTb"/>
            <w:noWrap w:val="false"/>
          </w:tcPr>
          <w:p>
            <w:pPr>
              <w:pStyle w:val="1185"/>
              <w:jc w:val="center"/>
            </w:pPr>
            <w:r/>
            <w:r/>
          </w:p>
        </w:tc>
        <w:tc>
          <w:tcPr>
            <w:tcW w:w="1702" w:type="dxa"/>
            <w:vAlign w:val="center"/>
            <w:vMerge w:val="continue"/>
            <w:textDirection w:val="lrTb"/>
            <w:noWrap w:val="false"/>
          </w:tcPr>
          <w:p>
            <w:pPr>
              <w:pStyle w:val="1185"/>
              <w:jc w:val="center"/>
            </w:pPr>
            <w:r/>
            <w:r/>
          </w:p>
        </w:tc>
      </w:tr>
      <w:tr>
        <w:tblPrEx/>
        <w:trPr>
          <w:trHeight w:val="54"/>
        </w:trPr>
        <w:tc>
          <w:tcPr>
            <w:tcW w:w="1691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1</w:t>
            </w:r>
            <w:r/>
          </w:p>
        </w:tc>
        <w:tc>
          <w:tcPr>
            <w:tcW w:w="1558" w:type="dxa"/>
            <w:vAlign w:val="center"/>
            <w:textDirection w:val="lrTb"/>
            <w:noWrap w:val="false"/>
          </w:tcPr>
          <w:p>
            <w:pPr>
              <w:pStyle w:val="107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562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3</w:t>
            </w:r>
            <w:r>
              <w:rPr>
                <w:lang w:val="en-US"/>
              </w:rPr>
            </w:r>
            <w:r>
              <w:rPr>
                <w:lang w:val="en-US"/>
              </w:rPr>
            </w:r>
          </w:p>
        </w:tc>
        <w:tc>
          <w:tcPr>
            <w:tcW w:w="2276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4</w:t>
            </w:r>
            <w:r/>
          </w:p>
        </w:tc>
        <w:tc>
          <w:tcPr>
            <w:tcW w:w="1843" w:type="dxa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5</w:t>
            </w:r>
            <w:r/>
          </w:p>
        </w:tc>
        <w:tc>
          <w:tcPr>
            <w:tcW w:w="1702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6</w:t>
            </w:r>
            <w:r/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Часть границы 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430140.77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4225205.75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430139.90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4225190.77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430115.65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4225192.20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430065.79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4225195.03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430041.43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4225196.33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430015.74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4225197.40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430015.09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4225182.71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430016.05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4225182.63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430016.15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4225178.03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430014.98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4225161.92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430014.15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4225151.53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430013.77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4225143.42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430010.59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4225143.50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430005.76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4225143.58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429988.28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4225145.19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429961.70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4225146.47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429964.37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4225183.82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429959.57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4225183.87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429942.84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4225184.08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429918.37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4225184.15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429901.72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4225184.00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429901.69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4225187.81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429893.81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4225187.72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429893.71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4225198.93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429868.81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4225198.35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429844.69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4225197.60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</w:t>
            </w:r>
            <w:r>
              <w:rPr>
                <w:sz w:val="18"/>
                <w:szCs w:val="20"/>
              </w:rPr>
              <w:t xml:space="preserve">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429819.77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4225196.50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429795.40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4225195.18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429770.87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4225193.50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429746.37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4225191.65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429722.45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4225189.45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429698.01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4225186.95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429668.93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4225183.57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429675.79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4225127.50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429676.22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4225124.03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429666.31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4225122.80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429655.07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4225121.39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429668.53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4225120.12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429669.43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4225112.97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429671.00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4225079.42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429690.09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4225047.46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429664.63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4225035.09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429659.13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4225045.29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429647.36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4225039.00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429626.53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4225073.44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429625.05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4225076.15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429619.99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4225083.27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429625.28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4225088.47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429625.28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4225088.88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429627.19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4225091.25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429623.79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4225094.26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429625.97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4225097.45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429626.52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4225100.98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429625.38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4225101.53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429621.60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4225103.33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429619.24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4225105.22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429617.30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4225106.88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429617.55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4225107.45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429614.12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4225110.72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429620.14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4225116.92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</w:t>
            </w:r>
            <w:r>
              <w:rPr>
                <w:sz w:val="18"/>
                <w:szCs w:val="20"/>
              </w:rPr>
              <w:t xml:space="preserve">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429609.19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4225115.45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429584.14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4225112.30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429560.51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4225108.90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429538.02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4225106.05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429516.13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4225103.10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429520.94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4225067.45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429515.50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4225066.72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429525.72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4225065.16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429522.03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4225058.90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429528.33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4225051.48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429524.24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4225048.44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429527.27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4225043.89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429520.35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4225035.50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429502.49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4225025.46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429489.93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4225033.81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429458.01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4225056.26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429455.58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4225058.38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429455.91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4225058.69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429428.62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4225055.03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429388.55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4225049.60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428993.81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4224996.30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428785.86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4224968.93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428760.03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4224965.67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428725.44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4224961.83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428694.94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4224957.64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428656.24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4224952.75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428622.97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4224950.10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428591.34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4224946.33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428561.58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4224945.20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428530.46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4224943.30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428496.56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4224941.43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428461.54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4224939.55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428427.45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4224939.15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428395.43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4224940.30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</w:t>
            </w:r>
            <w:r>
              <w:rPr>
                <w:sz w:val="18"/>
                <w:szCs w:val="20"/>
              </w:rPr>
              <w:t xml:space="preserve">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428367.72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4224942.40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428339.50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4224943.45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428308.15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4224946.57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428275.76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4224950.78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428246.50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4224953.90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428210.23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4224956.60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428166.48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4224963.28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428080.55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4224972.38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428017.10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4224981.10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428006.60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4224892.55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428003.25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4224862.70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427999.25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4224826.90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427994.55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4224789.95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427987.00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4224747.80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427974.40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4224696.70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427985.77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4224693.33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428007.25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4224684.07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428027.46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4224663.88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428133.08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4224632.05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428498.18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4224522.00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428797.86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4224430.62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428879.51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4224395.42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428930.20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4224348.78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429018.04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4224309.68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429009.70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4224280.93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429007.55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4224273.43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429008.06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4224269.75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429010.72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4224266.66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429035.34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4224258.61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429274.86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4224189.85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429276.65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4224185.48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429304.94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4224175.64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429392.16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4224151.38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429417.86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4224144.24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</w:t>
            </w:r>
            <w:r>
              <w:rPr>
                <w:sz w:val="18"/>
                <w:szCs w:val="20"/>
              </w:rPr>
              <w:t xml:space="preserve">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429650.23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4224096.46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429670.76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4224092.96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429676.98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4224095.86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429680.64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4224106.28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429694.92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4224104.03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429694.28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4224096.15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429699.43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4224090.40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429710.28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4224086.52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429932.04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4224043.85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430121.75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4224009.95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430128.56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4224009.80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430135.44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4224012.38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430140.70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4224021.00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430164.48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4224017.55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430164.98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4224008.00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430167.46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4224005.05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430177.54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4224002.35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430265.75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4223997.65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430378.02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4223998.18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430395.89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4224043.10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430541.75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4224324.80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430552.13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4224345.05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430612.66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4224367.95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430969.31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4224678.93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431112.68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4224944.90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431159.22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4224956.35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431159.29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4224994.93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431177.49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4224989.25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431180.62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4224994.78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431181.46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4225000.36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431185.69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4225022.65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431186.03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4225024.10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431230.28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4225025.00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431232.14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4225091.30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</w:t>
            </w:r>
            <w:r>
              <w:rPr>
                <w:sz w:val="18"/>
                <w:szCs w:val="20"/>
              </w:rPr>
              <w:t xml:space="preserve">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431218.16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4225094.22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431217.77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4225093.66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431216.38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4225094.59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431173.22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4225103.63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431137.03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4225112.48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431128.04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4225113.15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431128.96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4225111.86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431122.35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4225107.16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431121.08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4225108.95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431127.09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4225113.23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431080.89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4225116.70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431078.33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4225074.05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431003.03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4225078.49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431001.10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4225057.84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430998.07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4225058.55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430995.17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4225042.33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430953.72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4225041.73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430951.36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4225038.95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430944.76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4225039.11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430944.54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4225041.31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430935.82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4225042.31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430935.78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4225058.89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430939.95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4225082.21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430935.30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4225082.50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430879.13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4225109.55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430877.83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4225093.64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430876.34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4225075.22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430875.33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4225040.10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430861.86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4225040.16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430859.85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4225068.44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430861.97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4225076.65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430861.47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4225107.94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430862.51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4225117.56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430801.57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4225146.95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</w:t>
            </w:r>
            <w:r>
              <w:rPr>
                <w:sz w:val="18"/>
                <w:szCs w:val="20"/>
              </w:rPr>
              <w:t xml:space="preserve">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430792.53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4225150.10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430782.19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4225155.10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430754.19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4225168.62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430440.71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4225187.50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430394.98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4225190.35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430247.16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4225199.42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430199.65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4225202.33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430140.77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4225205.75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431127.46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4225062.78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431125.25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4225062.72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431125.15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4225060.58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431127.47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4225060.58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431127.46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4225062.78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430186.22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4224010.47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430184.02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4224010.47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430184.02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4224008.27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430186.22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4224008.27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430186.22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4224010.47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431114.12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4224962.36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431111.92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4224962.35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431111.93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4224960.15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431114.13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4224960.16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431114.12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4224962.36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430181.20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4224010.85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430179.00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4224010.85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430179.00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4224008.65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430181.20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4224008.65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430181.20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4224010.85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431092.03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4225026.62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431092.08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4225025.35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431088.23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4225025.20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431082.28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4224957.12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431105.98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4224957.71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431114.77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4224965.51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431116.12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4224966.56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431121.96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4225012.61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431122.34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4225020.98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431123.46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4225020.98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431123.45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4225023.17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431122.62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4225023.17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431123.00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4225024.93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431118.98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4225025.66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431096.78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4225025.52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431096.73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4225026.52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431092.03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4225026.62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430169.85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4224011.08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430169.81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4224008.88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430177.96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4224008.73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430178.00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4224010.93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430169.85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4224011.08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431090.97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4224952.16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431088.77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4224952.14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431088.79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4224949.94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431090.99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4224949.96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431090.97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4224952.16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430217.50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4224014.87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430215.46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4224009.54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430217.52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4224008.76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430219.56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4224014.10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430217.50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4224014.87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431106.13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4224954.70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431104.70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4224953.03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431110.81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4224947.84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431112.24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4224949.50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431106.13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4224954.70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430031.69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4224053.88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430029.75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4224052.84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430027.24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4224044.99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430028.36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4224043.10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430035.29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4224047.17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430031.69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4224053.88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430976.31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4224903.76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430976.32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4224901.52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430978.49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4224901.46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430978.46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4224903.67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430976.31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4224903.76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429979.02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4224060.07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264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429976.82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4224060.07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429976.82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4224057.87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429979.02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4224057.87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429979.02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4224060.07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430958.64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4224904.65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430953.16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4224899.13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430954.73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4224897.58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430962.67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4224897.71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430964.20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4224899.29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430958.64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4224904.65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429917.98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4224072.14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429915.78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4224072.14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429915.78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4224069.94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429917.98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4224069.94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429917.98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4224072.14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430930.77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4224846.53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430928.57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4224846.52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430928.58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4224844.32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430930.78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4224844.33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430930.77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4224846.53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429855.38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4224085.04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429853.18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4224085.04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429853.18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4224082.84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429855.38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4224082.84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429855.38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4224085.04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430903.60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4224792.73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430901.40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4224792.72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430901.41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4224790.52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430903.61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4224790.54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430903.60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4224792.73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430208.40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4224097.85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430203.46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4224092.98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430205.01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4224091.41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430209.95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4224096.28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430208.40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4224097.85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427999.43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4224737.41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427998.82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4224735.30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428000.93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4224734.68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428001.54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4224736.79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427999.43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4224737.41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429793.11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4224097.65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429790.91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4224097.65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429790.91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4224095.46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429793.11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4224095.46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429793.11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4224097.65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430875.08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4224735.74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430872.88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4224735.73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430872.89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4224733.53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430875.09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4224733.54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430875.08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4224735.74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429893.76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4224100.60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429893.28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4224098.46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429900.01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4224096.94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429900.49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4224099.08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429893.76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4224100.60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428041.89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4224727.26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428040.43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4224725.62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428046.67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4224720.08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311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428048.13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4224721.73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428041.89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4224727.26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429857.09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4224108.65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429854.89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4224108.65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429854.89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4224106.44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429857.09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4224106.44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429857.09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4224108.65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430977.72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4224720.99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430975.82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4224719.88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430979.79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4224713.12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430981.68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4224714.24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430977.72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4224720.99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429732.27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4224110.00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429730.05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4224110.00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429730.05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4224107.79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429732.27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4224107.79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429732.27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4224110.00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428099.45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4224700.64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428098.53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4224698.63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428100.53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4224697.72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428101.45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4224699.72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428099.45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4224700.64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429814.96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4224117.75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429812.76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4224117.75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429812.76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4224115.55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429814.96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4224115.55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429814.96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4224117.75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430935.37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4224694.13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430933.51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4224692.94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334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430937.96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4224686.01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430939.82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4224687.21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430935.37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4224694.13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430241.37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4224125.53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430239.17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4224125.50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430239.18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4224123.31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430241.38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4224123.33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430241.37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4224125.53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430840.86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4224685.28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430839.62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4224683.47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430846.98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4224678.40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430848.22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4224680.21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430840.86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4224685.28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429775.04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4224126.63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429772.84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4224126.63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429772.84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4224124.44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429775.04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4224124.44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429775.04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4224126.63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428157.07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4224674.17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428156.10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4224672.20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428158.07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4224671.23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428159.05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4224673.19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428157.07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4224674.17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429728.82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4224136.71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429726.62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4224136.71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429726.62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4224134.51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429728.82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4224134.51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429728.82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4224136.71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430895.02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4224665.05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430890.66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4224661.94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430891.93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4224660.16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430896.30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4224663.24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430895.02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4224665.05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429727.26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4224152.94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429725.09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4224145.53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429727.21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4224144.91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429729.38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4224152.32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429727.26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4224152.94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428214.97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4224647.35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428213.99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4224645.39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428215.96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4224644.40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428216.94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4224646.37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428214.97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4224647.35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430289.95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4224168.60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430287.75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4224168.58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430287.76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4224166.38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430289.96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4224166.39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430289.95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4224168.60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430800.75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4224632.10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430798.55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4224632.09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430798.56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4224629.89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430800.76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4224629.89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430800.75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4224632.10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429741.06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4224186.40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</w:t>
            </w:r>
            <w:r>
              <w:rPr>
                <w:sz w:val="18"/>
                <w:szCs w:val="20"/>
              </w:rPr>
              <w:t xml:space="preserve">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429738.86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4224186.40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429738.86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4224184.20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429741.06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4224184.20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429741.06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4224186.40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428272.70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4224620.76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428271.79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4224618.75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428273.80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4224617.84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428274.71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4224619.86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428272.70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4224620.76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430317.30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4224193.15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430315.10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4224193.14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430315.11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4224190.94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430317.31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4224190.95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430317.30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4224193.15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430829.88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4224623.47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430828.50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4224621.78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430833.59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4224617.64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430834.98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4224619.34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430829.88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4224623.47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430348.51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4224222.27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430346.67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4224221.05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430352.35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4224212.44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430354.18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4224213.65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430348.51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4224222.27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428330.70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4224593.87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428329.72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4224591.89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428331.69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4224590.91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428332.67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4224592.88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428330.70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4224593.87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430409.03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4224231.03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430406.97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4224230.24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</w:t>
            </w:r>
            <w:r>
              <w:rPr>
                <w:sz w:val="18"/>
                <w:szCs w:val="20"/>
              </w:rPr>
              <w:t xml:space="preserve">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430409.91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4224222.58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430417.58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4224225.11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430416.89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4224227.21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430409.03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4224231.03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430758.52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4224587.80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430756.32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4224587.79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430756.33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4224585.58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430758.53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4224585.60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430758.52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4224587.80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430454.91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4224270.29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430452.71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4224270.28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411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430452.73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4224268.08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430454.93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4224268.09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430454.91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4224270.29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428388.90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4224567.38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428387.91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4224565.41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428389.87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4224564.42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428390.86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4224566.39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428388.90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4224567.38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430496.94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4224314.37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430494.74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4224314.36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430494.75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4224312.16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430496.95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4224312.17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430496.94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4224314.37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430714.98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4224542.36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430712.78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4224542.35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430712.80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4224540.15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430715.00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4224540.16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430714.98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4224542.36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430539.51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4224358.92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430537.31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4224358.91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</w:t>
            </w:r>
            <w:r>
              <w:rPr>
                <w:sz w:val="18"/>
                <w:szCs w:val="20"/>
              </w:rPr>
              <w:t xml:space="preserve">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430537.33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4224356.71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430539.53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4224356.72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430539.51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4224358.92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428446.90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4224540.56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428445.99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4224538.56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428448.00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4224537.65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428448.90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4224539.67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428446.90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4224540.56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430583.80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4224405.14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430581.60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4224405.13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430581.61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4224402.93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430583.81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4224402.94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430583.80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4224405.14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430790.68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4224527.61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430788.48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4224527.61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430788.48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4224525.41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430790.68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4224525.41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430790.68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4224527.61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430628.10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4224451.48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430625.90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4224451.47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430625.91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4224449.28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430628.11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4224449.28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430628.10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4224451.48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430671.38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4224496.80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430669.18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4224496.80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430669.19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4224494.60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430671.39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4224494.61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430671.38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4224496.80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Часть границы 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431555.74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4225529.98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431553.18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4225525.66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431567.72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4225518.70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</w:t>
            </w:r>
            <w:r>
              <w:rPr>
                <w:sz w:val="18"/>
                <w:szCs w:val="20"/>
              </w:rPr>
              <w:t xml:space="preserve">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431645.77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4225458.58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431858.28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4225276.87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431942.27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4225206.19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432083.19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4225081.65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432095.07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4225074.74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432095.72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4225075.76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432026.51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4225138.42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431945.54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4225209.98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431861.51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4225280.69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464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431648.93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4225462.46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431570.36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4225522.97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431555.74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4225529.98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Часть границы 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429906.80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4226458.31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429872.01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4226450.90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429871.20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4226382.80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429869.35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4226337.58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429852.36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4226338.65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429839.35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4226339.65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429839.82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4226345.22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429833.75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4226345.50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429826.66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4226345.55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429827.59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4226339.29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429825.91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4226338.92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429770.17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4226327.48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429748.51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4226323.02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429757.72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4226240.45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429824.16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4226234.40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429851.53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4226234.03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430225.09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4226220.00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430244.15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4226196.10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430340.20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4226178.10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430343.59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4226147.15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430343.95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4226119.72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430322.42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4226102.52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430252.52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4226050.20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430155.79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4225977.80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430130.41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4225960.02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430105.03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4225942.24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430074.61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4225930.94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430044.18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4225919.62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430014.19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4225917.97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430060.69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4225848.25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430050.27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4225831.30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429979.27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4225767.41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429933.35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4225740.38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429931.66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4225739.92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429910.00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4225771.01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429889.00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4225822.00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429889.00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4225845.00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429899.00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4225859.00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429971.00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4225903.00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429983.00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4225906.00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429999.00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4225906.00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430025.00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4225901.00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511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430021.00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4225907.00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430000.00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4225910.99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429982.00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4225910.99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429969.00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4225908.00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429896.00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4225863.00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429884.00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4225847.00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429884.00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4225821.00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429906.00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4225769.00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429923.00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4225744.00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429884.00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4225767.00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429833.00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4225798.00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429786.00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4225815.00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429536.00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4225854.00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429506.00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4225867.00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429486.00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4225883.00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429470.00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4225908.00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429466.00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4225905.00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429483.00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4225880.00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429503.00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4225862.00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429534.00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4225849.00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429785.00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4225810.00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429831.00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4225794.00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429881.00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4225762.00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534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429923.18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4225737.05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429890.25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4225684.23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429807.25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4225625.98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429769.32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4225600.17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429735.01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4225570.20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429733.46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4225568.33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429713.13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4225524.97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429702.68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4225511.53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429686.25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4225493.00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429645.15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4225450.48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429644.71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4225449.97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429570.02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4225357.35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429569.36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4225356.40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429557.31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4225330.75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429556.65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4225328.45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429554.58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4225310.52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429554.68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4225309.33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429557.25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4225293.55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429558.16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4225291.00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429568.03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4225278.28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429570.61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4225276.19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429581.21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4225270.95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429583.87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4225270.20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429601.64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4225268.63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429610.07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4225269.35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429632.88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4225271.05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429657.96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4225272.55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429676.45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4225277.95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429698.50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4225282.05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429718.98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4225286.05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564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429743.99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4225289.84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429764.14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4225293.25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429789.89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4225295.00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429815.53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4225296.40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429841.51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4225297.50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429866.62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4225298.30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429892.96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4225298.87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429918.72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4225299.13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429944.26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4225299.04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429969.86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4225298.72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429995.09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4225298.15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430021.13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4225297.25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430046.66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4225296.15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430071.47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4225294.85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430112.08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4225292.52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430135.39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4225304.20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430157.01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4225312.95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430169.29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4225317.05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430181.75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4225320.65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430206.31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4225326.90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430217.94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4225329.65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430242.57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4225335.33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430266.97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4225340.90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430291.37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4225346.38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430316.08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4225351.75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430347.85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4225358.34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430346.99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4225362.92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430391.83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4225373.02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430393.52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4225365.20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430353.48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4225356.20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430354.44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4225351.55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430317.73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4225343.93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430293.08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4225338.57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430268.74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4225333.10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430244.36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4225327.53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430219.76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4225321.87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430208.22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4225319.15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430183.85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4225312.95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430171.67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4225309.43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430159.78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4225305.45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430138.69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4225296.89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430128.01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4225291.63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430204.86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4225287.15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430284.05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4225282.30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430391.59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4225268.85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430433.94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4225260.60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430431.78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4225273.27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611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430444.68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4225279.95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430459.24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4225284.65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430486.97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4225293.57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430494.13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4225293.07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430494.19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4225288.61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430494.23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4225284.56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430494.48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4225263.46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430488.82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4225250.89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430476.65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4225251.52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430478.80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4225251.06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430502.58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4225248.87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430798.22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4225231.08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430901.82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4225224.87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431137.15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4225210.62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431201.35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4225206.72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431301.04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4225186.75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431347.60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4225254.95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431388.86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4225295.53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431418.07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4225332.60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431441.06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4225373.15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431466.02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4225423.05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431476.22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4225441.30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431488.86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4225436.45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634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431491.11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4225457.40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431495.78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4225500.82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431496.74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4225535.37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431545.03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4225523.87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431547.68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4225528.29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431548.98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4225530.44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431550.29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4225532.64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431552.22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4225537.20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431338.77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4225639.55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431335.52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4225640.30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431333.99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4225640.12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431312.78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4225635.70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431312.90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4225628.49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431301.83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4225626.47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431301.72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4225633.40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431299.84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4225632.97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431058.37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4225563.05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431055.40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4225810.77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431032.85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4225872.45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430711.57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4225824.33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430501.81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4225849.78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430504.01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4225910.90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430549.36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4225987.68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430546.68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4226034.90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430554.06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4226070.95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430553.24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4226120.37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430476.91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4226117.88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430445.41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4226174.47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430338.35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4226273.18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430303.97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4226423.17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664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430218.30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4226423.68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430202.78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4226414.86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430129.69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4226400.39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430136.95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4226319.78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430087.08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4226323.36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430082.53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4226373.84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430081.00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4226390.76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430012.61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4226377.23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430011.61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4226328.77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429975.55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4226331.23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429956.66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4226332.50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429939.79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4226333.65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429931.82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4226334.14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429922.66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4226334.75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429913.05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4226335.37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429913.18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4226336.45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429908.96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4226336.80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429904.78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4226337.00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429905.47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4226346.79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429906.20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4226355.57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429906.87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4226364.40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429906.87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4226365.78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429907.46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4226381.11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429906.89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4226447.26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429906.80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4226458.31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431317.81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4225619.20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431315.61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4225619.20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431315.61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4225617.01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431317.81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4225617.01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431317.81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4225619.20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</w:t>
            </w:r>
            <w:r>
              <w:rPr>
                <w:sz w:val="18"/>
                <w:szCs w:val="20"/>
              </w:rPr>
              <w:t xml:space="preserve">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431102.50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4225532.13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431100.30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4225532.13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431100.30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4225529.93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431102.50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4225529.93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431102.50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4225532.13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431349.02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4225590.41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431346.82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4225590.41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431346.82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4225588.21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431349.02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4225588.21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431349.02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4225590.41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431159.94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4225546.80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431157.74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4225546.80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431157.74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4225544.60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431159.94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4225544.60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431159.94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4225546.80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431365.63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4225581.19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431363.43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4225581.19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431363.43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4225578.99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431365.63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4225578.99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431365.63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4225581.19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431222.63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4225560.51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431220.43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4225560.51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431220.43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4225558.31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711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431222.63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4225558.31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431222.63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4225560.51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431274.52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4225572.47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431272.32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4225572.47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431272.32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4225570.27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431274.52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4225570.27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431274.52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4225572.47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Часть границы 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429446.00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4226002.99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429439.00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4225972.00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429443.00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4225943.00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429453.00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4225923.00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429457.00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4225925.00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429447.00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4225944.00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429444.00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4225971.00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429449.00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4225994.00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429446.00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4226002.99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Часть границы 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430169.24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4222994.53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430223.71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4222871.30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430151.96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4222885.22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430393.92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4222800.22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430444.53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4222824.62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430464.48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4222818.55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430456.71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4222778.18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430465.79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4222774.98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430507.41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4222760.63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430529.47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4222768.83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734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430537.37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4222768.27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430544.35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4222793.10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430416.38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4222861.83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430169.24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4222994.53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Часть границы 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428880.02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4223859.82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428859.94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4223818.37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428887.56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4223804.07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428883.12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4223792.82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428915.22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4223783.02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428926.88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4223809.38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428918.39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4223819.69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428880.02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4223859.82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397" w:hRule="exact"/>
        </w:trPr>
        <w:tc>
          <w:tcPr>
            <w:gridSpan w:val="6"/>
            <w:tcW w:w="10632" w:type="dxa"/>
            <w:textDirection w:val="lrTb"/>
            <w:noWrap w:val="false"/>
          </w:tcPr>
          <w:p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3. Сведения о характерных точках части (частей) границы объекта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vAlign w:val="center"/>
            <w:vMerge w:val="restart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Обозначение</w:t>
            </w:r>
            <w:r/>
          </w:p>
          <w:p>
            <w:pPr>
              <w:pStyle w:val="1185"/>
              <w:jc w:val="center"/>
            </w:pPr>
            <w:r>
              <w:t xml:space="preserve">характерных </w:t>
            </w:r>
            <w:r>
              <w:t xml:space="preserve">точек части границы</w:t>
            </w:r>
            <w:r/>
          </w:p>
        </w:tc>
        <w:tc>
          <w:tcPr>
            <w:gridSpan w:val="2"/>
            <w:tcW w:w="3120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Координаты, </w:t>
            </w:r>
            <w:r>
              <w:t xml:space="preserve">м</w:t>
            </w:r>
            <w:r/>
          </w:p>
        </w:tc>
        <w:tc>
          <w:tcPr>
            <w:tcW w:w="2276" w:type="dxa"/>
            <w:vAlign w:val="center"/>
            <w:vMerge w:val="restart"/>
            <w:textDirection w:val="lrTb"/>
            <w:noWrap w:val="false"/>
          </w:tcPr>
          <w:p>
            <w:pPr>
              <w:pStyle w:val="1185"/>
              <w:jc w:val="center"/>
              <w:spacing w:before="60" w:after="60"/>
            </w:pPr>
            <w:r>
              <w:t xml:space="preserve">Метод определения координат </w:t>
            </w:r>
            <w:r>
              <w:t xml:space="preserve">характерной точки </w:t>
            </w:r>
            <w:r/>
          </w:p>
        </w:tc>
        <w:tc>
          <w:tcPr>
            <w:tcW w:w="1843" w:type="dxa"/>
            <w:vMerge w:val="restart"/>
            <w:textDirection w:val="lrTb"/>
            <w:noWrap w:val="false"/>
          </w:tcPr>
          <w:p>
            <w:pPr>
              <w:pStyle w:val="1185"/>
              <w:jc w:val="center"/>
              <w:spacing w:before="60" w:after="60"/>
            </w:pPr>
            <w:r>
              <w:t xml:space="preserve">Средняя </w:t>
            </w:r>
            <w:r>
              <w:t xml:space="preserve">квадратическая</w:t>
            </w:r>
            <w:r>
              <w:t xml:space="preserve"> </w:t>
            </w:r>
            <w:r>
              <w:t xml:space="preserve">погрешность положения характерной точки (М</w:t>
            </w:r>
            <w:r>
              <w:rPr>
                <w:vertAlign w:val="subscript"/>
                <w:lang w:val="en-US"/>
              </w:rPr>
              <w:t xml:space="preserve">t</w:t>
            </w:r>
            <w:r>
              <w:t xml:space="preserve">), м</w:t>
            </w:r>
            <w:r/>
          </w:p>
        </w:tc>
        <w:tc>
          <w:tcPr>
            <w:tcW w:w="1702" w:type="dxa"/>
            <w:vAlign w:val="center"/>
            <w:vMerge w:val="restart"/>
            <w:textDirection w:val="lrTb"/>
            <w:noWrap w:val="false"/>
          </w:tcPr>
          <w:p>
            <w:pPr>
              <w:pStyle w:val="1185"/>
              <w:jc w:val="center"/>
              <w:spacing w:before="60" w:after="60"/>
            </w:pPr>
            <w:r>
              <w:t xml:space="preserve">Описание обозначения </w:t>
            </w:r>
            <w:r>
              <w:t xml:space="preserve">точки на местности (при наличии)</w:t>
            </w:r>
            <w:r/>
          </w:p>
        </w:tc>
      </w:tr>
      <w:tr>
        <w:tblPrEx/>
        <w:trPr>
          <w:trHeight w:val="54"/>
        </w:trPr>
        <w:tc>
          <w:tcPr>
            <w:tcW w:w="1691" w:type="dxa"/>
            <w:vAlign w:val="center"/>
            <w:vMerge w:val="continue"/>
            <w:textDirection w:val="lrTb"/>
            <w:noWrap w:val="false"/>
          </w:tcPr>
          <w:p>
            <w:pPr>
              <w:pStyle w:val="1185"/>
              <w:jc w:val="center"/>
            </w:pPr>
            <w:r/>
            <w:r/>
          </w:p>
        </w:tc>
        <w:tc>
          <w:tcPr>
            <w:tcW w:w="1558" w:type="dxa"/>
            <w:vAlign w:val="center"/>
            <w:textDirection w:val="lrTb"/>
            <w:noWrap w:val="false"/>
          </w:tcPr>
          <w:p>
            <w:pPr>
              <w:pStyle w:val="107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Х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562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Y</w:t>
            </w:r>
            <w:r>
              <w:rPr>
                <w:lang w:val="en-US"/>
              </w:rPr>
            </w:r>
            <w:r>
              <w:rPr>
                <w:lang w:val="en-US"/>
              </w:rPr>
            </w:r>
          </w:p>
        </w:tc>
        <w:tc>
          <w:tcPr>
            <w:tcW w:w="2276" w:type="dxa"/>
            <w:vAlign w:val="center"/>
            <w:vMerge w:val="continue"/>
            <w:textDirection w:val="lrTb"/>
            <w:noWrap w:val="false"/>
          </w:tcPr>
          <w:p>
            <w:pPr>
              <w:pStyle w:val="1185"/>
              <w:jc w:val="center"/>
            </w:pPr>
            <w:r/>
            <w:r/>
          </w:p>
        </w:tc>
        <w:tc>
          <w:tcPr>
            <w:tcW w:w="1843" w:type="dxa"/>
            <w:vMerge w:val="continue"/>
            <w:textDirection w:val="lrTb"/>
            <w:noWrap w:val="false"/>
          </w:tcPr>
          <w:p>
            <w:pPr>
              <w:pStyle w:val="1185"/>
              <w:jc w:val="center"/>
            </w:pPr>
            <w:r/>
            <w:r/>
          </w:p>
        </w:tc>
        <w:tc>
          <w:tcPr>
            <w:tcW w:w="1702" w:type="dxa"/>
            <w:vAlign w:val="center"/>
            <w:vMerge w:val="continue"/>
            <w:textDirection w:val="lrTb"/>
            <w:noWrap w:val="false"/>
          </w:tcPr>
          <w:p>
            <w:pPr>
              <w:pStyle w:val="1185"/>
              <w:jc w:val="center"/>
            </w:pPr>
            <w:r/>
            <w:r/>
          </w:p>
        </w:tc>
      </w:tr>
      <w:tr>
        <w:tblPrEx/>
        <w:trPr>
          <w:trHeight w:val="54"/>
        </w:trPr>
        <w:tc>
          <w:tcPr>
            <w:tcW w:w="1691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1</w:t>
            </w:r>
            <w:r/>
          </w:p>
        </w:tc>
        <w:tc>
          <w:tcPr>
            <w:tcW w:w="1558" w:type="dxa"/>
            <w:vAlign w:val="center"/>
            <w:textDirection w:val="lrTb"/>
            <w:noWrap w:val="false"/>
          </w:tcPr>
          <w:p>
            <w:pPr>
              <w:pStyle w:val="107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562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3</w:t>
            </w:r>
            <w:r>
              <w:rPr>
                <w:lang w:val="en-US"/>
              </w:rPr>
            </w:r>
            <w:r>
              <w:rPr>
                <w:lang w:val="en-US"/>
              </w:rPr>
            </w:r>
          </w:p>
        </w:tc>
        <w:tc>
          <w:tcPr>
            <w:tcW w:w="2276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4</w:t>
            </w:r>
            <w:r/>
          </w:p>
        </w:tc>
        <w:tc>
          <w:tcPr>
            <w:tcW w:w="1843" w:type="dxa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5</w:t>
            </w:r>
            <w:r/>
          </w:p>
        </w:tc>
        <w:tc>
          <w:tcPr>
            <w:tcW w:w="1702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6</w:t>
            </w:r>
            <w:r/>
          </w:p>
        </w:tc>
      </w:tr>
      <w:tr>
        <w:tblPrEx/>
        <w:trPr>
          <w:trHeight w:val="243"/>
        </w:trPr>
        <w:tc>
          <w:tcPr>
            <w:tcW w:w="1691" w:type="dxa"/>
            <w:vAlign w:val="center"/>
            <w:textDirection w:val="lrTb"/>
            <w:noWrap w:val="false"/>
          </w:tcPr>
          <w:p>
            <w:pPr>
              <w:pStyle w:val="1071"/>
              <w:jc w:val="center"/>
            </w:pPr>
            <w:r>
              <w:rPr>
                <w:sz w:val="18"/>
                <w:szCs w:val="18"/>
              </w:rPr>
              <w:t xml:space="preserve">–</w:t>
            </w:r>
            <w:r/>
          </w:p>
        </w:tc>
        <w:tc>
          <w:tcPr>
            <w:tcW w:w="1558" w:type="dxa"/>
            <w:vAlign w:val="center"/>
            <w:textDirection w:val="lrTb"/>
            <w:noWrap w:val="false"/>
          </w:tcPr>
          <w:p>
            <w:pPr>
              <w:pStyle w:val="1071"/>
              <w:jc w:val="center"/>
            </w:pPr>
            <w:r>
              <w:rPr>
                <w:sz w:val="18"/>
                <w:szCs w:val="18"/>
              </w:rPr>
              <w:t xml:space="preserve">–</w:t>
            </w:r>
            <w:r/>
          </w:p>
        </w:tc>
        <w:tc>
          <w:tcPr>
            <w:tcW w:w="1562" w:type="dxa"/>
            <w:vAlign w:val="center"/>
            <w:textDirection w:val="lrTb"/>
            <w:noWrap w:val="false"/>
          </w:tcPr>
          <w:p>
            <w:pPr>
              <w:pStyle w:val="1071"/>
              <w:jc w:val="center"/>
            </w:pPr>
            <w:r>
              <w:rPr>
                <w:sz w:val="18"/>
                <w:szCs w:val="18"/>
              </w:rPr>
              <w:t xml:space="preserve">–</w:t>
            </w:r>
            <w:r/>
          </w:p>
        </w:tc>
        <w:tc>
          <w:tcPr>
            <w:tcW w:w="2276" w:type="dxa"/>
            <w:vAlign w:val="center"/>
            <w:textDirection w:val="lrTb"/>
            <w:noWrap w:val="false"/>
          </w:tcPr>
          <w:p>
            <w:pPr>
              <w:pStyle w:val="1071"/>
              <w:jc w:val="center"/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1071"/>
              <w:jc w:val="center"/>
            </w:pPr>
            <w:r>
              <w:rPr>
                <w:sz w:val="18"/>
                <w:szCs w:val="18"/>
              </w:rPr>
              <w:t xml:space="preserve">–</w:t>
            </w:r>
            <w:r/>
          </w:p>
        </w:tc>
        <w:tc>
          <w:tcPr>
            <w:tcW w:w="1702" w:type="dxa"/>
            <w:vAlign w:val="center"/>
            <w:textDirection w:val="lrTb"/>
            <w:noWrap w:val="false"/>
          </w:tcPr>
          <w:p>
            <w:pPr>
              <w:pStyle w:val="1071"/>
              <w:jc w:val="center"/>
            </w:pPr>
            <w:r>
              <w:rPr>
                <w:sz w:val="18"/>
                <w:szCs w:val="18"/>
              </w:rPr>
              <w:t xml:space="preserve">–</w:t>
            </w:r>
            <w:r/>
          </w:p>
        </w:tc>
      </w:tr>
    </w:tbl>
    <w:p>
      <w:r/>
      <w:r/>
    </w:p>
    <w:p>
      <w:r>
        <w:br w:type="page" w:clear="all"/>
      </w:r>
      <w:r/>
    </w:p>
    <w:tbl>
      <w:tblPr>
        <w:tblStyle w:val="1108"/>
        <w:tblW w:w="10378" w:type="dxa"/>
        <w:tblInd w:w="-318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Look w:val="04A0" w:firstRow="1" w:lastRow="0" w:firstColumn="1" w:lastColumn="0" w:noHBand="0" w:noVBand="1"/>
      </w:tblPr>
      <w:tblGrid>
        <w:gridCol w:w="1419"/>
        <w:gridCol w:w="1118"/>
        <w:gridCol w:w="1116"/>
        <w:gridCol w:w="1121"/>
        <w:gridCol w:w="1130"/>
        <w:gridCol w:w="1537"/>
        <w:gridCol w:w="1539"/>
        <w:gridCol w:w="1398"/>
      </w:tblGrid>
      <w:tr>
        <w:tblPrEx/>
        <w:trPr>
          <w:trHeight w:val="442"/>
        </w:trPr>
        <w:tc>
          <w:tcPr>
            <w:gridSpan w:val="8"/>
            <w:tcBorders>
              <w:bottom w:val="single" w:color="000000" w:sz="4" w:space="0"/>
            </w:tcBorders>
            <w:tcW w:w="10378" w:type="dxa"/>
            <w:textDirection w:val="lrTb"/>
            <w:noWrap w:val="false"/>
          </w:tcPr>
          <w:p>
            <w:pPr>
              <w:jc w:val="center"/>
              <w:tabs>
                <w:tab w:val="left" w:pos="6140" w:leader="none"/>
              </w:tabs>
              <w:rPr>
                <w:sz w:val="20"/>
                <w:szCs w:val="20"/>
              </w:rPr>
            </w:pPr>
            <w:r>
              <w:br w:type="page" w:clear="all"/>
            </w:r>
            <w:r>
              <w:br w:type="page" w:clear="all"/>
              <w:t xml:space="preserve">Раздел 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397" w:hRule="exact"/>
        </w:trPr>
        <w:tc>
          <w:tcPr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37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6140" w:leader="none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Сведения о местоположении измененных (уточненных) границ объекта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397" w:hRule="exact"/>
        </w:trPr>
        <w:tc>
          <w:tcPr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378" w:type="dxa"/>
            <w:vAlign w:val="center"/>
            <w:textDirection w:val="lrTb"/>
            <w:noWrap w:val="false"/>
          </w:tcPr>
          <w:p>
            <w:pPr>
              <w:rPr>
                <w:sz w:val="20"/>
                <w:szCs w:val="20"/>
              </w:rPr>
            </w:pPr>
            <w:r>
              <w:rPr>
                <w:sz w:val="20"/>
              </w:rPr>
              <w:t xml:space="preserve">1. Система координат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  <w:u w:val="single"/>
              </w:rPr>
              <w:t xml:space="preserve">МСК</w:t>
            </w:r>
            <w:r>
              <w:rPr>
                <w:sz w:val="20"/>
                <w:u w:val="single"/>
              </w:rPr>
              <w:t xml:space="preserve"> НСО, зона 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397" w:hRule="exact"/>
        </w:trPr>
        <w:tc>
          <w:tcPr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378" w:type="dxa"/>
            <w:textDirection w:val="lrTb"/>
            <w:noWrap w:val="false"/>
          </w:tcPr>
          <w:p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2. Сведения о характерных точках границ объекта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5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Обозначение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характерных точек границ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3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Существующие координаты, </w:t>
            </w: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5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Измененные (уточненные) координаты, </w:t>
            </w: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Метод определения координат характерной точки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Средняя </w:t>
            </w:r>
            <w:r>
              <w:rPr>
                <w:sz w:val="20"/>
                <w:szCs w:val="20"/>
              </w:rPr>
              <w:t xml:space="preserve">квадратическая</w:t>
            </w:r>
            <w:r>
              <w:rPr>
                <w:sz w:val="20"/>
                <w:szCs w:val="20"/>
              </w:rPr>
              <w:t xml:space="preserve"> погрешность положения характерной точки (</w:t>
            </w: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  <w:t xml:space="preserve">t</w:t>
            </w:r>
            <w:r>
              <w:rPr>
                <w:sz w:val="20"/>
                <w:szCs w:val="20"/>
              </w:rPr>
              <w:t xml:space="preserve">), 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9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Описание обозначения точки на местности (при наличии)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5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Merge w:val="continue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1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Х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1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Y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2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Х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Y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7" w:type="dxa"/>
            <w:vMerge w:val="continue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9" w:type="dxa"/>
            <w:vMerge w:val="continue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98" w:type="dxa"/>
            <w:vMerge w:val="continue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5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18" w:type="dxa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16" w:type="dxa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21" w:type="dxa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0" w:type="dxa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7" w:type="dxa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9" w:type="dxa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98" w:type="dxa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5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1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1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2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9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</w:tr>
      <w:tr>
        <w:tblPrEx/>
        <w:trPr>
          <w:trHeight w:val="397" w:hRule="exact"/>
        </w:trPr>
        <w:tc>
          <w:tcPr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378" w:type="dxa"/>
            <w:textDirection w:val="lrTb"/>
            <w:noWrap w:val="false"/>
          </w:tcPr>
          <w:p>
            <w:pPr>
              <w:jc w:val="both"/>
              <w:tabs>
                <w:tab w:val="left" w:pos="2133" w:leader="none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3. Сведения о характерных точках части (частей) границы объекта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5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1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1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2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9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</w:tr>
    </w:tbl>
    <w:p>
      <w:pPr>
        <w:spacing w:after="160" w:line="259" w:lineRule="auto"/>
        <w:sectPr>
          <w:headerReference w:type="default" r:id="rId19"/>
          <w:footnotePr/>
          <w:endnotePr/>
          <w:type w:val="nextPage"/>
          <w:pgSz w:w="11906" w:h="16838" w:orient="portrait"/>
          <w:pgMar w:top="1134" w:right="566" w:bottom="1134" w:left="1134" w:header="709" w:footer="709" w:gutter="0"/>
          <w:cols w:num="1" w:sep="0" w:space="398" w:equalWidth="1"/>
          <w:docGrid w:linePitch="360"/>
        </w:sectPr>
      </w:pPr>
      <w:r/>
      <w:r/>
    </w:p>
    <w:p>
      <w:pPr>
        <w:spacing w:after="160" w:line="259" w:lineRule="auto"/>
      </w:pPr>
      <w:r/>
      <w:r/>
    </w:p>
    <w:p>
      <w:pPr>
        <w:spacing w:after="160" w:line="259" w:lineRule="auto"/>
      </w:pPr>
      <w:r/>
      <w:r/>
    </w:p>
    <w:tbl>
      <w:tblPr>
        <w:tblpPr w:horzAnchor="margin" w:tblpXSpec="left" w:vertAnchor="page" w:tblpY="1186" w:leftFromText="180" w:topFromText="0" w:rightFromText="180" w:bottomFromText="0"/>
        <w:tblW w:w="1034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852"/>
        <w:gridCol w:w="4677"/>
        <w:gridCol w:w="4820"/>
      </w:tblGrid>
      <w:tr>
        <w:tblPrEx/>
        <w:trPr/>
        <w:tc>
          <w:tcPr>
            <w:gridSpan w:val="3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34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ГРАФИЧЕСКОЕ ОПИСАНИЕ</w:t>
            </w: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</w:r>
            <w:r>
              <w:rPr>
                <w:b/>
                <w:color w:val="000000"/>
                <w:spacing w:val="-2"/>
                <w:sz w:val="28"/>
              </w:rPr>
            </w:r>
          </w:p>
          <w:p>
            <w:pPr>
              <w:jc w:val="center"/>
              <w:spacing w:line="229" w:lineRule="auto"/>
              <w:rPr>
                <w:b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местоположения границ населенных пунктов, территориальных зон, особо охраняемых природных территорий, зон с особыми условиями использования </w:t>
            </w: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территории</w:t>
            </w: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</w:r>
            <w:r>
              <w:rPr>
                <w:b/>
                <w:color w:val="000000"/>
                <w:spacing w:val="-2"/>
                <w:sz w:val="28"/>
              </w:rPr>
            </w:r>
          </w:p>
          <w:p>
            <w:pPr>
              <w:pStyle w:val="1053"/>
              <w:jc w:val="center"/>
              <w:rPr>
                <w:caps/>
                <w:sz w:val="24"/>
                <w:szCs w:val="24"/>
              </w:rPr>
            </w:pPr>
            <w:r>
              <w:rPr>
                <w:caps/>
                <w:sz w:val="24"/>
                <w:szCs w:val="24"/>
              </w:rPr>
            </w:r>
            <w:r>
              <w:rPr>
                <w:caps/>
                <w:sz w:val="24"/>
                <w:szCs w:val="24"/>
              </w:rPr>
            </w:r>
            <w:r>
              <w:rPr>
                <w:caps/>
                <w:sz w:val="24"/>
                <w:szCs w:val="24"/>
              </w:rPr>
            </w:r>
          </w:p>
        </w:tc>
      </w:tr>
      <w:tr>
        <w:tblPrEx/>
        <w:trPr/>
        <w:tc>
          <w:tcPr>
            <w:gridSpan w:val="3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349" w:type="dxa"/>
            <w:vAlign w:val="center"/>
            <w:textDirection w:val="lrTb"/>
            <w:noWrap w:val="false"/>
          </w:tcPr>
          <w:p>
            <w:pPr>
              <w:pStyle w:val="1053"/>
              <w:jc w:val="center"/>
              <w:rPr>
                <w:u w:val="single"/>
              </w:rPr>
            </w:pPr>
            <w:r>
              <w:rPr>
                <w:u w:val="single"/>
              </w:rPr>
              <w:t xml:space="preserve">Новосибирская область, Искитимский район, </w:t>
            </w:r>
            <w:r>
              <w:rPr>
                <w:u w:val="single"/>
              </w:rPr>
              <w:t xml:space="preserve">Евсинский</w:t>
            </w:r>
            <w:r>
              <w:rPr>
                <w:u w:val="single"/>
              </w:rPr>
              <w:t xml:space="preserve"> сельсовет, деревня </w:t>
            </w:r>
            <w:r>
              <w:rPr>
                <w:u w:val="single"/>
              </w:rPr>
              <w:t xml:space="preserve">Ургун</w:t>
            </w:r>
            <w:r>
              <w:rPr>
                <w:u w:val="single"/>
              </w:rPr>
            </w:r>
            <w:r>
              <w:rPr>
                <w:u w:val="single"/>
              </w:rPr>
            </w:r>
          </w:p>
        </w:tc>
      </w:tr>
      <w:tr>
        <w:tblPrEx/>
        <w:trPr/>
        <w:tc>
          <w:tcPr>
            <w:gridSpan w:val="3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34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2738" w:leader="none"/>
              </w:tabs>
            </w:pPr>
            <w:r>
              <w:rPr>
                <w:sz w:val="20"/>
              </w:rPr>
              <w:t xml:space="preserve">(наименование объекта</w:t>
            </w:r>
            <w:r>
              <w:rPr>
                <w:sz w:val="20"/>
              </w:rPr>
              <w:t xml:space="preserve">, местоположение границ </w:t>
            </w:r>
            <w:r>
              <w:rPr>
                <w:sz w:val="20"/>
              </w:rPr>
              <w:t xml:space="preserve">которого описано (далее - объект)</w:t>
            </w:r>
            <w:r/>
          </w:p>
        </w:tc>
      </w:tr>
      <w:tr>
        <w:tblPrEx/>
        <w:trPr/>
        <w:tc>
          <w:tcPr>
            <w:gridSpan w:val="3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349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spacing w:line="240" w:lineRule="atLeast"/>
            </w:pPr>
            <w:r/>
            <w:r/>
          </w:p>
        </w:tc>
      </w:tr>
      <w:tr>
        <w:tblPrEx/>
        <w:trPr/>
        <w:tc>
          <w:tcPr>
            <w:gridSpan w:val="3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349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spacing w:line="240" w:lineRule="atLeast"/>
            </w:pPr>
            <w:r/>
            <w:r/>
          </w:p>
        </w:tc>
      </w:tr>
      <w:tr>
        <w:tblPrEx/>
        <w:trPr/>
        <w:tc>
          <w:tcPr>
            <w:gridSpan w:val="3"/>
            <w:tcBorders>
              <w:top w:val="none" w:color="000000" w:sz="4" w:space="0"/>
              <w:left w:val="none" w:color="000000" w:sz="4" w:space="0"/>
              <w:right w:val="none" w:color="000000" w:sz="4" w:space="0"/>
            </w:tcBorders>
            <w:tcW w:w="10349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spacing w:line="240" w:lineRule="atLeast"/>
            </w:pPr>
            <w:r>
              <w:t xml:space="preserve">Раздел 1</w:t>
            </w:r>
            <w:r/>
          </w:p>
        </w:tc>
      </w:tr>
      <w:tr>
        <w:tblPrEx/>
        <w:trPr>
          <w:trHeight w:val="397" w:hRule="exact"/>
        </w:trPr>
        <w:tc>
          <w:tcPr>
            <w:gridSpan w:val="3"/>
            <w:tcW w:w="10349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Сведения об объекте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</w:tr>
      <w:tr>
        <w:tblPrEx/>
        <w:trPr>
          <w:trHeight w:val="397" w:hRule="exact"/>
        </w:trPr>
        <w:tc>
          <w:tcPr>
            <w:gridSpan w:val="3"/>
            <w:tcW w:w="10349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</w:tr>
      <w:tr>
        <w:tblPrEx/>
        <w:trPr>
          <w:trHeight w:val="246"/>
        </w:trPr>
        <w:tc>
          <w:tcPr>
            <w:tcW w:w="852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№ </w:t>
            </w:r>
            <w:r>
              <w:rPr>
                <w:szCs w:val="24"/>
              </w:rPr>
              <w:t xml:space="preserve">п</w:t>
            </w:r>
            <w:r>
              <w:rPr>
                <w:szCs w:val="24"/>
              </w:rPr>
              <w:t xml:space="preserve">/п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  <w:tc>
          <w:tcPr>
            <w:tcW w:w="4677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Характеристики объекта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  <w:tc>
          <w:tcPr>
            <w:tcW w:w="4820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Описание характеристик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</w:tr>
      <w:tr>
        <w:tblPrEx/>
        <w:trPr>
          <w:trHeight w:val="243"/>
        </w:trPr>
        <w:tc>
          <w:tcPr>
            <w:tcW w:w="852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1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  <w:tc>
          <w:tcPr>
            <w:tcW w:w="4677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2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  <w:tc>
          <w:tcPr>
            <w:tcW w:w="4820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3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</w:tr>
      <w:tr>
        <w:tblPrEx/>
        <w:trPr>
          <w:trHeight w:val="243"/>
        </w:trPr>
        <w:tc>
          <w:tcPr>
            <w:tcW w:w="852" w:type="dxa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1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  <w:tc>
          <w:tcPr>
            <w:tcW w:w="4677" w:type="dxa"/>
            <w:textDirection w:val="lrTb"/>
            <w:noWrap w:val="false"/>
          </w:tcPr>
          <w:p>
            <w:pPr>
              <w:pStyle w:val="1185"/>
              <w:rPr>
                <w:szCs w:val="24"/>
              </w:rPr>
            </w:pPr>
            <w:r>
              <w:rPr>
                <w:szCs w:val="24"/>
              </w:rPr>
              <w:t xml:space="preserve">Местоположение объекта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  <w:tc>
          <w:tcPr>
            <w:tcW w:w="4820" w:type="dxa"/>
            <w:textDirection w:val="lrTb"/>
            <w:noWrap w:val="false"/>
          </w:tcPr>
          <w:p>
            <w:pPr>
              <w:pStyle w:val="1185"/>
              <w:rPr>
                <w:szCs w:val="24"/>
              </w:rPr>
            </w:pPr>
            <w:r>
              <w:rPr>
                <w:szCs w:val="24"/>
              </w:rPr>
              <w:t xml:space="preserve">Новосибирская </w:t>
            </w:r>
            <w:r>
              <w:rPr>
                <w:szCs w:val="24"/>
              </w:rPr>
              <w:t xml:space="preserve">обл</w:t>
            </w:r>
            <w:r>
              <w:rPr>
                <w:szCs w:val="24"/>
              </w:rPr>
              <w:t xml:space="preserve">, Искитимский р-н, </w:t>
            </w:r>
            <w:r>
              <w:rPr>
                <w:szCs w:val="24"/>
              </w:rPr>
              <w:t xml:space="preserve">Евсинский</w:t>
            </w:r>
            <w:r>
              <w:rPr>
                <w:szCs w:val="24"/>
              </w:rPr>
              <w:t xml:space="preserve"> с/с, </w:t>
            </w:r>
            <w:r>
              <w:rPr>
                <w:szCs w:val="24"/>
              </w:rPr>
              <w:t xml:space="preserve">Ургун</w:t>
            </w:r>
            <w:r>
              <w:rPr>
                <w:szCs w:val="24"/>
              </w:rPr>
              <w:t xml:space="preserve"> д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</w:tr>
      <w:tr>
        <w:tblPrEx/>
        <w:trPr>
          <w:trHeight w:val="243"/>
        </w:trPr>
        <w:tc>
          <w:tcPr>
            <w:tcW w:w="852" w:type="dxa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2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  <w:tc>
          <w:tcPr>
            <w:tcW w:w="4677" w:type="dxa"/>
            <w:textDirection w:val="lrTb"/>
            <w:noWrap w:val="false"/>
          </w:tcPr>
          <w:p>
            <w:pPr>
              <w:pStyle w:val="1185"/>
              <w:rPr>
                <w:szCs w:val="24"/>
              </w:rPr>
            </w:pPr>
            <w:r>
              <w:rPr>
                <w:szCs w:val="24"/>
              </w:rPr>
              <w:t xml:space="preserve">Площадь объекта +/- величина погрешности определения площади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  <w:p>
            <w:pPr>
              <w:pStyle w:val="1185"/>
              <w:rPr>
                <w:szCs w:val="24"/>
              </w:rPr>
            </w:pPr>
            <w:r>
              <w:rPr>
                <w:szCs w:val="24"/>
              </w:rPr>
              <w:t xml:space="preserve">(</w:t>
            </w:r>
            <w:r>
              <w:rPr>
                <w:szCs w:val="24"/>
              </w:rPr>
              <w:t xml:space="preserve">Р</w:t>
            </w:r>
            <w:r>
              <w:rPr>
                <w:szCs w:val="24"/>
              </w:rPr>
              <w:t xml:space="preserve">+/- Дельта Р)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  <w:tc>
          <w:tcPr>
            <w:tcW w:w="4820" w:type="dxa"/>
            <w:textDirection w:val="lrTb"/>
            <w:noWrap w:val="false"/>
          </w:tcPr>
          <w:p>
            <w:pPr>
              <w:rPr>
                <w:sz w:val="20"/>
              </w:rPr>
            </w:pPr>
            <w:r>
              <w:rPr>
                <w:sz w:val="20"/>
                <w:lang w:val="en-US"/>
              </w:rPr>
              <w:t xml:space="preserve">2342435 </w:t>
            </w:r>
            <w:r>
              <w:rPr>
                <w:sz w:val="20"/>
                <w:lang w:val="en-US"/>
              </w:rPr>
              <w:t xml:space="preserve">кв.м</w:t>
            </w:r>
            <w:r>
              <w:rPr>
                <w:sz w:val="20"/>
                <w:lang w:val="en-US"/>
              </w:rPr>
              <w:t xml:space="preserve"> ± 325 </w:t>
            </w:r>
            <w:r>
              <w:rPr>
                <w:sz w:val="20"/>
                <w:lang w:val="en-US"/>
              </w:rPr>
              <w:t xml:space="preserve">кв.м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trHeight w:val="243"/>
        </w:trPr>
        <w:tc>
          <w:tcPr>
            <w:tcW w:w="852" w:type="dxa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  <w:lang w:val="en-US"/>
              </w:rPr>
            </w:pPr>
            <w:r>
              <w:rPr>
                <w:szCs w:val="24"/>
              </w:rPr>
              <w:t xml:space="preserve">3</w:t>
            </w:r>
            <w:r>
              <w:rPr>
                <w:szCs w:val="24"/>
                <w:lang w:val="en-US"/>
              </w:rPr>
            </w:r>
            <w:r>
              <w:rPr>
                <w:szCs w:val="24"/>
                <w:lang w:val="en-US"/>
              </w:rPr>
            </w:r>
          </w:p>
        </w:tc>
        <w:tc>
          <w:tcPr>
            <w:tcW w:w="4677" w:type="dxa"/>
            <w:textDirection w:val="lrTb"/>
            <w:noWrap w:val="false"/>
          </w:tcPr>
          <w:p>
            <w:pPr>
              <w:pStyle w:val="1185"/>
              <w:rPr>
                <w:szCs w:val="24"/>
              </w:rPr>
            </w:pPr>
            <w:r>
              <w:rPr>
                <w:szCs w:val="24"/>
              </w:rPr>
              <w:t xml:space="preserve">Иные характеристики объекта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  <w:tc>
          <w:tcPr>
            <w:tcW w:w="4820" w:type="dxa"/>
            <w:textDirection w:val="lrTb"/>
            <w:noWrap w:val="false"/>
          </w:tcPr>
          <w:p>
            <w:pPr>
              <w:pStyle w:val="1185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 xml:space="preserve">–</w:t>
            </w:r>
            <w:r>
              <w:rPr>
                <w:szCs w:val="24"/>
                <w:lang w:val="en-US"/>
              </w:rPr>
            </w:r>
            <w:r>
              <w:rPr>
                <w:szCs w:val="24"/>
                <w:lang w:val="en-US"/>
              </w:rPr>
            </w:r>
          </w:p>
        </w:tc>
      </w:tr>
    </w:tbl>
    <w:p>
      <w:r/>
      <w:r/>
    </w:p>
    <w:p>
      <w:pPr>
        <w:spacing w:after="160" w:line="259" w:lineRule="auto"/>
      </w:pPr>
      <w:r>
        <w:br w:type="page" w:clear="all"/>
      </w:r>
      <w:r/>
    </w:p>
    <w:tbl>
      <w:tblPr>
        <w:tblW w:w="10632" w:type="dxa"/>
        <w:tblInd w:w="-31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1691"/>
        <w:gridCol w:w="1558"/>
        <w:gridCol w:w="1562"/>
        <w:gridCol w:w="2276"/>
        <w:gridCol w:w="1843"/>
        <w:gridCol w:w="1702"/>
      </w:tblGrid>
      <w:tr>
        <w:tblPrEx/>
        <w:trPr>
          <w:trHeight w:val="430"/>
        </w:trPr>
        <w:tc>
          <w:tcPr>
            <w:gridSpan w:val="6"/>
            <w:tcBorders>
              <w:top w:val="none" w:color="000000" w:sz="4" w:space="0"/>
              <w:left w:val="none" w:color="000000" w:sz="4" w:space="0"/>
              <w:right w:val="none" w:color="000000" w:sz="4" w:space="0"/>
            </w:tcBorders>
            <w:tcW w:w="10632" w:type="dxa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Раздел 2</w:t>
            </w:r>
            <w:r/>
          </w:p>
        </w:tc>
      </w:tr>
      <w:tr>
        <w:tblPrEx/>
        <w:trPr>
          <w:trHeight w:val="430"/>
        </w:trPr>
        <w:tc>
          <w:tcPr>
            <w:gridSpan w:val="6"/>
            <w:tcW w:w="10632" w:type="dxa"/>
            <w:textDirection w:val="lrTb"/>
            <w:noWrap w:val="false"/>
          </w:tcPr>
          <w:p>
            <w:pPr>
              <w:pStyle w:val="1185"/>
              <w:jc w:val="center"/>
              <w:spacing w:before="120"/>
            </w:pPr>
            <w:r>
              <w:t xml:space="preserve">Сведения о местоположении границ объекта</w:t>
            </w:r>
            <w:r/>
          </w:p>
        </w:tc>
      </w:tr>
      <w:tr>
        <w:tblPrEx/>
        <w:trPr>
          <w:trHeight w:val="397" w:hRule="exact"/>
        </w:trPr>
        <w:tc>
          <w:tcPr>
            <w:gridSpan w:val="6"/>
            <w:tcW w:w="10632" w:type="dxa"/>
            <w:textDirection w:val="lrTb"/>
            <w:noWrap w:val="false"/>
          </w:tcPr>
          <w:p>
            <w:pPr>
              <w:pStyle w:val="1185"/>
            </w:pPr>
            <w:r>
              <w:t xml:space="preserve">1. Система координат </w:t>
            </w:r>
            <w:r>
              <w:rPr>
                <w:u w:val="single"/>
              </w:rPr>
              <w:t xml:space="preserve">МСК</w:t>
            </w:r>
            <w:r>
              <w:rPr>
                <w:u w:val="single"/>
              </w:rPr>
              <w:t xml:space="preserve"> НСО, зона 4</w:t>
            </w:r>
            <w:r/>
          </w:p>
        </w:tc>
      </w:tr>
      <w:tr>
        <w:tblPrEx/>
        <w:trPr>
          <w:trHeight w:val="397" w:hRule="exact"/>
        </w:trPr>
        <w:tc>
          <w:tcPr>
            <w:gridSpan w:val="6"/>
            <w:tcW w:w="10632" w:type="dxa"/>
            <w:textDirection w:val="lrTb"/>
            <w:noWrap w:val="false"/>
          </w:tcPr>
          <w:p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2. Сведения о характерных точках границ объекта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vAlign w:val="center"/>
            <w:vMerge w:val="restart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Обозначение</w:t>
            </w:r>
            <w:r/>
          </w:p>
          <w:p>
            <w:pPr>
              <w:pStyle w:val="1185"/>
              <w:jc w:val="center"/>
            </w:pPr>
            <w:r>
              <w:t xml:space="preserve">характерных точек границ</w:t>
            </w:r>
            <w:r/>
          </w:p>
        </w:tc>
        <w:tc>
          <w:tcPr>
            <w:gridSpan w:val="2"/>
            <w:tcW w:w="3120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Координаты, </w:t>
            </w:r>
            <w:r>
              <w:t xml:space="preserve">м</w:t>
            </w:r>
            <w:r/>
          </w:p>
        </w:tc>
        <w:tc>
          <w:tcPr>
            <w:tcW w:w="2276" w:type="dxa"/>
            <w:vAlign w:val="center"/>
            <w:vMerge w:val="restart"/>
            <w:textDirection w:val="lrTb"/>
            <w:noWrap w:val="false"/>
          </w:tcPr>
          <w:p>
            <w:pPr>
              <w:pStyle w:val="1185"/>
              <w:jc w:val="center"/>
              <w:spacing w:before="60" w:after="60"/>
            </w:pPr>
            <w:r>
              <w:t xml:space="preserve">Метод определения координат характерной точки </w:t>
            </w:r>
            <w:r/>
          </w:p>
        </w:tc>
        <w:tc>
          <w:tcPr>
            <w:tcW w:w="1843" w:type="dxa"/>
            <w:vMerge w:val="restart"/>
            <w:textDirection w:val="lrTb"/>
            <w:noWrap w:val="false"/>
          </w:tcPr>
          <w:p>
            <w:pPr>
              <w:pStyle w:val="1185"/>
              <w:jc w:val="center"/>
              <w:spacing w:before="60" w:after="60"/>
            </w:pPr>
            <w:r>
              <w:t xml:space="preserve">Средняя </w:t>
            </w:r>
            <w:r>
              <w:t xml:space="preserve">квадратическая</w:t>
            </w:r>
            <w:r>
              <w:t xml:space="preserve"> погрешность положения характерной точки (М</w:t>
            </w:r>
            <w:r>
              <w:rPr>
                <w:vertAlign w:val="subscript"/>
                <w:lang w:val="en-US"/>
              </w:rPr>
              <w:t xml:space="preserve">t</w:t>
            </w:r>
            <w:r>
              <w:t xml:space="preserve">), м</w:t>
            </w:r>
            <w:r/>
          </w:p>
        </w:tc>
        <w:tc>
          <w:tcPr>
            <w:tcW w:w="1702" w:type="dxa"/>
            <w:vAlign w:val="center"/>
            <w:vMerge w:val="restart"/>
            <w:textDirection w:val="lrTb"/>
            <w:noWrap w:val="false"/>
          </w:tcPr>
          <w:p>
            <w:pPr>
              <w:pStyle w:val="1185"/>
              <w:jc w:val="center"/>
              <w:spacing w:before="60" w:after="60"/>
            </w:pPr>
            <w:r>
              <w:t xml:space="preserve">Описание обозначения точки</w:t>
            </w:r>
            <w:r>
              <w:t xml:space="preserve"> </w:t>
            </w:r>
            <w:r>
              <w:t xml:space="preserve">на местности (при наличии)</w:t>
            </w:r>
            <w:r/>
          </w:p>
        </w:tc>
      </w:tr>
      <w:tr>
        <w:tblPrEx/>
        <w:trPr>
          <w:trHeight w:val="54"/>
        </w:trPr>
        <w:tc>
          <w:tcPr>
            <w:tcW w:w="1691" w:type="dxa"/>
            <w:vAlign w:val="center"/>
            <w:vMerge w:val="continue"/>
            <w:textDirection w:val="lrTb"/>
            <w:noWrap w:val="false"/>
          </w:tcPr>
          <w:p>
            <w:pPr>
              <w:pStyle w:val="1185"/>
              <w:jc w:val="center"/>
            </w:pPr>
            <w:r/>
            <w:r/>
          </w:p>
        </w:tc>
        <w:tc>
          <w:tcPr>
            <w:tcW w:w="1558" w:type="dxa"/>
            <w:vAlign w:val="center"/>
            <w:textDirection w:val="lrTb"/>
            <w:noWrap w:val="false"/>
          </w:tcPr>
          <w:p>
            <w:pPr>
              <w:pStyle w:val="107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Х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562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Y</w:t>
            </w:r>
            <w:r>
              <w:rPr>
                <w:lang w:val="en-US"/>
              </w:rPr>
            </w:r>
            <w:r>
              <w:rPr>
                <w:lang w:val="en-US"/>
              </w:rPr>
            </w:r>
          </w:p>
        </w:tc>
        <w:tc>
          <w:tcPr>
            <w:tcW w:w="2276" w:type="dxa"/>
            <w:vAlign w:val="center"/>
            <w:vMerge w:val="continue"/>
            <w:textDirection w:val="lrTb"/>
            <w:noWrap w:val="false"/>
          </w:tcPr>
          <w:p>
            <w:pPr>
              <w:pStyle w:val="1185"/>
              <w:jc w:val="center"/>
            </w:pPr>
            <w:r/>
            <w:r/>
          </w:p>
        </w:tc>
        <w:tc>
          <w:tcPr>
            <w:tcW w:w="1843" w:type="dxa"/>
            <w:vMerge w:val="continue"/>
            <w:textDirection w:val="lrTb"/>
            <w:noWrap w:val="false"/>
          </w:tcPr>
          <w:p>
            <w:pPr>
              <w:pStyle w:val="1185"/>
              <w:jc w:val="center"/>
            </w:pPr>
            <w:r/>
            <w:r/>
          </w:p>
        </w:tc>
        <w:tc>
          <w:tcPr>
            <w:tcW w:w="1702" w:type="dxa"/>
            <w:vAlign w:val="center"/>
            <w:vMerge w:val="continue"/>
            <w:textDirection w:val="lrTb"/>
            <w:noWrap w:val="false"/>
          </w:tcPr>
          <w:p>
            <w:pPr>
              <w:pStyle w:val="1185"/>
              <w:jc w:val="center"/>
            </w:pPr>
            <w:r/>
            <w:r/>
          </w:p>
        </w:tc>
      </w:tr>
      <w:tr>
        <w:tblPrEx/>
        <w:trPr>
          <w:trHeight w:val="54"/>
        </w:trPr>
        <w:tc>
          <w:tcPr>
            <w:tcW w:w="1691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1</w:t>
            </w:r>
            <w:r/>
          </w:p>
        </w:tc>
        <w:tc>
          <w:tcPr>
            <w:tcW w:w="1558" w:type="dxa"/>
            <w:vAlign w:val="center"/>
            <w:textDirection w:val="lrTb"/>
            <w:noWrap w:val="false"/>
          </w:tcPr>
          <w:p>
            <w:pPr>
              <w:pStyle w:val="107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562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3</w:t>
            </w:r>
            <w:r>
              <w:rPr>
                <w:lang w:val="en-US"/>
              </w:rPr>
            </w:r>
            <w:r>
              <w:rPr>
                <w:lang w:val="en-US"/>
              </w:rPr>
            </w:r>
          </w:p>
        </w:tc>
        <w:tc>
          <w:tcPr>
            <w:tcW w:w="2276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4</w:t>
            </w:r>
            <w:r/>
          </w:p>
        </w:tc>
        <w:tc>
          <w:tcPr>
            <w:tcW w:w="1843" w:type="dxa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5</w:t>
            </w:r>
            <w:r/>
          </w:p>
        </w:tc>
        <w:tc>
          <w:tcPr>
            <w:tcW w:w="1702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6</w:t>
            </w:r>
            <w:r/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Часть границы 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429472.98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4229697.67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429470.78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4229697.66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429470.79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4229695.46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429472.99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4229695.47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429472.98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4229697.67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Часть границы 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429663.22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4229447.45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429897.73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4229533.42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429899.53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4229531.97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429934.75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4229548.67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429953.72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4229554.27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429969.13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4229546.37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429981.93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4229539.98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429992.33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4229536.78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430002.73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4229543.98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430013.21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4229556.45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430028.33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4229560.78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430038.73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4229565.57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430052.74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4229569.12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430067.18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4229563.95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430080.16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4229565.23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430098.20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4229571.05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430109.62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4229581.05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430137.93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4229584.78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430189.93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4229647.17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430201.73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4229661.70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430238.55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4229680.90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430235.36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4229691.13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430247.78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4229702.00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430275.20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4229771.43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430337.40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4229859.26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430351.66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4229870.39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430357.88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4229873.22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430375.46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4229871.38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430372.96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4229861.32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430432.04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4229866.68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430397.83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4229961.90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430408.69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4230026.18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430458.48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4230050.32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430461.49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4230074.30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430407.39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4230085.47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430409.29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4230125.02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430258.09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4230177.05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430285.43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4230217.43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430303.28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4230238.15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430315.83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4230270.60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430313.01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4230293.57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430319.20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4230329.32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430322.42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4230353.85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430318.72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4230369.57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430300.93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4230397.47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430291.35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4230422.35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430302.22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4230492.30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430224.04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4230521.50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430170.16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4230521.90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430123.05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4230495.05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430087.40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4230475.42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430073.14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4230429.47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430063.24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4230405.15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430061.88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4230401.83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430050.44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4230399.63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430039.45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4230392.00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430023.01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4230369.85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430003.88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4230381.20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430008.76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4230473.10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429948.82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4230522.98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429907.39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4230504.55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429889.27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4230553.50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429864.12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4230560.35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429909.65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4230586.77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429901.82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4230667.90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429917.54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4230684.38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429929.94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4230692.77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429927.14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4230704.78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429914.34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4230703.60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429907.54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4230705.97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429905.14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4230712.80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429909.94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4230725.58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429903.54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4230742.78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429886.34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4230741.98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429877.14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4230737.97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429868.74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4230739.17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429863.54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4230743.17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429863.14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4230749.17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429866.35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4230759.95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429890.99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4230752.85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429936.26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4230790.73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429886.02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4230895.45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429865.82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4230908.90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429864.75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4230915.98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429861.55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4230941.57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429840.49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4230983.95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429879.83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4231009.65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429868.22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4231053.75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429850.34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4231090.32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429791.49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4231045.62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429767.25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4231046.46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429767.25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4231046.09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429765.05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4231046.09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429765.05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4231046.53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429746.35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4231047.17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429726.35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4231043.18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429699.15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4231042.37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429679.95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4231035.18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429674.35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4231021.57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429679.95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4231004.77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429684.22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4230990.75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429681.14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4230988.28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429661.55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4230996.77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429640.75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4231009.58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429627.95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4231026.38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429615.95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4231043.18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429604.75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4231050.38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429595.15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4231059.98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429592.75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4231071.18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429596.18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4231083.75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429603.95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4231108.77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429600.75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4231119.18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429591.15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4231127.97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429579.95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4231133.57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429577.63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4231136.55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429571.95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4231148.77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429575.16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4231160.78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429583.96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4231174.37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429591.16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4231184.78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429591.96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4231199.98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429586.36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4231210.37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429575.96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4231218.38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429563.16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4231228.77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429540.76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4231237.57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429536.26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4231229.55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429482.93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4231258.80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429451.05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4231272.57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429385.49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4231255.70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429385.85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4231176.10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429358.52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4231151.15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429365.61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4231150.15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429376.50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4231150.75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429388.60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4231164.65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429391.02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4231178.58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429392.83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4231204.58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429396.46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4231214.28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429409.77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4231215.47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429417.03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4231220.95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429423.68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4231239.07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429425.49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4231259.05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429442.43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4231259.63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429452.11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4231259.05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429487.80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4231250.55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429496.27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4231245.73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429515.63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4231228.77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429529.57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4231217.57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429535.97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4231204.23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429539.16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4231197.58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429541.56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4231178.35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429535.95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4231156.78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429531.71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4231155.80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429525.55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4231154.35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429450.37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4231155.18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429419.96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4231152.78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429399.15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4231146.37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429393.56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4231140.77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429392.76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4231131.17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429402.35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4231115.98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429411.95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4231100.78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429412.35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4231090.37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429405.15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4231072.78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429404.35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4231052.77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429406.75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4231030.37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429408.35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4231007.97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429404.36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4230995.97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429394.76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4230987.96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429380.30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4230981.59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429378.47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4230992.10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429375.29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4231009.20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429365.61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4231023.10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429352.91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4231027.33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429343.83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4231024.30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429340.88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4231019.23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429339.30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4231022.00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429337.38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4231020.91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429339.61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4231017.05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429336.58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4230999.53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429334.03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4230996.67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429331.13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4230993.47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429324.49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4230962.18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429307.20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4230945.48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429302.76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4230923.27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429308.29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4230924.80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429322.20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4230926.00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429333.09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4230918.15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429345.15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4230892.77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429345.65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4230852.65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429340.96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4230846.75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429338.54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4230832.85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429338.93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4230828.38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429342.95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4230808.30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429373.83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4230723.50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429387.67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4230712.02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429392.77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4230714.30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429393.15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4230713.55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429385.18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4230706.69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429364.35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4230688.75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429349.96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4230667.15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429328.35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4230622.35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429293.15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4230641.55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429222.33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4230678.75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429210.75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4230681.57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429201.95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4230674.35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429199.55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4230663.95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429189.95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4230635.15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429148.35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4230643.95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429128.49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4230564.50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429111.86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4230498.00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429103.55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4230464.75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429080.35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4230451.15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429067.55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4230434.35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429064.35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4230411.95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429064.35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4230386.35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429054.75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4230363.95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429045.95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4230351.95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429033.15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4230350.38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429024.36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4230354.35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429024.36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4230368.75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429020.36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4230383.15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429013.16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4230390.35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428999.56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4230392.75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428980.36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4230391.15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428965.16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4230387.95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428946.76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4230391.15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428892.80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4230428.40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428891.88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4230436.93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428765.41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4230543.75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428637.35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4230658.65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428506.55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4230507.97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428423.59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4230412.03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428351.76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4230328.95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428250.22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4230211.52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428228.04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4230187.95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428190.61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4230150.30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428066.06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4230080.35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427610.75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4229826.95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427456.68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4229737.12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427501.96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4229511.75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427521.96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4229515.75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427542.76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4229526.97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427564.36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4229556.55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427578.76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4229585.35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427592.36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4229606.95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427610.76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4229620.55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427632.36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4229622.95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427646.76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4229618.97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427658.76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4229608.55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427670.76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4229586.95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427679.56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4229565.35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427693.16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4229548.55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427707.56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4229537.35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427721.96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4229535.75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427744.66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4229536.62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427784.36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4229536.55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427811.56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4229542.15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427880.36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4229557.35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264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427899.56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4229562.15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427920.36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4229559.75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427947.56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4229550.15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427967.56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4229543.75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428026.80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4229545.77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428050.80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4229557.90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428059.41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4229587.50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428050.50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4229623.55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428059.15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4229646.57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428099.49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4229667.52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428189.47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4229668.00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428245.18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4229678.10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428284.45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4229695.80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428282.60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4229707.78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428397.02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4229747.55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428562.31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4229813.60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428671.59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4229796.38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428807.57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4229756.10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428841.31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4229746.22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428892.56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4229678.15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428876.95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4229660.15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428881.91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4229638.23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428919.46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4229588.00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428998.42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4229530.65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429196.41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4229633.45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429367.11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4229720.55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429411.34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4229772.05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429414.96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4229765.93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429417.67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4229763.25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429419.47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4229762.50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429428.79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4229760.00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429430.74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4229759.73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429432.77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4229760.28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429452.04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4229711.48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429458.89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4229720.80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429506.21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4229748.97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429576.84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4229818.72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429619.87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4229861.40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429626.85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4229868.40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429640.90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4229882.40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429646.48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4229888.00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429647.59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4229891.58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429652.72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4229907.95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429683.58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4229907.60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429675.99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4229929.43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429694.02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4229948.42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429657.97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4229992.05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311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429686.43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4230019.58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429674.56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4230040.35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429664.12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4230062.57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429689.81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4230076.75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429716.64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4230097.95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429729.73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4230112.55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429744.30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4230122.05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429752.42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4230068.90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429786.67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4230022.75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429747.88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4230032.68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429734.30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4229979.63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429787.37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4229966.05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429798.46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4230009.38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429820.59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4230000.32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429850.40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4229988.35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429870.44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4229961.15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429855.28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4229932.48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429850.23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4229873.23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429859.61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4229856.65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429832.38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4229851.85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429815.28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4229843.05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429797.99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4229831.82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429778.02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4229825.08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334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429764.74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4229825.60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429729.52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4229820.40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429729.54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4229737.60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429605.98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4229681.65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429560.88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4229652.85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429436.33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4229636.92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429439.21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4229543.62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429455.81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4229519.17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429570.77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4229491.90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429663.22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4229447.45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429843.24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4231056.89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429843.24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4231059.09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429841.04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4231059.09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429841.04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4231056.89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429843.24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4231056.89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428897.63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4230261.68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428897.53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4230259.48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428902.94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4230259.23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428903.04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4230261.43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428897.63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4230261.68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429845.52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4231049.39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429843.44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4231048.69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429845.76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4231041.80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429847.84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4231042.50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429845.52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4231049.39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428843.05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4230262.57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428835.13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4230262.04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428835.27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4230259.84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428843.19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4230260.37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428843.05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4230262.57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429802.52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4231028.06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429804.72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4231028.18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</w:t>
            </w:r>
            <w:r>
              <w:rPr>
                <w:sz w:val="18"/>
                <w:szCs w:val="20"/>
              </w:rPr>
              <w:t xml:space="preserve">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429804.33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4231035.75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429802.13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4231035.63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429802.52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4231028.06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428831.40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4230324.60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428829.20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4230324.60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428829.20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4230322.40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428831.40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4230322.40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428831.40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4230324.60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428818.15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4230456.90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428815.95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4230456.90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428815.95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4230454.70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428818.15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4230454.70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428818.15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4230456.90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428824.53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4230392.57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428822.33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4230392.57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428822.33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4230390.37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428824.53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4230390.37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428824.53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4230392.57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Часть границы 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429430.17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4229649.92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429427.97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4229649.91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429427.98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4229647.71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429430.18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4229647.72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429430.17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4229649.92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397" w:hRule="exact"/>
        </w:trPr>
        <w:tc>
          <w:tcPr>
            <w:gridSpan w:val="6"/>
            <w:tcW w:w="10632" w:type="dxa"/>
            <w:textDirection w:val="lrTb"/>
            <w:noWrap w:val="false"/>
          </w:tcPr>
          <w:p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3. Сведения о характерных точках части (частей) границы объекта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vAlign w:val="center"/>
            <w:vMerge w:val="restart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Обозначение</w:t>
            </w:r>
            <w:r/>
          </w:p>
          <w:p>
            <w:pPr>
              <w:pStyle w:val="1185"/>
              <w:jc w:val="center"/>
            </w:pPr>
            <w:r>
              <w:t xml:space="preserve">характерных точек части границы</w:t>
            </w:r>
            <w:r/>
          </w:p>
        </w:tc>
        <w:tc>
          <w:tcPr>
            <w:gridSpan w:val="2"/>
            <w:tcW w:w="3120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Координаты, </w:t>
            </w:r>
            <w:r>
              <w:t xml:space="preserve">м</w:t>
            </w:r>
            <w:r/>
          </w:p>
        </w:tc>
        <w:tc>
          <w:tcPr>
            <w:tcW w:w="2276" w:type="dxa"/>
            <w:vAlign w:val="center"/>
            <w:vMerge w:val="restart"/>
            <w:textDirection w:val="lrTb"/>
            <w:noWrap w:val="false"/>
          </w:tcPr>
          <w:p>
            <w:pPr>
              <w:pStyle w:val="1185"/>
              <w:jc w:val="center"/>
              <w:spacing w:before="60" w:after="60"/>
            </w:pPr>
            <w:r>
              <w:t xml:space="preserve">Метод определения координат характерной точки </w:t>
            </w:r>
            <w:r/>
          </w:p>
        </w:tc>
        <w:tc>
          <w:tcPr>
            <w:tcW w:w="1843" w:type="dxa"/>
            <w:vMerge w:val="restart"/>
            <w:textDirection w:val="lrTb"/>
            <w:noWrap w:val="false"/>
          </w:tcPr>
          <w:p>
            <w:pPr>
              <w:pStyle w:val="1185"/>
              <w:jc w:val="center"/>
              <w:spacing w:before="60" w:after="60"/>
            </w:pPr>
            <w:r>
              <w:t xml:space="preserve">Средняя </w:t>
            </w:r>
            <w:r>
              <w:t xml:space="preserve">квадратическая</w:t>
            </w:r>
            <w:r>
              <w:t xml:space="preserve"> погрешность положения характерной точки (М</w:t>
            </w:r>
            <w:r>
              <w:rPr>
                <w:vertAlign w:val="subscript"/>
                <w:lang w:val="en-US"/>
              </w:rPr>
              <w:t xml:space="preserve">t</w:t>
            </w:r>
            <w:r>
              <w:t xml:space="preserve">), м</w:t>
            </w:r>
            <w:r/>
          </w:p>
        </w:tc>
        <w:tc>
          <w:tcPr>
            <w:tcW w:w="1702" w:type="dxa"/>
            <w:vAlign w:val="center"/>
            <w:vMerge w:val="restart"/>
            <w:textDirection w:val="lrTb"/>
            <w:noWrap w:val="false"/>
          </w:tcPr>
          <w:p>
            <w:pPr>
              <w:pStyle w:val="1185"/>
              <w:jc w:val="center"/>
              <w:spacing w:before="60" w:after="60"/>
            </w:pPr>
            <w:r>
              <w:t xml:space="preserve">Описание обозначения точки на местности (при наличии)</w:t>
            </w:r>
            <w:r/>
          </w:p>
        </w:tc>
      </w:tr>
      <w:tr>
        <w:tblPrEx/>
        <w:trPr>
          <w:trHeight w:val="54"/>
        </w:trPr>
        <w:tc>
          <w:tcPr>
            <w:tcW w:w="1691" w:type="dxa"/>
            <w:vAlign w:val="center"/>
            <w:vMerge w:val="continue"/>
            <w:textDirection w:val="lrTb"/>
            <w:noWrap w:val="false"/>
          </w:tcPr>
          <w:p>
            <w:pPr>
              <w:pStyle w:val="1185"/>
              <w:jc w:val="center"/>
            </w:pPr>
            <w:r/>
            <w:r/>
          </w:p>
        </w:tc>
        <w:tc>
          <w:tcPr>
            <w:tcW w:w="1558" w:type="dxa"/>
            <w:vAlign w:val="center"/>
            <w:textDirection w:val="lrTb"/>
            <w:noWrap w:val="false"/>
          </w:tcPr>
          <w:p>
            <w:pPr>
              <w:pStyle w:val="107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Х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562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Y</w:t>
            </w:r>
            <w:r>
              <w:rPr>
                <w:lang w:val="en-US"/>
              </w:rPr>
            </w:r>
            <w:r>
              <w:rPr>
                <w:lang w:val="en-US"/>
              </w:rPr>
            </w:r>
          </w:p>
        </w:tc>
        <w:tc>
          <w:tcPr>
            <w:tcW w:w="2276" w:type="dxa"/>
            <w:vAlign w:val="center"/>
            <w:vMerge w:val="continue"/>
            <w:textDirection w:val="lrTb"/>
            <w:noWrap w:val="false"/>
          </w:tcPr>
          <w:p>
            <w:pPr>
              <w:pStyle w:val="1185"/>
              <w:jc w:val="center"/>
            </w:pPr>
            <w:r/>
            <w:r/>
          </w:p>
        </w:tc>
        <w:tc>
          <w:tcPr>
            <w:tcW w:w="1843" w:type="dxa"/>
            <w:vMerge w:val="continue"/>
            <w:textDirection w:val="lrTb"/>
            <w:noWrap w:val="false"/>
          </w:tcPr>
          <w:p>
            <w:pPr>
              <w:pStyle w:val="1185"/>
              <w:jc w:val="center"/>
            </w:pPr>
            <w:r/>
            <w:r/>
          </w:p>
        </w:tc>
        <w:tc>
          <w:tcPr>
            <w:tcW w:w="1702" w:type="dxa"/>
            <w:vAlign w:val="center"/>
            <w:vMerge w:val="continue"/>
            <w:textDirection w:val="lrTb"/>
            <w:noWrap w:val="false"/>
          </w:tcPr>
          <w:p>
            <w:pPr>
              <w:pStyle w:val="1185"/>
              <w:jc w:val="center"/>
            </w:pPr>
            <w:r/>
            <w:r/>
          </w:p>
        </w:tc>
      </w:tr>
      <w:tr>
        <w:tblPrEx/>
        <w:trPr>
          <w:trHeight w:val="54"/>
        </w:trPr>
        <w:tc>
          <w:tcPr>
            <w:tcW w:w="1691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1</w:t>
            </w:r>
            <w:r/>
          </w:p>
        </w:tc>
        <w:tc>
          <w:tcPr>
            <w:tcW w:w="1558" w:type="dxa"/>
            <w:vAlign w:val="center"/>
            <w:textDirection w:val="lrTb"/>
            <w:noWrap w:val="false"/>
          </w:tcPr>
          <w:p>
            <w:pPr>
              <w:pStyle w:val="107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562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3</w:t>
            </w:r>
            <w:r>
              <w:rPr>
                <w:lang w:val="en-US"/>
              </w:rPr>
            </w:r>
            <w:r>
              <w:rPr>
                <w:lang w:val="en-US"/>
              </w:rPr>
            </w:r>
          </w:p>
        </w:tc>
        <w:tc>
          <w:tcPr>
            <w:tcW w:w="2276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4</w:t>
            </w:r>
            <w:r/>
          </w:p>
        </w:tc>
        <w:tc>
          <w:tcPr>
            <w:tcW w:w="1843" w:type="dxa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5</w:t>
            </w:r>
            <w:r/>
          </w:p>
        </w:tc>
        <w:tc>
          <w:tcPr>
            <w:tcW w:w="1702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6</w:t>
            </w:r>
            <w:r/>
          </w:p>
        </w:tc>
      </w:tr>
      <w:tr>
        <w:tblPrEx/>
        <w:trPr>
          <w:trHeight w:val="243"/>
        </w:trPr>
        <w:tc>
          <w:tcPr>
            <w:tcW w:w="1691" w:type="dxa"/>
            <w:vAlign w:val="center"/>
            <w:textDirection w:val="lrTb"/>
            <w:noWrap w:val="false"/>
          </w:tcPr>
          <w:p>
            <w:pPr>
              <w:pStyle w:val="1071"/>
              <w:jc w:val="center"/>
            </w:pPr>
            <w:r>
              <w:rPr>
                <w:sz w:val="18"/>
                <w:szCs w:val="18"/>
              </w:rPr>
              <w:t xml:space="preserve">–</w:t>
            </w:r>
            <w:r/>
          </w:p>
        </w:tc>
        <w:tc>
          <w:tcPr>
            <w:tcW w:w="1558" w:type="dxa"/>
            <w:vAlign w:val="center"/>
            <w:textDirection w:val="lrTb"/>
            <w:noWrap w:val="false"/>
          </w:tcPr>
          <w:p>
            <w:pPr>
              <w:pStyle w:val="1071"/>
              <w:jc w:val="center"/>
            </w:pPr>
            <w:r>
              <w:rPr>
                <w:sz w:val="18"/>
                <w:szCs w:val="18"/>
              </w:rPr>
              <w:t xml:space="preserve">–</w:t>
            </w:r>
            <w:r/>
          </w:p>
        </w:tc>
        <w:tc>
          <w:tcPr>
            <w:tcW w:w="1562" w:type="dxa"/>
            <w:vAlign w:val="center"/>
            <w:textDirection w:val="lrTb"/>
            <w:noWrap w:val="false"/>
          </w:tcPr>
          <w:p>
            <w:pPr>
              <w:pStyle w:val="1071"/>
              <w:jc w:val="center"/>
            </w:pPr>
            <w:r>
              <w:rPr>
                <w:sz w:val="18"/>
                <w:szCs w:val="18"/>
              </w:rPr>
              <w:t xml:space="preserve">–</w:t>
            </w:r>
            <w:r/>
          </w:p>
        </w:tc>
        <w:tc>
          <w:tcPr>
            <w:tcW w:w="2276" w:type="dxa"/>
            <w:vAlign w:val="center"/>
            <w:textDirection w:val="lrTb"/>
            <w:noWrap w:val="false"/>
          </w:tcPr>
          <w:p>
            <w:pPr>
              <w:pStyle w:val="1071"/>
              <w:jc w:val="center"/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1071"/>
              <w:jc w:val="center"/>
            </w:pPr>
            <w:r>
              <w:rPr>
                <w:sz w:val="18"/>
                <w:szCs w:val="18"/>
              </w:rPr>
              <w:t xml:space="preserve">–</w:t>
            </w:r>
            <w:r/>
          </w:p>
        </w:tc>
        <w:tc>
          <w:tcPr>
            <w:tcW w:w="1702" w:type="dxa"/>
            <w:vAlign w:val="center"/>
            <w:textDirection w:val="lrTb"/>
            <w:noWrap w:val="false"/>
          </w:tcPr>
          <w:p>
            <w:pPr>
              <w:pStyle w:val="1071"/>
              <w:jc w:val="center"/>
            </w:pPr>
            <w:r>
              <w:rPr>
                <w:sz w:val="18"/>
                <w:szCs w:val="18"/>
              </w:rPr>
              <w:t xml:space="preserve">–</w:t>
            </w:r>
            <w:r/>
          </w:p>
        </w:tc>
      </w:tr>
    </w:tbl>
    <w:p>
      <w:r/>
      <w:r/>
    </w:p>
    <w:p>
      <w:pPr>
        <w:spacing w:after="160" w:line="259" w:lineRule="auto"/>
      </w:pPr>
      <w:r>
        <w:br w:type="page" w:clear="all"/>
      </w:r>
      <w:r/>
    </w:p>
    <w:tbl>
      <w:tblPr>
        <w:tblStyle w:val="1108"/>
        <w:tblW w:w="10378" w:type="dxa"/>
        <w:tblInd w:w="-318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Look w:val="04A0" w:firstRow="1" w:lastRow="0" w:firstColumn="1" w:lastColumn="0" w:noHBand="0" w:noVBand="1"/>
      </w:tblPr>
      <w:tblGrid>
        <w:gridCol w:w="1419"/>
        <w:gridCol w:w="1118"/>
        <w:gridCol w:w="1116"/>
        <w:gridCol w:w="1121"/>
        <w:gridCol w:w="1130"/>
        <w:gridCol w:w="1537"/>
        <w:gridCol w:w="1539"/>
        <w:gridCol w:w="1398"/>
      </w:tblGrid>
      <w:tr>
        <w:tblPrEx/>
        <w:trPr>
          <w:trHeight w:val="442"/>
        </w:trPr>
        <w:tc>
          <w:tcPr>
            <w:gridSpan w:val="8"/>
            <w:tcBorders>
              <w:bottom w:val="single" w:color="000000" w:sz="4" w:space="0"/>
            </w:tcBorders>
            <w:tcW w:w="10378" w:type="dxa"/>
            <w:textDirection w:val="lrTb"/>
            <w:noWrap w:val="false"/>
          </w:tcPr>
          <w:p>
            <w:pPr>
              <w:jc w:val="center"/>
              <w:tabs>
                <w:tab w:val="left" w:pos="6140" w:leader="none"/>
              </w:tabs>
              <w:rPr>
                <w:sz w:val="20"/>
                <w:szCs w:val="20"/>
              </w:rPr>
            </w:pPr>
            <w:r>
              <w:t xml:space="preserve">Раздел 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397" w:hRule="exact"/>
        </w:trPr>
        <w:tc>
          <w:tcPr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37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6140" w:leader="none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Сведения о местоположении измененных (уточненных) границ объекта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397" w:hRule="exact"/>
        </w:trPr>
        <w:tc>
          <w:tcPr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378" w:type="dxa"/>
            <w:vAlign w:val="center"/>
            <w:textDirection w:val="lrTb"/>
            <w:noWrap w:val="false"/>
          </w:tcPr>
          <w:p>
            <w:pPr>
              <w:rPr>
                <w:sz w:val="20"/>
                <w:szCs w:val="20"/>
              </w:rPr>
            </w:pPr>
            <w:r>
              <w:rPr>
                <w:sz w:val="20"/>
              </w:rPr>
              <w:t xml:space="preserve">1. Система координат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  <w:u w:val="single"/>
              </w:rPr>
              <w:t xml:space="preserve">МСК</w:t>
            </w:r>
            <w:r>
              <w:rPr>
                <w:sz w:val="20"/>
                <w:u w:val="single"/>
              </w:rPr>
              <w:t xml:space="preserve"> НСО, зона 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397" w:hRule="exact"/>
        </w:trPr>
        <w:tc>
          <w:tcPr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378" w:type="dxa"/>
            <w:textDirection w:val="lrTb"/>
            <w:noWrap w:val="false"/>
          </w:tcPr>
          <w:p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2. Сведения о характерных точках границ объекта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5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Обозначение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характерных точек границ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3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Существующие координаты, </w:t>
            </w: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5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Измененные (уточненные) координаты, </w:t>
            </w: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Метод определения координат характерной точки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Средняя </w:t>
            </w:r>
            <w:r>
              <w:rPr>
                <w:sz w:val="20"/>
                <w:szCs w:val="20"/>
              </w:rPr>
              <w:t xml:space="preserve">квадратическая</w:t>
            </w:r>
            <w:r>
              <w:rPr>
                <w:sz w:val="20"/>
                <w:szCs w:val="20"/>
              </w:rPr>
              <w:t xml:space="preserve"> погрешность положения характерной точки (</w:t>
            </w: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  <w:t xml:space="preserve">t</w:t>
            </w:r>
            <w:r>
              <w:rPr>
                <w:sz w:val="20"/>
                <w:szCs w:val="20"/>
              </w:rPr>
              <w:t xml:space="preserve">), 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9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Описание обозначения точки на местности (при наличии)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5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Merge w:val="continue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1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Х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1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Y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2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Х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Y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7" w:type="dxa"/>
            <w:vMerge w:val="continue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9" w:type="dxa"/>
            <w:vMerge w:val="continue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98" w:type="dxa"/>
            <w:vMerge w:val="continue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5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18" w:type="dxa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16" w:type="dxa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21" w:type="dxa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0" w:type="dxa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7" w:type="dxa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9" w:type="dxa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98" w:type="dxa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5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1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1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2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9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</w:tr>
      <w:tr>
        <w:tblPrEx/>
        <w:trPr>
          <w:trHeight w:val="397" w:hRule="exact"/>
        </w:trPr>
        <w:tc>
          <w:tcPr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378" w:type="dxa"/>
            <w:textDirection w:val="lrTb"/>
            <w:noWrap w:val="false"/>
          </w:tcPr>
          <w:p>
            <w:pPr>
              <w:jc w:val="both"/>
              <w:tabs>
                <w:tab w:val="left" w:pos="2133" w:leader="none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3. Сведения о характерных точках части (частей) границы объекта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5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1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1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2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9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</w:tr>
    </w:tbl>
    <w:p>
      <w:r/>
      <w:r/>
    </w:p>
    <w:p>
      <w:pPr>
        <w:sectPr>
          <w:footnotePr/>
          <w:endnotePr/>
          <w:type w:val="nextPage"/>
          <w:pgSz w:w="11906" w:h="16838" w:orient="portrait"/>
          <w:pgMar w:top="1134" w:right="566" w:bottom="1134" w:left="1134" w:header="709" w:footer="709" w:gutter="0"/>
          <w:cols w:num="1" w:sep="0" w:space="398" w:equalWidth="1"/>
          <w:docGrid w:linePitch="360"/>
        </w:sectPr>
      </w:pPr>
      <w:r/>
      <w:r/>
    </w:p>
    <w:tbl>
      <w:tblPr>
        <w:tblpPr w:horzAnchor="margin" w:tblpXSpec="left" w:vertAnchor="page" w:tblpY="1186" w:leftFromText="180" w:topFromText="0" w:rightFromText="180" w:bottomFromText="0"/>
        <w:tblW w:w="1034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852"/>
        <w:gridCol w:w="4677"/>
        <w:gridCol w:w="4820"/>
      </w:tblGrid>
      <w:tr>
        <w:tblPrEx/>
        <w:trPr/>
        <w:tc>
          <w:tcPr>
            <w:gridSpan w:val="3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34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ГРАФИЧЕСКОЕ ОПИСАНИЕ</w:t>
            </w: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</w:r>
            <w:r>
              <w:rPr>
                <w:b/>
                <w:color w:val="000000"/>
                <w:spacing w:val="-2"/>
                <w:sz w:val="28"/>
              </w:rPr>
            </w:r>
          </w:p>
          <w:p>
            <w:pPr>
              <w:jc w:val="center"/>
              <w:spacing w:line="229" w:lineRule="auto"/>
              <w:rPr>
                <w:b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местоположения границ населенных пунктов, территориальных зон, особо охраняемых природных территорий, зон с особыми условиями использования </w:t>
            </w: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территории</w:t>
            </w: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</w:r>
            <w:r>
              <w:rPr>
                <w:b/>
                <w:color w:val="000000"/>
                <w:spacing w:val="-2"/>
                <w:sz w:val="28"/>
              </w:rPr>
            </w:r>
          </w:p>
          <w:p>
            <w:pPr>
              <w:pStyle w:val="1053"/>
              <w:jc w:val="center"/>
              <w:rPr>
                <w:caps/>
                <w:sz w:val="24"/>
                <w:szCs w:val="24"/>
              </w:rPr>
            </w:pPr>
            <w:r>
              <w:rPr>
                <w:caps/>
                <w:sz w:val="24"/>
                <w:szCs w:val="24"/>
              </w:rPr>
            </w:r>
            <w:r>
              <w:rPr>
                <w:caps/>
                <w:sz w:val="24"/>
                <w:szCs w:val="24"/>
              </w:rPr>
            </w:r>
            <w:r>
              <w:rPr>
                <w:caps/>
                <w:sz w:val="24"/>
                <w:szCs w:val="24"/>
              </w:rPr>
            </w:r>
          </w:p>
        </w:tc>
      </w:tr>
      <w:tr>
        <w:tblPrEx/>
        <w:trPr/>
        <w:tc>
          <w:tcPr>
            <w:gridSpan w:val="3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349" w:type="dxa"/>
            <w:vAlign w:val="center"/>
            <w:textDirection w:val="lrTb"/>
            <w:noWrap w:val="false"/>
          </w:tcPr>
          <w:p>
            <w:pPr>
              <w:pStyle w:val="1053"/>
              <w:jc w:val="center"/>
              <w:rPr>
                <w:u w:val="single"/>
              </w:rPr>
            </w:pPr>
            <w:r>
              <w:rPr>
                <w:u w:val="single"/>
              </w:rPr>
              <w:t xml:space="preserve">Новосибирская область, Искитимский район, </w:t>
            </w:r>
            <w:r>
              <w:rPr>
                <w:u w:val="single"/>
              </w:rPr>
              <w:t xml:space="preserve">Евсинский</w:t>
            </w:r>
            <w:r>
              <w:rPr>
                <w:u w:val="single"/>
              </w:rPr>
              <w:t xml:space="preserve"> сельсовет, деревня </w:t>
            </w:r>
            <w:r>
              <w:rPr>
                <w:u w:val="single"/>
              </w:rPr>
              <w:t xml:space="preserve">Шадрино</w:t>
            </w:r>
            <w:r>
              <w:rPr>
                <w:u w:val="single"/>
              </w:rPr>
            </w:r>
            <w:r>
              <w:rPr>
                <w:u w:val="single"/>
              </w:rPr>
            </w:r>
          </w:p>
        </w:tc>
      </w:tr>
      <w:tr>
        <w:tblPrEx/>
        <w:trPr/>
        <w:tc>
          <w:tcPr>
            <w:gridSpan w:val="3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34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2738" w:leader="none"/>
              </w:tabs>
            </w:pPr>
            <w:r>
              <w:rPr>
                <w:sz w:val="20"/>
              </w:rPr>
              <w:t xml:space="preserve">(наименование объекта</w:t>
            </w:r>
            <w:r>
              <w:rPr>
                <w:sz w:val="20"/>
              </w:rPr>
              <w:t xml:space="preserve">, местоположение границ </w:t>
            </w:r>
            <w:r>
              <w:rPr>
                <w:sz w:val="20"/>
              </w:rPr>
              <w:t xml:space="preserve">которого описано (далее - объект)</w:t>
            </w:r>
            <w:r/>
          </w:p>
        </w:tc>
      </w:tr>
      <w:tr>
        <w:tblPrEx/>
        <w:trPr/>
        <w:tc>
          <w:tcPr>
            <w:gridSpan w:val="3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349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spacing w:line="240" w:lineRule="atLeast"/>
            </w:pPr>
            <w:r/>
            <w:r/>
          </w:p>
        </w:tc>
      </w:tr>
      <w:tr>
        <w:tblPrEx/>
        <w:trPr/>
        <w:tc>
          <w:tcPr>
            <w:gridSpan w:val="3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349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spacing w:line="240" w:lineRule="atLeast"/>
            </w:pPr>
            <w:r/>
            <w:r/>
          </w:p>
        </w:tc>
      </w:tr>
      <w:tr>
        <w:tblPrEx/>
        <w:trPr/>
        <w:tc>
          <w:tcPr>
            <w:gridSpan w:val="3"/>
            <w:tcBorders>
              <w:top w:val="none" w:color="000000" w:sz="4" w:space="0"/>
              <w:left w:val="none" w:color="000000" w:sz="4" w:space="0"/>
              <w:right w:val="none" w:color="000000" w:sz="4" w:space="0"/>
            </w:tcBorders>
            <w:tcW w:w="10349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spacing w:line="240" w:lineRule="atLeast"/>
            </w:pPr>
            <w:r>
              <w:t xml:space="preserve">Раздел 1</w:t>
            </w:r>
            <w:r/>
          </w:p>
        </w:tc>
      </w:tr>
      <w:tr>
        <w:tblPrEx/>
        <w:trPr>
          <w:trHeight w:val="397" w:hRule="exact"/>
        </w:trPr>
        <w:tc>
          <w:tcPr>
            <w:gridSpan w:val="3"/>
            <w:tcW w:w="10349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Сведения об объекте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</w:tr>
      <w:tr>
        <w:tblPrEx/>
        <w:trPr>
          <w:trHeight w:val="397" w:hRule="exact"/>
        </w:trPr>
        <w:tc>
          <w:tcPr>
            <w:gridSpan w:val="3"/>
            <w:tcW w:w="10349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</w:tr>
      <w:tr>
        <w:tblPrEx/>
        <w:trPr>
          <w:trHeight w:val="246"/>
        </w:trPr>
        <w:tc>
          <w:tcPr>
            <w:tcW w:w="852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№ </w:t>
            </w:r>
            <w:r>
              <w:rPr>
                <w:szCs w:val="24"/>
              </w:rPr>
              <w:t xml:space="preserve">п</w:t>
            </w:r>
            <w:r>
              <w:rPr>
                <w:szCs w:val="24"/>
              </w:rPr>
              <w:t xml:space="preserve">/п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  <w:tc>
          <w:tcPr>
            <w:tcW w:w="4677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Характеристики объекта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  <w:tc>
          <w:tcPr>
            <w:tcW w:w="4820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Описание характеристик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</w:tr>
      <w:tr>
        <w:tblPrEx/>
        <w:trPr>
          <w:trHeight w:val="243"/>
        </w:trPr>
        <w:tc>
          <w:tcPr>
            <w:tcW w:w="852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1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  <w:tc>
          <w:tcPr>
            <w:tcW w:w="4677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2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  <w:tc>
          <w:tcPr>
            <w:tcW w:w="4820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3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</w:tr>
      <w:tr>
        <w:tblPrEx/>
        <w:trPr>
          <w:trHeight w:val="243"/>
        </w:trPr>
        <w:tc>
          <w:tcPr>
            <w:tcW w:w="852" w:type="dxa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1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  <w:tc>
          <w:tcPr>
            <w:tcW w:w="4677" w:type="dxa"/>
            <w:textDirection w:val="lrTb"/>
            <w:noWrap w:val="false"/>
          </w:tcPr>
          <w:p>
            <w:pPr>
              <w:pStyle w:val="1185"/>
              <w:rPr>
                <w:szCs w:val="24"/>
              </w:rPr>
            </w:pPr>
            <w:r>
              <w:rPr>
                <w:szCs w:val="24"/>
              </w:rPr>
              <w:t xml:space="preserve">Местоположение объекта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  <w:tc>
          <w:tcPr>
            <w:tcW w:w="4820" w:type="dxa"/>
            <w:textDirection w:val="lrTb"/>
            <w:noWrap w:val="false"/>
          </w:tcPr>
          <w:p>
            <w:pPr>
              <w:pStyle w:val="1185"/>
              <w:rPr>
                <w:szCs w:val="24"/>
              </w:rPr>
            </w:pPr>
            <w:r>
              <w:rPr>
                <w:szCs w:val="24"/>
              </w:rPr>
              <w:t xml:space="preserve">Новосибирская </w:t>
            </w:r>
            <w:r>
              <w:rPr>
                <w:szCs w:val="24"/>
              </w:rPr>
              <w:t xml:space="preserve">обл</w:t>
            </w:r>
            <w:r>
              <w:rPr>
                <w:szCs w:val="24"/>
              </w:rPr>
              <w:t xml:space="preserve">, Искитимский р-н, </w:t>
            </w:r>
            <w:r>
              <w:rPr>
                <w:szCs w:val="24"/>
              </w:rPr>
              <w:t xml:space="preserve">Евсинский</w:t>
            </w:r>
            <w:r>
              <w:rPr>
                <w:szCs w:val="24"/>
              </w:rPr>
              <w:t xml:space="preserve"> с/с, </w:t>
            </w:r>
            <w:r>
              <w:rPr>
                <w:szCs w:val="24"/>
              </w:rPr>
              <w:t xml:space="preserve">Шадрино</w:t>
            </w:r>
            <w:r>
              <w:rPr>
                <w:szCs w:val="24"/>
              </w:rPr>
              <w:t xml:space="preserve"> д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</w:tr>
      <w:tr>
        <w:tblPrEx/>
        <w:trPr>
          <w:trHeight w:val="243"/>
        </w:trPr>
        <w:tc>
          <w:tcPr>
            <w:tcW w:w="852" w:type="dxa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2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  <w:tc>
          <w:tcPr>
            <w:tcW w:w="4677" w:type="dxa"/>
            <w:textDirection w:val="lrTb"/>
            <w:noWrap w:val="false"/>
          </w:tcPr>
          <w:p>
            <w:pPr>
              <w:pStyle w:val="1185"/>
              <w:rPr>
                <w:szCs w:val="24"/>
              </w:rPr>
            </w:pPr>
            <w:r>
              <w:rPr>
                <w:szCs w:val="24"/>
              </w:rPr>
              <w:t xml:space="preserve">Площадь объекта +/- величина погрешности определения площади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  <w:p>
            <w:pPr>
              <w:pStyle w:val="1185"/>
              <w:rPr>
                <w:szCs w:val="24"/>
              </w:rPr>
            </w:pPr>
            <w:r>
              <w:rPr>
                <w:szCs w:val="24"/>
              </w:rPr>
              <w:t xml:space="preserve">(</w:t>
            </w:r>
            <w:r>
              <w:rPr>
                <w:szCs w:val="24"/>
              </w:rPr>
              <w:t xml:space="preserve">Р</w:t>
            </w:r>
            <w:r>
              <w:rPr>
                <w:szCs w:val="24"/>
              </w:rPr>
              <w:t xml:space="preserve">+/- Дельта Р)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  <w:tc>
          <w:tcPr>
            <w:tcW w:w="4820" w:type="dxa"/>
            <w:textDirection w:val="lrTb"/>
            <w:noWrap w:val="false"/>
          </w:tcPr>
          <w:p>
            <w:pPr>
              <w:rPr>
                <w:sz w:val="20"/>
              </w:rPr>
            </w:pPr>
            <w:r>
              <w:rPr>
                <w:sz w:val="20"/>
                <w:lang w:val="en-US"/>
              </w:rPr>
              <w:t xml:space="preserve">1298448 </w:t>
            </w:r>
            <w:r>
              <w:rPr>
                <w:sz w:val="20"/>
                <w:lang w:val="en-US"/>
              </w:rPr>
              <w:t xml:space="preserve">кв.м</w:t>
            </w:r>
            <w:r>
              <w:rPr>
                <w:sz w:val="20"/>
                <w:lang w:val="en-US"/>
              </w:rPr>
              <w:t xml:space="preserve"> ± 456 </w:t>
            </w:r>
            <w:r>
              <w:rPr>
                <w:sz w:val="20"/>
                <w:lang w:val="en-US"/>
              </w:rPr>
              <w:t xml:space="preserve">кв.м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trHeight w:val="243"/>
        </w:trPr>
        <w:tc>
          <w:tcPr>
            <w:tcW w:w="852" w:type="dxa"/>
            <w:textDirection w:val="lrTb"/>
            <w:noWrap w:val="false"/>
          </w:tcPr>
          <w:p>
            <w:pPr>
              <w:pStyle w:val="1185"/>
              <w:jc w:val="center"/>
              <w:rPr>
                <w:szCs w:val="24"/>
                <w:lang w:val="en-US"/>
              </w:rPr>
            </w:pPr>
            <w:r>
              <w:rPr>
                <w:szCs w:val="24"/>
              </w:rPr>
              <w:t xml:space="preserve">3</w:t>
            </w:r>
            <w:r>
              <w:rPr>
                <w:szCs w:val="24"/>
                <w:lang w:val="en-US"/>
              </w:rPr>
            </w:r>
            <w:r>
              <w:rPr>
                <w:szCs w:val="24"/>
                <w:lang w:val="en-US"/>
              </w:rPr>
            </w:r>
          </w:p>
        </w:tc>
        <w:tc>
          <w:tcPr>
            <w:tcW w:w="4677" w:type="dxa"/>
            <w:textDirection w:val="lrTb"/>
            <w:noWrap w:val="false"/>
          </w:tcPr>
          <w:p>
            <w:pPr>
              <w:pStyle w:val="1185"/>
              <w:rPr>
                <w:szCs w:val="24"/>
              </w:rPr>
            </w:pPr>
            <w:r>
              <w:rPr>
                <w:szCs w:val="24"/>
              </w:rPr>
              <w:t xml:space="preserve">Иные характеристики объекта</w:t>
            </w:r>
            <w:r>
              <w:rPr>
                <w:szCs w:val="24"/>
              </w:rPr>
            </w:r>
            <w:r>
              <w:rPr>
                <w:szCs w:val="24"/>
              </w:rPr>
            </w:r>
          </w:p>
        </w:tc>
        <w:tc>
          <w:tcPr>
            <w:tcW w:w="4820" w:type="dxa"/>
            <w:textDirection w:val="lrTb"/>
            <w:noWrap w:val="false"/>
          </w:tcPr>
          <w:p>
            <w:pPr>
              <w:pStyle w:val="1185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 xml:space="preserve">–</w:t>
            </w:r>
            <w:r>
              <w:rPr>
                <w:szCs w:val="24"/>
                <w:lang w:val="en-US"/>
              </w:rPr>
            </w:r>
            <w:r>
              <w:rPr>
                <w:szCs w:val="24"/>
                <w:lang w:val="en-US"/>
              </w:rPr>
            </w:r>
          </w:p>
        </w:tc>
      </w:tr>
    </w:tbl>
    <w:p>
      <w:r/>
      <w:r/>
    </w:p>
    <w:p>
      <w:pPr>
        <w:spacing w:after="160" w:line="259" w:lineRule="auto"/>
      </w:pPr>
      <w:r>
        <w:br w:type="page" w:clear="all"/>
      </w:r>
      <w:r/>
    </w:p>
    <w:tbl>
      <w:tblPr>
        <w:tblW w:w="10632" w:type="dxa"/>
        <w:tblInd w:w="-31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1691"/>
        <w:gridCol w:w="1558"/>
        <w:gridCol w:w="1562"/>
        <w:gridCol w:w="2276"/>
        <w:gridCol w:w="1843"/>
        <w:gridCol w:w="1702"/>
      </w:tblGrid>
      <w:tr>
        <w:tblPrEx/>
        <w:trPr>
          <w:trHeight w:val="430"/>
        </w:trPr>
        <w:tc>
          <w:tcPr>
            <w:gridSpan w:val="6"/>
            <w:tcBorders>
              <w:top w:val="none" w:color="000000" w:sz="4" w:space="0"/>
              <w:left w:val="none" w:color="000000" w:sz="4" w:space="0"/>
              <w:right w:val="none" w:color="000000" w:sz="4" w:space="0"/>
            </w:tcBorders>
            <w:tcW w:w="10632" w:type="dxa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Раздел 2</w:t>
            </w:r>
            <w:r/>
          </w:p>
        </w:tc>
      </w:tr>
      <w:tr>
        <w:tblPrEx/>
        <w:trPr>
          <w:trHeight w:val="430"/>
        </w:trPr>
        <w:tc>
          <w:tcPr>
            <w:gridSpan w:val="6"/>
            <w:tcW w:w="10632" w:type="dxa"/>
            <w:textDirection w:val="lrTb"/>
            <w:noWrap w:val="false"/>
          </w:tcPr>
          <w:p>
            <w:pPr>
              <w:pStyle w:val="1185"/>
              <w:jc w:val="center"/>
              <w:spacing w:before="120"/>
            </w:pPr>
            <w:r>
              <w:t xml:space="preserve">Сведения о местоположении границ объекта</w:t>
            </w:r>
            <w:r/>
          </w:p>
        </w:tc>
      </w:tr>
      <w:tr>
        <w:tblPrEx/>
        <w:trPr>
          <w:trHeight w:val="397" w:hRule="exact"/>
        </w:trPr>
        <w:tc>
          <w:tcPr>
            <w:gridSpan w:val="6"/>
            <w:tcW w:w="10632" w:type="dxa"/>
            <w:textDirection w:val="lrTb"/>
            <w:noWrap w:val="false"/>
          </w:tcPr>
          <w:p>
            <w:pPr>
              <w:pStyle w:val="1185"/>
            </w:pPr>
            <w:r>
              <w:t xml:space="preserve">1. Система координат </w:t>
            </w:r>
            <w:r>
              <w:rPr>
                <w:u w:val="single"/>
              </w:rPr>
              <w:t xml:space="preserve">МСК</w:t>
            </w:r>
            <w:r>
              <w:rPr>
                <w:u w:val="single"/>
              </w:rPr>
              <w:t xml:space="preserve"> НСО, зона 4</w:t>
            </w:r>
            <w:r/>
          </w:p>
        </w:tc>
      </w:tr>
      <w:tr>
        <w:tblPrEx/>
        <w:trPr>
          <w:trHeight w:val="397" w:hRule="exact"/>
        </w:trPr>
        <w:tc>
          <w:tcPr>
            <w:gridSpan w:val="6"/>
            <w:tcW w:w="10632" w:type="dxa"/>
            <w:textDirection w:val="lrTb"/>
            <w:noWrap w:val="false"/>
          </w:tcPr>
          <w:p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2. Сведения о характерных точках границ объекта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vAlign w:val="center"/>
            <w:vMerge w:val="restart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Обозначение</w:t>
            </w:r>
            <w:r/>
          </w:p>
          <w:p>
            <w:pPr>
              <w:pStyle w:val="1185"/>
              <w:jc w:val="center"/>
            </w:pPr>
            <w:r>
              <w:t xml:space="preserve">характерных точек границ</w:t>
            </w:r>
            <w:r/>
          </w:p>
        </w:tc>
        <w:tc>
          <w:tcPr>
            <w:gridSpan w:val="2"/>
            <w:tcW w:w="3120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Координаты, </w:t>
            </w:r>
            <w:r>
              <w:t xml:space="preserve">м</w:t>
            </w:r>
            <w:r/>
          </w:p>
        </w:tc>
        <w:tc>
          <w:tcPr>
            <w:tcW w:w="2276" w:type="dxa"/>
            <w:vAlign w:val="center"/>
            <w:vMerge w:val="restart"/>
            <w:textDirection w:val="lrTb"/>
            <w:noWrap w:val="false"/>
          </w:tcPr>
          <w:p>
            <w:pPr>
              <w:pStyle w:val="1185"/>
              <w:jc w:val="center"/>
              <w:spacing w:before="60" w:after="60"/>
            </w:pPr>
            <w:r>
              <w:t xml:space="preserve">Метод определения координат характерной точки </w:t>
            </w:r>
            <w:r/>
          </w:p>
        </w:tc>
        <w:tc>
          <w:tcPr>
            <w:tcW w:w="1843" w:type="dxa"/>
            <w:vMerge w:val="restart"/>
            <w:textDirection w:val="lrTb"/>
            <w:noWrap w:val="false"/>
          </w:tcPr>
          <w:p>
            <w:pPr>
              <w:pStyle w:val="1185"/>
              <w:jc w:val="center"/>
              <w:spacing w:before="60" w:after="60"/>
            </w:pPr>
            <w:r>
              <w:t xml:space="preserve">Средняя </w:t>
            </w:r>
            <w:r>
              <w:t xml:space="preserve">квадратическая</w:t>
            </w:r>
            <w:r>
              <w:t xml:space="preserve"> погрешность положения характерной точки (М</w:t>
            </w:r>
            <w:r>
              <w:rPr>
                <w:vertAlign w:val="subscript"/>
                <w:lang w:val="en-US"/>
              </w:rPr>
              <w:t xml:space="preserve">t</w:t>
            </w:r>
            <w:r>
              <w:t xml:space="preserve">), м</w:t>
            </w:r>
            <w:r/>
          </w:p>
        </w:tc>
        <w:tc>
          <w:tcPr>
            <w:tcW w:w="1702" w:type="dxa"/>
            <w:vAlign w:val="center"/>
            <w:vMerge w:val="restart"/>
            <w:textDirection w:val="lrTb"/>
            <w:noWrap w:val="false"/>
          </w:tcPr>
          <w:p>
            <w:pPr>
              <w:pStyle w:val="1185"/>
              <w:jc w:val="center"/>
              <w:spacing w:before="60" w:after="60"/>
            </w:pPr>
            <w:r>
              <w:t xml:space="preserve">Описание обозначения точки</w:t>
            </w:r>
            <w:r>
              <w:t xml:space="preserve"> </w:t>
            </w:r>
            <w:r>
              <w:t xml:space="preserve">на местности (при наличии)</w:t>
            </w:r>
            <w:r/>
          </w:p>
        </w:tc>
      </w:tr>
      <w:tr>
        <w:tblPrEx/>
        <w:trPr>
          <w:trHeight w:val="54"/>
        </w:trPr>
        <w:tc>
          <w:tcPr>
            <w:tcW w:w="1691" w:type="dxa"/>
            <w:vAlign w:val="center"/>
            <w:vMerge w:val="continue"/>
            <w:textDirection w:val="lrTb"/>
            <w:noWrap w:val="false"/>
          </w:tcPr>
          <w:p>
            <w:pPr>
              <w:pStyle w:val="1185"/>
              <w:jc w:val="center"/>
            </w:pPr>
            <w:r/>
            <w:r/>
          </w:p>
        </w:tc>
        <w:tc>
          <w:tcPr>
            <w:tcW w:w="1558" w:type="dxa"/>
            <w:vAlign w:val="center"/>
            <w:textDirection w:val="lrTb"/>
            <w:noWrap w:val="false"/>
          </w:tcPr>
          <w:p>
            <w:pPr>
              <w:pStyle w:val="107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Х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562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Y</w:t>
            </w:r>
            <w:r>
              <w:rPr>
                <w:lang w:val="en-US"/>
              </w:rPr>
            </w:r>
            <w:r>
              <w:rPr>
                <w:lang w:val="en-US"/>
              </w:rPr>
            </w:r>
          </w:p>
        </w:tc>
        <w:tc>
          <w:tcPr>
            <w:tcW w:w="2276" w:type="dxa"/>
            <w:vAlign w:val="center"/>
            <w:vMerge w:val="continue"/>
            <w:textDirection w:val="lrTb"/>
            <w:noWrap w:val="false"/>
          </w:tcPr>
          <w:p>
            <w:pPr>
              <w:pStyle w:val="1185"/>
              <w:jc w:val="center"/>
            </w:pPr>
            <w:r/>
            <w:r/>
          </w:p>
        </w:tc>
        <w:tc>
          <w:tcPr>
            <w:tcW w:w="1843" w:type="dxa"/>
            <w:vMerge w:val="continue"/>
            <w:textDirection w:val="lrTb"/>
            <w:noWrap w:val="false"/>
          </w:tcPr>
          <w:p>
            <w:pPr>
              <w:pStyle w:val="1185"/>
              <w:jc w:val="center"/>
            </w:pPr>
            <w:r/>
            <w:r/>
          </w:p>
        </w:tc>
        <w:tc>
          <w:tcPr>
            <w:tcW w:w="1702" w:type="dxa"/>
            <w:vAlign w:val="center"/>
            <w:vMerge w:val="continue"/>
            <w:textDirection w:val="lrTb"/>
            <w:noWrap w:val="false"/>
          </w:tcPr>
          <w:p>
            <w:pPr>
              <w:pStyle w:val="1185"/>
              <w:jc w:val="center"/>
            </w:pPr>
            <w:r/>
            <w:r/>
          </w:p>
        </w:tc>
      </w:tr>
      <w:tr>
        <w:tblPrEx/>
        <w:trPr>
          <w:trHeight w:val="54"/>
        </w:trPr>
        <w:tc>
          <w:tcPr>
            <w:tcW w:w="1691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1</w:t>
            </w:r>
            <w:r/>
          </w:p>
        </w:tc>
        <w:tc>
          <w:tcPr>
            <w:tcW w:w="1558" w:type="dxa"/>
            <w:vAlign w:val="center"/>
            <w:textDirection w:val="lrTb"/>
            <w:noWrap w:val="false"/>
          </w:tcPr>
          <w:p>
            <w:pPr>
              <w:pStyle w:val="107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562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3</w:t>
            </w:r>
            <w:r>
              <w:rPr>
                <w:lang w:val="en-US"/>
              </w:rPr>
            </w:r>
            <w:r>
              <w:rPr>
                <w:lang w:val="en-US"/>
              </w:rPr>
            </w:r>
          </w:p>
        </w:tc>
        <w:tc>
          <w:tcPr>
            <w:tcW w:w="2276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4</w:t>
            </w:r>
            <w:r/>
          </w:p>
        </w:tc>
        <w:tc>
          <w:tcPr>
            <w:tcW w:w="1843" w:type="dxa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5</w:t>
            </w:r>
            <w:r/>
          </w:p>
        </w:tc>
        <w:tc>
          <w:tcPr>
            <w:tcW w:w="1702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6</w:t>
            </w:r>
            <w:r/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Часть границы 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424058.52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4228364.39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423984.59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4228358.16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423987.25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4228314.52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424063.86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4228324.32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424058.52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4228364.39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Часть границы 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424621.19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4229848.00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424516.73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4229840.00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424505.25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4229833.60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424497.50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4229823.70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424495.37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4229802.35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424516.73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4229759.63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424532.39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4229735.20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424529.99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4229728.80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424471.59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4229738.40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424434.79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4229741.60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424408.39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4229739.19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424300.39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4229734.40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424256.01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4229716.08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424248.16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4229732.53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424192.08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4229705.97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424139.35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4229670.83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424106.09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4229679.05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424099.36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4229673.45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424120.39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4229617.61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424041.19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4229573.57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423932.39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4229519.20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423904.15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4229505.20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423901.68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4229504.00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423881.10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4229496.73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423866.58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4229486.42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423850.85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4229464.66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423836.94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4229436.23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423831.49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4229426.54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423824.83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4229424.13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423817.58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4229428.95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423814.55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4229441.68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423798.82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4229430.78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423774.61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4229427.75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423753.67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4229428.45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423738.31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4229428.95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423735.89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4229436.23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423741.31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4229439.68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423729.06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4229450.77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423696.95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4229408.05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423685.07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4229378.45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423720.24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4229344.42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423719.08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4229325.17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423730.93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4229310.30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423737.91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4229315.55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423739.52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4229321.89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423746.18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4229324.30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423749.94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4229324.55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423781.87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4229326.72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423793.37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4229332.77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423797.60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4229335.90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423820.28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4229300.55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423803.17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4229282.10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423786.90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4229267.20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423760.24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4229258.85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423756.61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4229245.97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423740.66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4229234.30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423657.70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4229264.75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423626.23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4229268.45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423599.30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4229315.18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423614.60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4229318.72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423601.01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4229351.20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423585.26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4229431.55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423551.56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4229429.15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423539.83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4229521.37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423560.04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4229570.90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423554.74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4229607.47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423619.81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4229618.72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423631.04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4229666.93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423519.39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4229697.45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423508.14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4229671.75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423481.63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4229678.18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423489.67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4229612.30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423447.41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4229615.35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423422.62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4229628.88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423418.13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4229617.48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423363.62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4229621.45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423348.26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4229607.45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423369.91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4229572.00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423443.83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4229589.00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423450.66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4229585.77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423461.31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4229584.45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423450.25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4229575.90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423445.07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4229573.10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423431.00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4229550.68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423427.06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4229520.05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423427.37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4229366.85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423442.90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4229313.52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423532.24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4229335.12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423598.45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4229234.30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423677.99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4229100.00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423686.83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4229043.80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423659.53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4229022.57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423624.63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4228994.50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423573.21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4229029.05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423491.27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4229045.10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423471.98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4229017.78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423484.85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4228955.15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423496.09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4228924.60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423439.04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4228894.05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423494.60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4228787.88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423517.52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4228760.75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423552.51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4228784.25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423554.46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4228774.20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423552.33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4228771.36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423555.92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4228766.63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423556.97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4228761.25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423541.96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4228718.37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423564.58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4228706.60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423589.54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4228720.59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423601.72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4228710.26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423622.59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4228694.14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423634.95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4228687.09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423665.98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4228661.60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423684.63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4228636.23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423689.37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4228636.54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423700.62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4228647.40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423719.57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4228666.33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423727.18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4228658.80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423742.31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4228642.99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423771.45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4228615.18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423772.89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4228613.72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423768.16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4228613.24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423762.34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4228605.80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423752.90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4228596.56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423758.35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4228584.82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423761.96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4228577.07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423751.08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4228575.73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423757.81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4228569.99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423750.90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4228563.53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423754.66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4228559.70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423760.45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4228539.27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423813.43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4228480.98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423863.98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4228460.00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423845.58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4228445.59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423889.57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4228400.00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423939.18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4228426.40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423970.78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4228444.00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424014.78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4228478.40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424067.58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4228558.40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424102.78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4228591.20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424148.38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4228475.20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424179.58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4228484.78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424175.58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4228504.00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424191.58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4228509.60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149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424248.38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4228523.20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424285.18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4228541.60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424297.98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4228560.00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424339.58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4228592.79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424355.58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4228603.20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424376.47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4228629.97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424395.58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4228643.20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424417.98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4228650.38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424430.78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4228659.20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424449.18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4228680.00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424463.58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4228703.19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424555.68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4228814.53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424613.52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4228841.85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424568.53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4228957.55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424584.38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4228960.79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424622.77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4228972.80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424649.98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4228980.80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424670.78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4228993.60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424681.18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4229005.60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424686.78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4229019.20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169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424697.17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4229028.00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424712.38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4229038.40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424736.38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4229044.00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424779.58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4229020.80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424803.58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4229063.20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424759.57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4229089.59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424743.58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4229109.60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424723.57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4229123.17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424712.38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4229130.40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424705.98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4229138.40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424708.87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4229183.40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424753.76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4229204.87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424739.25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4229249.08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424754.15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4229248.18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424838.55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4229249.18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424838.40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4229256.05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424874.42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4229268.70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424878.55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4229305.20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424873.18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4229367.20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424882.78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4229400.00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189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424908.37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4229470.41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424926.78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4229497.60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424971.58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4229540.00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424968.39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4229588.80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424931.81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4229588.80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424931.56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4229603.64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424941.43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4229599.04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425006.72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4229632.43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424984.44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4229703.65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424941.00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4229697.68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199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424937.99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4229707.20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424937.27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4229718.77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424932.04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4229750.10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424915.09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4229748.28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424894.02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4229750.01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424844.39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4229754.40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424743.19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4229739.38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424739.59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4229756.80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424750.79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4229773.60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424745.41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4229782.00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209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424693.19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4229840.77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424653.19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4229824.80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424640.39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4229827.20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424633.19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4229834.40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424621.19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4229848.00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424727.61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4229216.75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424727.61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4229218.95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424725.41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4229218.95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424725.41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4229216.75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424727.61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4229216.75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423961.15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4228468.31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423961.40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4228471.31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423952.05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4228480.26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423950.35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4228480.26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423941.00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4228471.46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423941.65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4228468.76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423950.40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4228459.41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423952.10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4228459.41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217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423961.15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4228468.31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423456.65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4228898.31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423456.65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4228900.52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423454.45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4228900.52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423454.45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4228898.31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423456.65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4228898.31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423516.70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4228786.51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423516.70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4228788.71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423514.50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4228788.71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423514.50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4228786.51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229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423516.70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4228786.51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424533.20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4228876.34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424531.12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4228877.06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424528.38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4228869.15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424530.46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4228868.43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424533.20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4228876.34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424564.97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4228819.86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424564.97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4228822.06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424562.77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4228822.06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424562.77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4228819.86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237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424564.97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4228819.86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423488.24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4228839.42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423488.24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4228841.62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423486.04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4228841.62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423486.04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4228839.42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423488.24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4228839.42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424569.44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4228825.43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246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424570.74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4228823.67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247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424576.31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4228827.79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248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424575.01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4228829.54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245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58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424569.44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56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4228825.43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2276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  <w:lang w:val="en-US"/>
              </w:rPr>
            </w:pPr>
            <w:r>
              <w:rPr>
                <w:sz w:val="18"/>
                <w:szCs w:val="20"/>
              </w:rPr>
              <w:t xml:space="preserve">Картометрический метод</w:t>
            </w:r>
            <w:r>
              <w:rPr>
                <w:sz w:val="18"/>
                <w:szCs w:val="20"/>
                <w:lang w:val="en-US"/>
              </w:rPr>
            </w:r>
            <w:r>
              <w:rPr>
                <w:sz w:val="18"/>
                <w:szCs w:val="20"/>
                <w:lang w:val="en-US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0.20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–</w:t>
            </w:r>
            <w:r>
              <w:rPr>
                <w:sz w:val="18"/>
                <w:szCs w:val="20"/>
              </w:rPr>
            </w:r>
            <w:r>
              <w:rPr>
                <w:sz w:val="18"/>
                <w:szCs w:val="20"/>
              </w:rPr>
            </w:r>
          </w:p>
        </w:tc>
      </w:tr>
      <w:tr>
        <w:tblPrEx/>
        <w:trPr>
          <w:trHeight w:val="397" w:hRule="exact"/>
        </w:trPr>
        <w:tc>
          <w:tcPr>
            <w:gridSpan w:val="6"/>
            <w:tcW w:w="10632" w:type="dxa"/>
            <w:textDirection w:val="lrTb"/>
            <w:noWrap w:val="false"/>
          </w:tcPr>
          <w:p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3. Сведения о характерных точках части (частей) границы объекта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54"/>
        </w:trPr>
        <w:tc>
          <w:tcPr>
            <w:tcW w:w="1691" w:type="dxa"/>
            <w:vAlign w:val="center"/>
            <w:vMerge w:val="restart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Обозначение</w:t>
            </w:r>
            <w:r/>
          </w:p>
          <w:p>
            <w:pPr>
              <w:pStyle w:val="1185"/>
              <w:jc w:val="center"/>
            </w:pPr>
            <w:r>
              <w:t xml:space="preserve">характерных точек части границы</w:t>
            </w:r>
            <w:r/>
          </w:p>
        </w:tc>
        <w:tc>
          <w:tcPr>
            <w:gridSpan w:val="2"/>
            <w:tcW w:w="3120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Координаты, </w:t>
            </w:r>
            <w:r>
              <w:t xml:space="preserve">м</w:t>
            </w:r>
            <w:r/>
          </w:p>
        </w:tc>
        <w:tc>
          <w:tcPr>
            <w:tcW w:w="2276" w:type="dxa"/>
            <w:vAlign w:val="center"/>
            <w:vMerge w:val="restart"/>
            <w:textDirection w:val="lrTb"/>
            <w:noWrap w:val="false"/>
          </w:tcPr>
          <w:p>
            <w:pPr>
              <w:pStyle w:val="1185"/>
              <w:jc w:val="center"/>
              <w:spacing w:before="60" w:after="60"/>
            </w:pPr>
            <w:r>
              <w:t xml:space="preserve">Метод определения координат характерной точки </w:t>
            </w:r>
            <w:r/>
          </w:p>
        </w:tc>
        <w:tc>
          <w:tcPr>
            <w:tcW w:w="1843" w:type="dxa"/>
            <w:vMerge w:val="restart"/>
            <w:textDirection w:val="lrTb"/>
            <w:noWrap w:val="false"/>
          </w:tcPr>
          <w:p>
            <w:pPr>
              <w:pStyle w:val="1185"/>
              <w:jc w:val="center"/>
              <w:spacing w:before="60" w:after="60"/>
            </w:pPr>
            <w:r>
              <w:t xml:space="preserve">Средняя </w:t>
            </w:r>
            <w:r>
              <w:t xml:space="preserve">квадратическая</w:t>
            </w:r>
            <w:r>
              <w:t xml:space="preserve"> погрешность положения характерной точки (М</w:t>
            </w:r>
            <w:r>
              <w:rPr>
                <w:vertAlign w:val="subscript"/>
                <w:lang w:val="en-US"/>
              </w:rPr>
              <w:t xml:space="preserve">t</w:t>
            </w:r>
            <w:r>
              <w:t xml:space="preserve">), м</w:t>
            </w:r>
            <w:r/>
          </w:p>
        </w:tc>
        <w:tc>
          <w:tcPr>
            <w:tcW w:w="1702" w:type="dxa"/>
            <w:vAlign w:val="center"/>
            <w:vMerge w:val="restart"/>
            <w:textDirection w:val="lrTb"/>
            <w:noWrap w:val="false"/>
          </w:tcPr>
          <w:p>
            <w:pPr>
              <w:pStyle w:val="1185"/>
              <w:jc w:val="center"/>
              <w:spacing w:before="60" w:after="60"/>
            </w:pPr>
            <w:r>
              <w:t xml:space="preserve">Описание обозначения точки на местности (при наличии)</w:t>
            </w:r>
            <w:r/>
          </w:p>
        </w:tc>
      </w:tr>
      <w:tr>
        <w:tblPrEx/>
        <w:trPr>
          <w:trHeight w:val="54"/>
        </w:trPr>
        <w:tc>
          <w:tcPr>
            <w:tcW w:w="1691" w:type="dxa"/>
            <w:vAlign w:val="center"/>
            <w:vMerge w:val="continue"/>
            <w:textDirection w:val="lrTb"/>
            <w:noWrap w:val="false"/>
          </w:tcPr>
          <w:p>
            <w:pPr>
              <w:pStyle w:val="1185"/>
              <w:jc w:val="center"/>
            </w:pPr>
            <w:r/>
            <w:r/>
          </w:p>
        </w:tc>
        <w:tc>
          <w:tcPr>
            <w:tcW w:w="1558" w:type="dxa"/>
            <w:vAlign w:val="center"/>
            <w:textDirection w:val="lrTb"/>
            <w:noWrap w:val="false"/>
          </w:tcPr>
          <w:p>
            <w:pPr>
              <w:pStyle w:val="107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Х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562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Y</w:t>
            </w:r>
            <w:r>
              <w:rPr>
                <w:lang w:val="en-US"/>
              </w:rPr>
            </w:r>
            <w:r>
              <w:rPr>
                <w:lang w:val="en-US"/>
              </w:rPr>
            </w:r>
          </w:p>
        </w:tc>
        <w:tc>
          <w:tcPr>
            <w:tcW w:w="2276" w:type="dxa"/>
            <w:vAlign w:val="center"/>
            <w:vMerge w:val="continue"/>
            <w:textDirection w:val="lrTb"/>
            <w:noWrap w:val="false"/>
          </w:tcPr>
          <w:p>
            <w:pPr>
              <w:pStyle w:val="1185"/>
              <w:jc w:val="center"/>
            </w:pPr>
            <w:r/>
            <w:r/>
          </w:p>
        </w:tc>
        <w:tc>
          <w:tcPr>
            <w:tcW w:w="1843" w:type="dxa"/>
            <w:vMerge w:val="continue"/>
            <w:textDirection w:val="lrTb"/>
            <w:noWrap w:val="false"/>
          </w:tcPr>
          <w:p>
            <w:pPr>
              <w:pStyle w:val="1185"/>
              <w:jc w:val="center"/>
            </w:pPr>
            <w:r/>
            <w:r/>
          </w:p>
        </w:tc>
        <w:tc>
          <w:tcPr>
            <w:tcW w:w="1702" w:type="dxa"/>
            <w:vAlign w:val="center"/>
            <w:vMerge w:val="continue"/>
            <w:textDirection w:val="lrTb"/>
            <w:noWrap w:val="false"/>
          </w:tcPr>
          <w:p>
            <w:pPr>
              <w:pStyle w:val="1185"/>
              <w:jc w:val="center"/>
            </w:pPr>
            <w:r/>
            <w:r/>
          </w:p>
        </w:tc>
      </w:tr>
      <w:tr>
        <w:tblPrEx/>
        <w:trPr>
          <w:trHeight w:val="54"/>
        </w:trPr>
        <w:tc>
          <w:tcPr>
            <w:tcW w:w="1691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1</w:t>
            </w:r>
            <w:r/>
          </w:p>
        </w:tc>
        <w:tc>
          <w:tcPr>
            <w:tcW w:w="1558" w:type="dxa"/>
            <w:vAlign w:val="center"/>
            <w:textDirection w:val="lrTb"/>
            <w:noWrap w:val="false"/>
          </w:tcPr>
          <w:p>
            <w:pPr>
              <w:pStyle w:val="107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562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3</w:t>
            </w:r>
            <w:r>
              <w:rPr>
                <w:lang w:val="en-US"/>
              </w:rPr>
            </w:r>
            <w:r>
              <w:rPr>
                <w:lang w:val="en-US"/>
              </w:rPr>
            </w:r>
          </w:p>
        </w:tc>
        <w:tc>
          <w:tcPr>
            <w:tcW w:w="2276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4</w:t>
            </w:r>
            <w:r/>
          </w:p>
        </w:tc>
        <w:tc>
          <w:tcPr>
            <w:tcW w:w="1843" w:type="dxa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5</w:t>
            </w:r>
            <w:r/>
          </w:p>
        </w:tc>
        <w:tc>
          <w:tcPr>
            <w:tcW w:w="1702" w:type="dxa"/>
            <w:vAlign w:val="center"/>
            <w:textDirection w:val="lrTb"/>
            <w:noWrap w:val="false"/>
          </w:tcPr>
          <w:p>
            <w:pPr>
              <w:pStyle w:val="1185"/>
              <w:jc w:val="center"/>
            </w:pPr>
            <w:r>
              <w:t xml:space="preserve">6</w:t>
            </w:r>
            <w:r/>
          </w:p>
        </w:tc>
      </w:tr>
      <w:tr>
        <w:tblPrEx/>
        <w:trPr>
          <w:trHeight w:val="243"/>
        </w:trPr>
        <w:tc>
          <w:tcPr>
            <w:tcW w:w="1691" w:type="dxa"/>
            <w:vAlign w:val="center"/>
            <w:textDirection w:val="lrTb"/>
            <w:noWrap w:val="false"/>
          </w:tcPr>
          <w:p>
            <w:pPr>
              <w:pStyle w:val="1071"/>
              <w:jc w:val="center"/>
            </w:pPr>
            <w:r>
              <w:rPr>
                <w:sz w:val="18"/>
                <w:szCs w:val="18"/>
              </w:rPr>
              <w:t xml:space="preserve">–</w:t>
            </w:r>
            <w:r/>
          </w:p>
        </w:tc>
        <w:tc>
          <w:tcPr>
            <w:tcW w:w="1558" w:type="dxa"/>
            <w:vAlign w:val="center"/>
            <w:textDirection w:val="lrTb"/>
            <w:noWrap w:val="false"/>
          </w:tcPr>
          <w:p>
            <w:pPr>
              <w:pStyle w:val="1071"/>
              <w:jc w:val="center"/>
            </w:pPr>
            <w:r>
              <w:rPr>
                <w:sz w:val="18"/>
                <w:szCs w:val="18"/>
              </w:rPr>
              <w:t xml:space="preserve">–</w:t>
            </w:r>
            <w:r/>
          </w:p>
        </w:tc>
        <w:tc>
          <w:tcPr>
            <w:tcW w:w="1562" w:type="dxa"/>
            <w:vAlign w:val="center"/>
            <w:textDirection w:val="lrTb"/>
            <w:noWrap w:val="false"/>
          </w:tcPr>
          <w:p>
            <w:pPr>
              <w:pStyle w:val="1071"/>
              <w:jc w:val="center"/>
            </w:pPr>
            <w:r>
              <w:rPr>
                <w:sz w:val="18"/>
                <w:szCs w:val="18"/>
              </w:rPr>
              <w:t xml:space="preserve">–</w:t>
            </w:r>
            <w:r/>
          </w:p>
        </w:tc>
        <w:tc>
          <w:tcPr>
            <w:tcW w:w="2276" w:type="dxa"/>
            <w:vAlign w:val="center"/>
            <w:textDirection w:val="lrTb"/>
            <w:noWrap w:val="false"/>
          </w:tcPr>
          <w:p>
            <w:pPr>
              <w:pStyle w:val="1071"/>
              <w:jc w:val="center"/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1071"/>
              <w:jc w:val="center"/>
            </w:pPr>
            <w:r>
              <w:rPr>
                <w:sz w:val="18"/>
                <w:szCs w:val="18"/>
              </w:rPr>
              <w:t xml:space="preserve">–</w:t>
            </w:r>
            <w:r/>
          </w:p>
        </w:tc>
        <w:tc>
          <w:tcPr>
            <w:tcW w:w="1702" w:type="dxa"/>
            <w:vAlign w:val="center"/>
            <w:textDirection w:val="lrTb"/>
            <w:noWrap w:val="false"/>
          </w:tcPr>
          <w:p>
            <w:pPr>
              <w:pStyle w:val="1071"/>
              <w:jc w:val="center"/>
            </w:pPr>
            <w:r>
              <w:rPr>
                <w:sz w:val="18"/>
                <w:szCs w:val="18"/>
              </w:rPr>
              <w:t xml:space="preserve">–</w:t>
            </w:r>
            <w:r/>
          </w:p>
        </w:tc>
      </w:tr>
    </w:tbl>
    <w:p>
      <w:r/>
      <w:r/>
    </w:p>
    <w:p>
      <w:pPr>
        <w:spacing w:after="160" w:line="259" w:lineRule="auto"/>
      </w:pPr>
      <w:r>
        <w:br w:type="page" w:clear="all"/>
      </w:r>
      <w:r/>
    </w:p>
    <w:tbl>
      <w:tblPr>
        <w:tblStyle w:val="1108"/>
        <w:tblW w:w="10378" w:type="dxa"/>
        <w:tblInd w:w="-318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Look w:val="04A0" w:firstRow="1" w:lastRow="0" w:firstColumn="1" w:lastColumn="0" w:noHBand="0" w:noVBand="1"/>
      </w:tblPr>
      <w:tblGrid>
        <w:gridCol w:w="1419"/>
        <w:gridCol w:w="1118"/>
        <w:gridCol w:w="1116"/>
        <w:gridCol w:w="1121"/>
        <w:gridCol w:w="1130"/>
        <w:gridCol w:w="1537"/>
        <w:gridCol w:w="1539"/>
        <w:gridCol w:w="1398"/>
      </w:tblGrid>
      <w:tr>
        <w:tblPrEx/>
        <w:trPr>
          <w:trHeight w:val="442"/>
        </w:trPr>
        <w:tc>
          <w:tcPr>
            <w:gridSpan w:val="8"/>
            <w:tcBorders>
              <w:bottom w:val="single" w:color="000000" w:sz="4" w:space="0"/>
            </w:tcBorders>
            <w:tcW w:w="10378" w:type="dxa"/>
            <w:textDirection w:val="lrTb"/>
            <w:noWrap w:val="false"/>
          </w:tcPr>
          <w:p>
            <w:pPr>
              <w:jc w:val="center"/>
              <w:tabs>
                <w:tab w:val="left" w:pos="6140" w:leader="none"/>
              </w:tabs>
              <w:rPr>
                <w:sz w:val="20"/>
                <w:szCs w:val="20"/>
              </w:rPr>
            </w:pPr>
            <w:r>
              <w:t xml:space="preserve">Раздел 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397" w:hRule="exact"/>
        </w:trPr>
        <w:tc>
          <w:tcPr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37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6140" w:leader="none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Сведения о местоположении измененных (уточненных) границ объекта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397" w:hRule="exact"/>
        </w:trPr>
        <w:tc>
          <w:tcPr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378" w:type="dxa"/>
            <w:vAlign w:val="center"/>
            <w:textDirection w:val="lrTb"/>
            <w:noWrap w:val="false"/>
          </w:tcPr>
          <w:p>
            <w:pPr>
              <w:rPr>
                <w:sz w:val="20"/>
                <w:szCs w:val="20"/>
              </w:rPr>
            </w:pPr>
            <w:r>
              <w:rPr>
                <w:sz w:val="20"/>
              </w:rPr>
              <w:t xml:space="preserve">1. Система координат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  <w:u w:val="single"/>
              </w:rPr>
              <w:t xml:space="preserve">МСК</w:t>
            </w:r>
            <w:r>
              <w:rPr>
                <w:sz w:val="20"/>
                <w:u w:val="single"/>
              </w:rPr>
              <w:t xml:space="preserve"> НСО, зона 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397" w:hRule="exact"/>
        </w:trPr>
        <w:tc>
          <w:tcPr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378" w:type="dxa"/>
            <w:textDirection w:val="lrTb"/>
            <w:noWrap w:val="false"/>
          </w:tcPr>
          <w:p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2. Сведения о характерных точках границ объекта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5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Обозначение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характерных точек границ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3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Существующие координаты, </w:t>
            </w: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5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Измененные (уточненные) координаты, </w:t>
            </w: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Метод определения координат характерной точки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Средняя </w:t>
            </w:r>
            <w:r>
              <w:rPr>
                <w:sz w:val="20"/>
                <w:szCs w:val="20"/>
              </w:rPr>
              <w:t xml:space="preserve">квадратическая</w:t>
            </w:r>
            <w:r>
              <w:rPr>
                <w:sz w:val="20"/>
                <w:szCs w:val="20"/>
              </w:rPr>
              <w:t xml:space="preserve"> погрешность положения характерной точки (</w:t>
            </w: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  <w:t xml:space="preserve">t</w:t>
            </w:r>
            <w:r>
              <w:rPr>
                <w:sz w:val="20"/>
                <w:szCs w:val="20"/>
              </w:rPr>
              <w:t xml:space="preserve">), 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9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Описание обозначения точки на местности (при наличии)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5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Merge w:val="continue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1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Х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1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Y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2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Х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Y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7" w:type="dxa"/>
            <w:vMerge w:val="continue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9" w:type="dxa"/>
            <w:vMerge w:val="continue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98" w:type="dxa"/>
            <w:vMerge w:val="continue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5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18" w:type="dxa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16" w:type="dxa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21" w:type="dxa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0" w:type="dxa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7" w:type="dxa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9" w:type="dxa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98" w:type="dxa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5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1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1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2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9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</w:tr>
      <w:tr>
        <w:tblPrEx/>
        <w:trPr>
          <w:trHeight w:val="397" w:hRule="exact"/>
        </w:trPr>
        <w:tc>
          <w:tcPr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378" w:type="dxa"/>
            <w:textDirection w:val="lrTb"/>
            <w:noWrap w:val="false"/>
          </w:tcPr>
          <w:p>
            <w:pPr>
              <w:jc w:val="both"/>
              <w:tabs>
                <w:tab w:val="left" w:pos="2133" w:leader="none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3. Сведения о характерных точках части (частей) границы объекта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5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1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1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2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3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9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</w:tr>
    </w:tbl>
    <w:p>
      <w:pPr>
        <w:spacing w:after="200" w:line="276" w:lineRule="auto"/>
        <w:tabs>
          <w:tab w:val="left" w:pos="1800" w:leader="none"/>
        </w:tabs>
      </w:pPr>
      <w:r/>
      <w:r/>
    </w:p>
    <w:p>
      <w:pPr>
        <w:spacing w:after="200" w:line="276" w:lineRule="auto"/>
        <w:tabs>
          <w:tab w:val="left" w:pos="1800" w:leader="none"/>
        </w:tabs>
      </w:pPr>
      <w:r/>
      <w:r/>
    </w:p>
    <w:p>
      <w:pPr>
        <w:jc w:val="center"/>
        <w:spacing w:after="200" w:line="276" w:lineRule="auto"/>
        <w:tabs>
          <w:tab w:val="left" w:pos="1800" w:leader="none"/>
        </w:tabs>
      </w:pPr>
      <w:r>
        <w:t xml:space="preserve">_______».</w:t>
      </w:r>
      <w:r/>
    </w:p>
    <w:p>
      <w:pPr>
        <w:jc w:val="center"/>
        <w:tabs>
          <w:tab w:val="left" w:pos="10189" w:leader="none"/>
        </w:tabs>
      </w:pPr>
      <w:r/>
      <w:r/>
    </w:p>
    <w:p>
      <w:pPr>
        <w:jc w:val="center"/>
        <w:tabs>
          <w:tab w:val="left" w:pos="10189" w:leader="none"/>
        </w:tabs>
      </w:pPr>
      <w:r/>
      <w:r/>
    </w:p>
    <w:p>
      <w:pPr>
        <w:jc w:val="center"/>
        <w:tabs>
          <w:tab w:val="left" w:pos="10189" w:leader="none"/>
        </w:tabs>
      </w:pPr>
      <w:r/>
      <w:r/>
    </w:p>
    <w:p>
      <w:pPr>
        <w:jc w:val="center"/>
        <w:tabs>
          <w:tab w:val="left" w:pos="10189" w:leader="none"/>
        </w:tabs>
      </w:pPr>
      <w:r/>
      <w:r/>
    </w:p>
    <w:sectPr>
      <w:footnotePr/>
      <w:endnotePr/>
      <w:type w:val="nextPage"/>
      <w:pgSz w:w="11906" w:h="16838" w:orient="portrait"/>
      <w:pgMar w:top="850" w:right="1134" w:bottom="1701" w:left="1134" w:header="720" w:footer="720" w:gutter="0"/>
      <w:cols w:num="1" w:sep="0" w:space="720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10000000000000000"/>
  </w:font>
  <w:font w:name="Symbol">
    <w:panose1 w:val="05010000000000000000"/>
  </w:font>
  <w:font w:name="DejaVu Sans">
    <w:panose1 w:val="020B0603030804020204"/>
  </w:font>
  <w:font w:name="Consolas">
    <w:panose1 w:val="020B0606020202030204"/>
  </w:font>
  <w:font w:name="Verdana">
    <w:panose1 w:val="020B0604030504040204"/>
  </w:font>
  <w:font w:name="Courier New">
    <w:panose1 w:val="02070309020205020404"/>
  </w:font>
  <w:font w:name="Peterburg">
    <w:panose1 w:val="02000603000000000000"/>
  </w:font>
  <w:font w:name="MS Mincho">
    <w:panose1 w:val="02020503050405090304"/>
  </w:font>
  <w:font w:name="Tahoma">
    <w:panose1 w:val="020B0604030504040204"/>
  </w:font>
  <w:font w:name="Calibri">
    <w:panose1 w:val="020F0502020204030204"/>
  </w:font>
  <w:font w:name="Cambria">
    <w:panose1 w:val="02040503050406030204"/>
  </w:font>
  <w:font w:name="Arial Narrow">
    <w:panose1 w:val="020B0604020202020204"/>
  </w:font>
  <w:font w:name="Times New Roman">
    <w:panose1 w:val="02020603050405020304"/>
  </w:font>
  <w:font w:name="Arial">
    <w:panose1 w:val="020B060402020202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76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74"/>
    </w:pPr>
    <w:r/>
    <w:r/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74"/>
      <w:jc w:val="center"/>
    </w:pPr>
    <w:r/>
    <w:r/>
  </w:p>
  <w:p>
    <w:pPr>
      <w:pStyle w:val="1074"/>
    </w:pPr>
    <w:r/>
    <w:r/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74"/>
      <w:jc w:val="center"/>
      <w:rPr>
        <w:sz w:val="20"/>
        <w:szCs w:val="20"/>
      </w:rPr>
    </w:pPr>
    <w:fldSimple w:instr="PAGE \* MERGEFORMAT">
      <w:r>
        <w:rPr>
          <w:sz w:val="20"/>
          <w:szCs w:val="20"/>
        </w:rPr>
        <w:t xml:space="preserve">1</w:t>
      </w:r>
    </w:fldSimple>
    <w:r>
      <w:rPr>
        <w:sz w:val="20"/>
        <w:szCs w:val="20"/>
      </w:rPr>
    </w:r>
    <w:r>
      <w:rPr>
        <w:sz w:val="20"/>
        <w:szCs w:val="20"/>
      </w:rPr>
    </w:r>
    <w:r>
      <w:rPr>
        <w:sz w:val="20"/>
        <w:szCs w:val="20"/>
      </w:rPr>
    </w:r>
  </w:p>
  <w:p>
    <w:pPr>
      <w:pStyle w:val="1074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74"/>
      <w:jc w:val="center"/>
    </w:pPr>
    <w:fldSimple w:instr="PAGE \* MERGEFORMAT">
      <w:r>
        <w:t xml:space="preserve">1</w:t>
      </w:r>
    </w:fldSimple>
    <w:r/>
    <w:r/>
  </w:p>
  <w:p>
    <w:pPr>
      <w:pStyle w:val="1074"/>
    </w:pPr>
    <w:r/>
    <w:r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74"/>
      <w:jc w:val="center"/>
    </w:pPr>
    <w:fldSimple w:instr="PAGE \* MERGEFORMAT">
      <w:r>
        <w:t xml:space="preserve">1</w:t>
      </w:r>
    </w:fldSimple>
    <w:r/>
    <w:r/>
  </w:p>
  <w:p>
    <w:pPr>
      <w:pStyle w:val="1074"/>
    </w:pPr>
    <w:r/>
    <w:r/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74"/>
      <w:jc w:val="center"/>
    </w:pPr>
    <w:fldSimple w:instr="PAGE \* MERGEFORMAT">
      <w:r>
        <w:t xml:space="preserve">1</w:t>
      </w:r>
    </w:fldSimple>
    <w:r/>
    <w:r/>
  </w:p>
  <w:p>
    <w:pPr>
      <w:pStyle w:val="1074"/>
    </w:pPr>
    <w:r/>
    <w:r/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74"/>
      <w:jc w:val="center"/>
      <w:rPr>
        <w:sz w:val="20"/>
        <w:szCs w:val="20"/>
      </w:rPr>
    </w:pPr>
    <w:fldSimple w:instr="PAGE \* MERGEFORMAT">
      <w:r>
        <w:rPr>
          <w:sz w:val="20"/>
          <w:szCs w:val="20"/>
        </w:rPr>
        <w:t xml:space="preserve">1</w:t>
      </w:r>
    </w:fldSimple>
    <w:r>
      <w:rPr>
        <w:sz w:val="20"/>
        <w:szCs w:val="20"/>
      </w:rPr>
    </w:r>
    <w:r>
      <w:rPr>
        <w:sz w:val="20"/>
        <w:szCs w:val="20"/>
      </w:rPr>
    </w:r>
    <w:r>
      <w:rPr>
        <w:sz w:val="20"/>
        <w:szCs w:val="20"/>
      </w:rPr>
    </w:r>
  </w:p>
  <w:p>
    <w:pPr>
      <w:pStyle w:val="1074"/>
    </w:pPr>
    <w:r/>
    <w:r/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74"/>
      <w:jc w:val="center"/>
      <w:rPr>
        <w:sz w:val="20"/>
        <w:szCs w:val="20"/>
      </w:rPr>
    </w:pPr>
    <w:fldSimple w:instr="PAGE \* MERGEFORMAT">
      <w:r>
        <w:rPr>
          <w:sz w:val="20"/>
          <w:szCs w:val="20"/>
        </w:rPr>
        <w:t xml:space="preserve">1</w:t>
      </w:r>
    </w:fldSimple>
    <w:r>
      <w:rPr>
        <w:sz w:val="20"/>
        <w:szCs w:val="20"/>
      </w:rPr>
    </w:r>
    <w:r>
      <w:rPr>
        <w:sz w:val="20"/>
        <w:szCs w:val="20"/>
      </w:rPr>
    </w:r>
    <w:r>
      <w:rPr>
        <w:sz w:val="20"/>
        <w:szCs w:val="20"/>
      </w:rPr>
    </w:r>
  </w:p>
  <w:p>
    <w:pPr>
      <w:pStyle w:val="1074"/>
    </w:pPr>
    <w:r/>
    <w:r/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74"/>
      <w:jc w:val="center"/>
    </w:pPr>
    <w:r/>
    <w:r/>
  </w:p>
  <w:p>
    <w:pPr>
      <w:pStyle w:val="1074"/>
    </w:pPr>
    <w:r/>
    <w:r/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74"/>
      <w:jc w:val="center"/>
      <w:rPr>
        <w:sz w:val="20"/>
        <w:szCs w:val="20"/>
      </w:rPr>
    </w:pPr>
    <w:r>
      <w:rPr>
        <w:sz w:val="20"/>
        <w:szCs w:val="20"/>
      </w:rPr>
    </w:r>
    <w:r>
      <w:rPr>
        <w:sz w:val="20"/>
        <w:szCs w:val="20"/>
      </w:rPr>
    </w:r>
    <w:r>
      <w:rPr>
        <w:sz w:val="20"/>
        <w:szCs w:val="20"/>
      </w:rPr>
    </w:r>
  </w:p>
  <w:p>
    <w:pPr>
      <w:pStyle w:val="1074"/>
    </w:pPr>
    <w:r/>
    <w:r/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74"/>
      <w:jc w:val="center"/>
    </w:pPr>
    <w:r/>
    <w:r/>
  </w:p>
  <w:p>
    <w:pPr>
      <w:pStyle w:val="1074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"/>
      <w:lvlJc w:val="right"/>
      <w:pPr>
        <w:ind w:left="720" w:hanging="360"/>
      </w:pPr>
      <w:rPr>
        <w:rFonts w:hint="default" w:cs="Times New Roman"/>
        <w:sz w:val="24"/>
        <w:szCs w:val="24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2">
    <w:multiLevelType w:val="hybridMultilevel"/>
    <w:lvl w:ilvl="0">
      <w:start w:val="1"/>
      <w:numFmt w:val="bullet"/>
      <w:isLgl w:val="false"/>
      <w:suff w:val="tab"/>
      <w:lvlText w:val="•"/>
      <w:lvlJc w:val="left"/>
      <w:pPr>
        <w:ind w:left="154" w:hanging="144"/>
      </w:pPr>
      <w:rPr>
        <w:rFonts w:hint="default" w:ascii="Arial" w:hAnsi="Arial" w:eastAsia="Arial"/>
        <w:color w:val="050505"/>
        <w:sz w:val="26"/>
        <w:szCs w:val="26"/>
      </w:rPr>
    </w:lvl>
    <w:lvl w:ilvl="1">
      <w:start w:val="1"/>
      <w:numFmt w:val="bullet"/>
      <w:isLgl w:val="false"/>
      <w:suff w:val="tab"/>
      <w:lvlText w:val="•"/>
      <w:lvlJc w:val="left"/>
      <w:pPr>
        <w:ind w:left="797" w:hanging="144"/>
      </w:pPr>
      <w:rPr>
        <w:rFonts w:hint="default"/>
      </w:rPr>
    </w:lvl>
    <w:lvl w:ilvl="2">
      <w:start w:val="1"/>
      <w:numFmt w:val="bullet"/>
      <w:isLgl w:val="false"/>
      <w:suff w:val="tab"/>
      <w:lvlText w:val="•"/>
      <w:lvlJc w:val="left"/>
      <w:pPr>
        <w:ind w:left="1439" w:hanging="144"/>
      </w:pPr>
      <w:rPr>
        <w:rFonts w:hint="default"/>
      </w:rPr>
    </w:lvl>
    <w:lvl w:ilvl="3">
      <w:start w:val="1"/>
      <w:numFmt w:val="bullet"/>
      <w:isLgl w:val="false"/>
      <w:suff w:val="tab"/>
      <w:lvlText w:val="•"/>
      <w:lvlJc w:val="left"/>
      <w:pPr>
        <w:ind w:left="2082" w:hanging="144"/>
      </w:pPr>
      <w:rPr>
        <w:rFonts w:hint="default"/>
      </w:rPr>
    </w:lvl>
    <w:lvl w:ilvl="4">
      <w:start w:val="1"/>
      <w:numFmt w:val="bullet"/>
      <w:isLgl w:val="false"/>
      <w:suff w:val="tab"/>
      <w:lvlText w:val="•"/>
      <w:lvlJc w:val="left"/>
      <w:pPr>
        <w:ind w:left="2724" w:hanging="144"/>
      </w:pPr>
      <w:rPr>
        <w:rFonts w:hint="default"/>
      </w:rPr>
    </w:lvl>
    <w:lvl w:ilvl="5">
      <w:start w:val="1"/>
      <w:numFmt w:val="bullet"/>
      <w:isLgl w:val="false"/>
      <w:suff w:val="tab"/>
      <w:lvlText w:val="•"/>
      <w:lvlJc w:val="left"/>
      <w:pPr>
        <w:ind w:left="3367" w:hanging="144"/>
      </w:pPr>
      <w:rPr>
        <w:rFonts w:hint="default"/>
      </w:rPr>
    </w:lvl>
    <w:lvl w:ilvl="6">
      <w:start w:val="1"/>
      <w:numFmt w:val="bullet"/>
      <w:isLgl w:val="false"/>
      <w:suff w:val="tab"/>
      <w:lvlText w:val="•"/>
      <w:lvlJc w:val="left"/>
      <w:pPr>
        <w:ind w:left="4009" w:hanging="144"/>
      </w:pPr>
      <w:rPr>
        <w:rFonts w:hint="default"/>
      </w:rPr>
    </w:lvl>
    <w:lvl w:ilvl="7">
      <w:start w:val="1"/>
      <w:numFmt w:val="bullet"/>
      <w:isLgl w:val="false"/>
      <w:suff w:val="tab"/>
      <w:lvlText w:val="•"/>
      <w:lvlJc w:val="left"/>
      <w:pPr>
        <w:ind w:left="4652" w:hanging="144"/>
      </w:pPr>
      <w:rPr>
        <w:rFonts w:hint="default"/>
      </w:rPr>
    </w:lvl>
    <w:lvl w:ilvl="8">
      <w:start w:val="1"/>
      <w:numFmt w:val="bullet"/>
      <w:isLgl w:val="false"/>
      <w:suff w:val="tab"/>
      <w:lvlText w:val="•"/>
      <w:lvlJc w:val="left"/>
      <w:pPr>
        <w:ind w:left="5294" w:hanging="144"/>
      </w:pPr>
      <w:rPr>
        <w:rFonts w:hint="default"/>
      </w:rPr>
    </w:lvl>
  </w:abstractNum>
  <w:abstractNum w:abstractNumId="3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4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429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</w:pPr>
      <w:rPr>
        <w:rFonts w:hint="default" w:ascii="Wingdings" w:hAnsi="Wingdings"/>
      </w:rPr>
    </w:lvl>
  </w:abstractNum>
  <w:abstractNum w:abstractNumId="5">
    <w:multiLevelType w:val="hybridMultilevel"/>
    <w:lvl w:ilvl="0">
      <w:start w:val="1"/>
      <w:numFmt w:val="bullet"/>
      <w:isLgl w:val="false"/>
      <w:suff w:val="tab"/>
      <w:lvlText w:val="-"/>
      <w:lvlJc w:val="left"/>
      <w:pPr>
        <w:ind w:left="1518" w:hanging="119"/>
      </w:pPr>
      <w:rPr>
        <w:rFonts w:hint="default" w:ascii="Times New Roman" w:hAnsi="Times New Roman" w:eastAsia="Times New Roman"/>
        <w:color w:val="161616"/>
        <w:sz w:val="21"/>
        <w:szCs w:val="21"/>
      </w:rPr>
    </w:lvl>
    <w:lvl w:ilvl="1">
      <w:start w:val="1"/>
      <w:numFmt w:val="bullet"/>
      <w:isLgl w:val="false"/>
      <w:suff w:val="tab"/>
      <w:lvlText w:val="•"/>
      <w:lvlJc w:val="left"/>
      <w:pPr>
        <w:ind w:left="2987" w:hanging="119"/>
      </w:pPr>
      <w:rPr>
        <w:rFonts w:hint="default"/>
      </w:rPr>
    </w:lvl>
    <w:lvl w:ilvl="2">
      <w:start w:val="1"/>
      <w:numFmt w:val="bullet"/>
      <w:isLgl w:val="false"/>
      <w:suff w:val="tab"/>
      <w:lvlText w:val="•"/>
      <w:lvlJc w:val="left"/>
      <w:pPr>
        <w:ind w:left="4456" w:hanging="119"/>
      </w:pPr>
      <w:rPr>
        <w:rFonts w:hint="default"/>
      </w:rPr>
    </w:lvl>
    <w:lvl w:ilvl="3">
      <w:start w:val="1"/>
      <w:numFmt w:val="bullet"/>
      <w:isLgl w:val="false"/>
      <w:suff w:val="tab"/>
      <w:lvlText w:val="•"/>
      <w:lvlJc w:val="left"/>
      <w:pPr>
        <w:ind w:left="5925" w:hanging="119"/>
      </w:pPr>
      <w:rPr>
        <w:rFonts w:hint="default"/>
      </w:rPr>
    </w:lvl>
    <w:lvl w:ilvl="4">
      <w:start w:val="1"/>
      <w:numFmt w:val="bullet"/>
      <w:isLgl w:val="false"/>
      <w:suff w:val="tab"/>
      <w:lvlText w:val="•"/>
      <w:lvlJc w:val="left"/>
      <w:pPr>
        <w:ind w:left="7394" w:hanging="119"/>
      </w:pPr>
      <w:rPr>
        <w:rFonts w:hint="default"/>
      </w:rPr>
    </w:lvl>
    <w:lvl w:ilvl="5">
      <w:start w:val="1"/>
      <w:numFmt w:val="bullet"/>
      <w:isLgl w:val="false"/>
      <w:suff w:val="tab"/>
      <w:lvlText w:val="•"/>
      <w:lvlJc w:val="left"/>
      <w:pPr>
        <w:ind w:left="8864" w:hanging="119"/>
      </w:pPr>
      <w:rPr>
        <w:rFonts w:hint="default"/>
      </w:rPr>
    </w:lvl>
    <w:lvl w:ilvl="6">
      <w:start w:val="1"/>
      <w:numFmt w:val="bullet"/>
      <w:isLgl w:val="false"/>
      <w:suff w:val="tab"/>
      <w:lvlText w:val="•"/>
      <w:lvlJc w:val="left"/>
      <w:pPr>
        <w:ind w:left="10333" w:hanging="119"/>
      </w:pPr>
      <w:rPr>
        <w:rFonts w:hint="default"/>
      </w:rPr>
    </w:lvl>
    <w:lvl w:ilvl="7">
      <w:start w:val="1"/>
      <w:numFmt w:val="bullet"/>
      <w:isLgl w:val="false"/>
      <w:suff w:val="tab"/>
      <w:lvlText w:val="•"/>
      <w:lvlJc w:val="left"/>
      <w:pPr>
        <w:ind w:left="11802" w:hanging="119"/>
      </w:pPr>
      <w:rPr>
        <w:rFonts w:hint="default"/>
      </w:rPr>
    </w:lvl>
    <w:lvl w:ilvl="8">
      <w:start w:val="1"/>
      <w:numFmt w:val="bullet"/>
      <w:isLgl w:val="false"/>
      <w:suff w:val="tab"/>
      <w:lvlText w:val="•"/>
      <w:lvlJc w:val="left"/>
      <w:pPr>
        <w:ind w:left="13271" w:hanging="119"/>
      </w:pPr>
      <w:rPr>
        <w:rFonts w:hint="default"/>
      </w:rPr>
    </w:lvl>
  </w:abstractNum>
  <w:abstractNum w:abstractNumId="6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069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78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9" w:hanging="180"/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"/>
      <w:lvlJc w:val="right"/>
      <w:pPr>
        <w:ind w:left="720" w:hanging="360"/>
      </w:pPr>
      <w:rPr>
        <w:rFonts w:hint="default" w:cs="Times New Roman"/>
        <w:sz w:val="24"/>
        <w:szCs w:val="24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9">
    <w:multiLevelType w:val="hybridMultilevel"/>
    <w:lvl w:ilvl="0">
      <w:start w:val="1"/>
      <w:numFmt w:val="decimal"/>
      <w:isLgl w:val="false"/>
      <w:suff w:val="tab"/>
      <w:lvlText w:val="%1"/>
      <w:lvlJc w:val="right"/>
      <w:pPr>
        <w:ind w:left="284" w:firstLine="0"/>
      </w:pPr>
      <w:rPr>
        <w:rFonts w:hint="default" w:cs="Times New Roman"/>
        <w:sz w:val="24"/>
        <w:szCs w:val="24"/>
      </w:rPr>
    </w:lvl>
    <w:lvl w:ilvl="1">
      <w:start w:val="1"/>
      <w:numFmt w:val="lowerLetter"/>
      <w:isLgl w:val="false"/>
      <w:suff w:val="tab"/>
      <w:lvlText w:val="%2."/>
      <w:lvlJc w:val="left"/>
      <w:pPr>
        <w:ind w:left="1421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41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61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581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01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21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41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61" w:hanging="180"/>
      </w:pPr>
    </w:lvl>
  </w:abstractNum>
  <w:abstractNum w:abstractNumId="1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855" w:hanging="360"/>
        <w:tabs>
          <w:tab w:val="num" w:pos="855" w:leader="none"/>
        </w:tabs>
      </w:pPr>
      <w:rPr>
        <w:rFonts w:hint="default" w:ascii="Symbol" w:hAnsi="Symbol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1">
    <w:multiLevelType w:val="hybridMultilevel"/>
    <w:lvl w:ilvl="0">
      <w:start w:val="1"/>
      <w:numFmt w:val="bullet"/>
      <w:isLgl w:val="false"/>
      <w:suff w:val="tab"/>
      <w:lvlText w:val="-"/>
      <w:lvlJc w:val="left"/>
      <w:pPr>
        <w:ind w:left="1518" w:hanging="119"/>
      </w:pPr>
      <w:rPr>
        <w:rFonts w:hint="default" w:ascii="Times New Roman" w:hAnsi="Times New Roman" w:eastAsia="Times New Roman"/>
        <w:color w:val="161616"/>
        <w:sz w:val="21"/>
        <w:szCs w:val="21"/>
      </w:rPr>
    </w:lvl>
    <w:lvl w:ilvl="1">
      <w:start w:val="1"/>
      <w:numFmt w:val="bullet"/>
      <w:isLgl w:val="false"/>
      <w:suff w:val="tab"/>
      <w:lvlText w:val="•"/>
      <w:lvlJc w:val="left"/>
      <w:pPr>
        <w:ind w:left="2931" w:hanging="119"/>
      </w:pPr>
      <w:rPr>
        <w:rFonts w:hint="default"/>
      </w:rPr>
    </w:lvl>
    <w:lvl w:ilvl="2">
      <w:start w:val="1"/>
      <w:numFmt w:val="bullet"/>
      <w:isLgl w:val="false"/>
      <w:suff w:val="tab"/>
      <w:lvlText w:val="•"/>
      <w:lvlJc w:val="left"/>
      <w:pPr>
        <w:ind w:left="4344" w:hanging="119"/>
      </w:pPr>
      <w:rPr>
        <w:rFonts w:hint="default"/>
      </w:rPr>
    </w:lvl>
    <w:lvl w:ilvl="3">
      <w:start w:val="1"/>
      <w:numFmt w:val="bullet"/>
      <w:isLgl w:val="false"/>
      <w:suff w:val="tab"/>
      <w:lvlText w:val="•"/>
      <w:lvlJc w:val="left"/>
      <w:pPr>
        <w:ind w:left="5757" w:hanging="119"/>
      </w:pPr>
      <w:rPr>
        <w:rFonts w:hint="default"/>
      </w:rPr>
    </w:lvl>
    <w:lvl w:ilvl="4">
      <w:start w:val="1"/>
      <w:numFmt w:val="bullet"/>
      <w:isLgl w:val="false"/>
      <w:suff w:val="tab"/>
      <w:lvlText w:val="•"/>
      <w:lvlJc w:val="left"/>
      <w:pPr>
        <w:ind w:left="7170" w:hanging="119"/>
      </w:pPr>
      <w:rPr>
        <w:rFonts w:hint="default"/>
      </w:rPr>
    </w:lvl>
    <w:lvl w:ilvl="5">
      <w:start w:val="1"/>
      <w:numFmt w:val="bullet"/>
      <w:isLgl w:val="false"/>
      <w:suff w:val="tab"/>
      <w:lvlText w:val="•"/>
      <w:lvlJc w:val="left"/>
      <w:pPr>
        <w:ind w:left="8584" w:hanging="119"/>
      </w:pPr>
      <w:rPr>
        <w:rFonts w:hint="default"/>
      </w:rPr>
    </w:lvl>
    <w:lvl w:ilvl="6">
      <w:start w:val="1"/>
      <w:numFmt w:val="bullet"/>
      <w:isLgl w:val="false"/>
      <w:suff w:val="tab"/>
      <w:lvlText w:val="•"/>
      <w:lvlJc w:val="left"/>
      <w:pPr>
        <w:ind w:left="9997" w:hanging="119"/>
      </w:pPr>
      <w:rPr>
        <w:rFonts w:hint="default"/>
      </w:rPr>
    </w:lvl>
    <w:lvl w:ilvl="7">
      <w:start w:val="1"/>
      <w:numFmt w:val="bullet"/>
      <w:isLgl w:val="false"/>
      <w:suff w:val="tab"/>
      <w:lvlText w:val="•"/>
      <w:lvlJc w:val="left"/>
      <w:pPr>
        <w:ind w:left="11410" w:hanging="119"/>
      </w:pPr>
      <w:rPr>
        <w:rFonts w:hint="default"/>
      </w:rPr>
    </w:lvl>
    <w:lvl w:ilvl="8">
      <w:start w:val="1"/>
      <w:numFmt w:val="bullet"/>
      <w:isLgl w:val="false"/>
      <w:suff w:val="tab"/>
      <w:lvlText w:val="•"/>
      <w:lvlJc w:val="left"/>
      <w:pPr>
        <w:ind w:left="12823" w:hanging="119"/>
      </w:pPr>
      <w:rPr>
        <w:rFonts w:hint="default"/>
      </w:rPr>
    </w:lvl>
  </w:abstractNum>
  <w:abstractNum w:abstractNumId="12">
    <w:multiLevelType w:val="hybridMultilevel"/>
    <w:lvl w:ilvl="0">
      <w:start w:val="1"/>
      <w:numFmt w:val="bullet"/>
      <w:isLgl w:val="false"/>
      <w:suff w:val="tab"/>
      <w:lvlText w:val="-"/>
      <w:lvlJc w:val="left"/>
      <w:pPr>
        <w:ind w:left="1518" w:hanging="119"/>
      </w:pPr>
      <w:rPr>
        <w:rFonts w:hint="default" w:ascii="Times New Roman" w:hAnsi="Times New Roman" w:eastAsia="Times New Roman"/>
        <w:color w:val="161616"/>
        <w:sz w:val="21"/>
        <w:szCs w:val="21"/>
      </w:rPr>
    </w:lvl>
    <w:lvl w:ilvl="1">
      <w:start w:val="1"/>
      <w:numFmt w:val="bullet"/>
      <w:isLgl w:val="false"/>
      <w:suff w:val="tab"/>
      <w:lvlText w:val="•"/>
      <w:lvlJc w:val="left"/>
      <w:pPr>
        <w:ind w:left="2939" w:hanging="119"/>
      </w:pPr>
      <w:rPr>
        <w:rFonts w:hint="default"/>
      </w:rPr>
    </w:lvl>
    <w:lvl w:ilvl="2">
      <w:start w:val="1"/>
      <w:numFmt w:val="bullet"/>
      <w:isLgl w:val="false"/>
      <w:suff w:val="tab"/>
      <w:lvlText w:val="•"/>
      <w:lvlJc w:val="left"/>
      <w:pPr>
        <w:ind w:left="4360" w:hanging="119"/>
      </w:pPr>
      <w:rPr>
        <w:rFonts w:hint="default"/>
      </w:rPr>
    </w:lvl>
    <w:lvl w:ilvl="3">
      <w:start w:val="1"/>
      <w:numFmt w:val="bullet"/>
      <w:isLgl w:val="false"/>
      <w:suff w:val="tab"/>
      <w:lvlText w:val="•"/>
      <w:lvlJc w:val="left"/>
      <w:pPr>
        <w:ind w:left="5781" w:hanging="119"/>
      </w:pPr>
      <w:rPr>
        <w:rFonts w:hint="default"/>
      </w:rPr>
    </w:lvl>
    <w:lvl w:ilvl="4">
      <w:start w:val="1"/>
      <w:numFmt w:val="bullet"/>
      <w:isLgl w:val="false"/>
      <w:suff w:val="tab"/>
      <w:lvlText w:val="•"/>
      <w:lvlJc w:val="left"/>
      <w:pPr>
        <w:ind w:left="7202" w:hanging="119"/>
      </w:pPr>
      <w:rPr>
        <w:rFonts w:hint="default"/>
      </w:rPr>
    </w:lvl>
    <w:lvl w:ilvl="5">
      <w:start w:val="1"/>
      <w:numFmt w:val="bullet"/>
      <w:isLgl w:val="false"/>
      <w:suff w:val="tab"/>
      <w:lvlText w:val="•"/>
      <w:lvlJc w:val="left"/>
      <w:pPr>
        <w:ind w:left="8624" w:hanging="119"/>
      </w:pPr>
      <w:rPr>
        <w:rFonts w:hint="default"/>
      </w:rPr>
    </w:lvl>
    <w:lvl w:ilvl="6">
      <w:start w:val="1"/>
      <w:numFmt w:val="bullet"/>
      <w:isLgl w:val="false"/>
      <w:suff w:val="tab"/>
      <w:lvlText w:val="•"/>
      <w:lvlJc w:val="left"/>
      <w:pPr>
        <w:ind w:left="10045" w:hanging="119"/>
      </w:pPr>
      <w:rPr>
        <w:rFonts w:hint="default"/>
      </w:rPr>
    </w:lvl>
    <w:lvl w:ilvl="7">
      <w:start w:val="1"/>
      <w:numFmt w:val="bullet"/>
      <w:isLgl w:val="false"/>
      <w:suff w:val="tab"/>
      <w:lvlText w:val="•"/>
      <w:lvlJc w:val="left"/>
      <w:pPr>
        <w:ind w:left="11466" w:hanging="119"/>
      </w:pPr>
      <w:rPr>
        <w:rFonts w:hint="default"/>
      </w:rPr>
    </w:lvl>
    <w:lvl w:ilvl="8">
      <w:start w:val="1"/>
      <w:numFmt w:val="bullet"/>
      <w:isLgl w:val="false"/>
      <w:suff w:val="tab"/>
      <w:lvlText w:val="•"/>
      <w:lvlJc w:val="left"/>
      <w:pPr>
        <w:ind w:left="12887" w:hanging="119"/>
      </w:pPr>
      <w:rPr>
        <w:rFonts w:hint="default"/>
      </w:rPr>
    </w:lvl>
  </w:abstractNum>
  <w:abstractNum w:abstractNumId="1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9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9" w:hanging="180"/>
      </w:pPr>
    </w:lvl>
  </w:abstractNum>
  <w:abstractNum w:abstractNumId="14">
    <w:multiLevelType w:val="hybridMultilevel"/>
    <w:lvl w:ilvl="0">
      <w:start w:val="1"/>
      <w:numFmt w:val="bullet"/>
      <w:isLgl w:val="false"/>
      <w:suff w:val="tab"/>
      <w:lvlText w:val="-"/>
      <w:lvlJc w:val="left"/>
      <w:pPr>
        <w:ind w:left="1518" w:hanging="119"/>
      </w:pPr>
      <w:rPr>
        <w:rFonts w:hint="default" w:ascii="Times New Roman" w:hAnsi="Times New Roman" w:eastAsia="Times New Roman"/>
        <w:color w:val="161616"/>
        <w:sz w:val="21"/>
        <w:szCs w:val="21"/>
      </w:rPr>
    </w:lvl>
    <w:lvl w:ilvl="1">
      <w:start w:val="1"/>
      <w:numFmt w:val="bullet"/>
      <w:isLgl w:val="false"/>
      <w:suff w:val="tab"/>
      <w:lvlText w:val="•"/>
      <w:lvlJc w:val="left"/>
      <w:pPr>
        <w:ind w:left="2987" w:hanging="119"/>
      </w:pPr>
      <w:rPr>
        <w:rFonts w:hint="default"/>
      </w:rPr>
    </w:lvl>
    <w:lvl w:ilvl="2">
      <w:start w:val="1"/>
      <w:numFmt w:val="bullet"/>
      <w:isLgl w:val="false"/>
      <w:suff w:val="tab"/>
      <w:lvlText w:val="•"/>
      <w:lvlJc w:val="left"/>
      <w:pPr>
        <w:ind w:left="4456" w:hanging="119"/>
      </w:pPr>
      <w:rPr>
        <w:rFonts w:hint="default"/>
      </w:rPr>
    </w:lvl>
    <w:lvl w:ilvl="3">
      <w:start w:val="1"/>
      <w:numFmt w:val="bullet"/>
      <w:isLgl w:val="false"/>
      <w:suff w:val="tab"/>
      <w:lvlText w:val="•"/>
      <w:lvlJc w:val="left"/>
      <w:pPr>
        <w:ind w:left="5925" w:hanging="119"/>
      </w:pPr>
      <w:rPr>
        <w:rFonts w:hint="default"/>
      </w:rPr>
    </w:lvl>
    <w:lvl w:ilvl="4">
      <w:start w:val="1"/>
      <w:numFmt w:val="bullet"/>
      <w:isLgl w:val="false"/>
      <w:suff w:val="tab"/>
      <w:lvlText w:val="•"/>
      <w:lvlJc w:val="left"/>
      <w:pPr>
        <w:ind w:left="7394" w:hanging="119"/>
      </w:pPr>
      <w:rPr>
        <w:rFonts w:hint="default"/>
      </w:rPr>
    </w:lvl>
    <w:lvl w:ilvl="5">
      <w:start w:val="1"/>
      <w:numFmt w:val="bullet"/>
      <w:isLgl w:val="false"/>
      <w:suff w:val="tab"/>
      <w:lvlText w:val="•"/>
      <w:lvlJc w:val="left"/>
      <w:pPr>
        <w:ind w:left="8864" w:hanging="119"/>
      </w:pPr>
      <w:rPr>
        <w:rFonts w:hint="default"/>
      </w:rPr>
    </w:lvl>
    <w:lvl w:ilvl="6">
      <w:start w:val="1"/>
      <w:numFmt w:val="bullet"/>
      <w:isLgl w:val="false"/>
      <w:suff w:val="tab"/>
      <w:lvlText w:val="•"/>
      <w:lvlJc w:val="left"/>
      <w:pPr>
        <w:ind w:left="10333" w:hanging="119"/>
      </w:pPr>
      <w:rPr>
        <w:rFonts w:hint="default"/>
      </w:rPr>
    </w:lvl>
    <w:lvl w:ilvl="7">
      <w:start w:val="1"/>
      <w:numFmt w:val="bullet"/>
      <w:isLgl w:val="false"/>
      <w:suff w:val="tab"/>
      <w:lvlText w:val="•"/>
      <w:lvlJc w:val="left"/>
      <w:pPr>
        <w:ind w:left="11802" w:hanging="119"/>
      </w:pPr>
      <w:rPr>
        <w:rFonts w:hint="default"/>
      </w:rPr>
    </w:lvl>
    <w:lvl w:ilvl="8">
      <w:start w:val="1"/>
      <w:numFmt w:val="bullet"/>
      <w:isLgl w:val="false"/>
      <w:suff w:val="tab"/>
      <w:lvlText w:val="•"/>
      <w:lvlJc w:val="left"/>
      <w:pPr>
        <w:ind w:left="13271" w:hanging="119"/>
      </w:pPr>
      <w:rPr>
        <w:rFonts w:hint="default"/>
      </w:r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isLgl w:val="false"/>
      <w:suff w:val="tab"/>
      <w:lvlText w:val="%1.%2."/>
      <w:lvlJc w:val="left"/>
      <w:pPr>
        <w:ind w:left="1000" w:hanging="432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6">
    <w:multiLevelType w:val="hybridMultilevel"/>
    <w:lvl w:ilvl="0">
      <w:start w:val="1"/>
      <w:numFmt w:val="bullet"/>
      <w:isLgl w:val="false"/>
      <w:suff w:val="tab"/>
      <w:lvlText w:val="•"/>
      <w:lvlJc w:val="left"/>
      <w:pPr>
        <w:ind w:left="154" w:hanging="144"/>
      </w:pPr>
      <w:rPr>
        <w:rFonts w:hint="default" w:ascii="Arial" w:hAnsi="Arial" w:eastAsia="Arial"/>
        <w:color w:val="050505"/>
        <w:sz w:val="26"/>
        <w:szCs w:val="26"/>
      </w:rPr>
    </w:lvl>
    <w:lvl w:ilvl="1">
      <w:start w:val="1"/>
      <w:numFmt w:val="bullet"/>
      <w:isLgl w:val="false"/>
      <w:suff w:val="tab"/>
      <w:lvlText w:val="•"/>
      <w:lvlJc w:val="left"/>
      <w:pPr>
        <w:ind w:left="797" w:hanging="144"/>
      </w:pPr>
      <w:rPr>
        <w:rFonts w:hint="default"/>
      </w:rPr>
    </w:lvl>
    <w:lvl w:ilvl="2">
      <w:start w:val="1"/>
      <w:numFmt w:val="bullet"/>
      <w:isLgl w:val="false"/>
      <w:suff w:val="tab"/>
      <w:lvlText w:val="•"/>
      <w:lvlJc w:val="left"/>
      <w:pPr>
        <w:ind w:left="1439" w:hanging="144"/>
      </w:pPr>
      <w:rPr>
        <w:rFonts w:hint="default"/>
      </w:rPr>
    </w:lvl>
    <w:lvl w:ilvl="3">
      <w:start w:val="1"/>
      <w:numFmt w:val="bullet"/>
      <w:isLgl w:val="false"/>
      <w:suff w:val="tab"/>
      <w:lvlText w:val="•"/>
      <w:lvlJc w:val="left"/>
      <w:pPr>
        <w:ind w:left="2082" w:hanging="144"/>
      </w:pPr>
      <w:rPr>
        <w:rFonts w:hint="default"/>
      </w:rPr>
    </w:lvl>
    <w:lvl w:ilvl="4">
      <w:start w:val="1"/>
      <w:numFmt w:val="bullet"/>
      <w:isLgl w:val="false"/>
      <w:suff w:val="tab"/>
      <w:lvlText w:val="•"/>
      <w:lvlJc w:val="left"/>
      <w:pPr>
        <w:ind w:left="2724" w:hanging="144"/>
      </w:pPr>
      <w:rPr>
        <w:rFonts w:hint="default"/>
      </w:rPr>
    </w:lvl>
    <w:lvl w:ilvl="5">
      <w:start w:val="1"/>
      <w:numFmt w:val="bullet"/>
      <w:isLgl w:val="false"/>
      <w:suff w:val="tab"/>
      <w:lvlText w:val="•"/>
      <w:lvlJc w:val="left"/>
      <w:pPr>
        <w:ind w:left="3367" w:hanging="144"/>
      </w:pPr>
      <w:rPr>
        <w:rFonts w:hint="default"/>
      </w:rPr>
    </w:lvl>
    <w:lvl w:ilvl="6">
      <w:start w:val="1"/>
      <w:numFmt w:val="bullet"/>
      <w:isLgl w:val="false"/>
      <w:suff w:val="tab"/>
      <w:lvlText w:val="•"/>
      <w:lvlJc w:val="left"/>
      <w:pPr>
        <w:ind w:left="4009" w:hanging="144"/>
      </w:pPr>
      <w:rPr>
        <w:rFonts w:hint="default"/>
      </w:rPr>
    </w:lvl>
    <w:lvl w:ilvl="7">
      <w:start w:val="1"/>
      <w:numFmt w:val="bullet"/>
      <w:isLgl w:val="false"/>
      <w:suff w:val="tab"/>
      <w:lvlText w:val="•"/>
      <w:lvlJc w:val="left"/>
      <w:pPr>
        <w:ind w:left="4652" w:hanging="144"/>
      </w:pPr>
      <w:rPr>
        <w:rFonts w:hint="default"/>
      </w:rPr>
    </w:lvl>
    <w:lvl w:ilvl="8">
      <w:start w:val="1"/>
      <w:numFmt w:val="bullet"/>
      <w:isLgl w:val="false"/>
      <w:suff w:val="tab"/>
      <w:lvlText w:val="•"/>
      <w:lvlJc w:val="left"/>
      <w:pPr>
        <w:ind w:left="5294" w:hanging="144"/>
      </w:pPr>
      <w:rPr>
        <w:rFonts w:hint="default"/>
      </w:rPr>
    </w:lvl>
  </w:abstractNum>
  <w:abstractNum w:abstractNumId="17">
    <w:multiLevelType w:val="hybridMultilevel"/>
    <w:lvl w:ilvl="0">
      <w:start w:val="1"/>
      <w:numFmt w:val="bullet"/>
      <w:isLgl w:val="false"/>
      <w:suff w:val="tab"/>
      <w:lvlText w:val="-"/>
      <w:lvlJc w:val="left"/>
      <w:pPr>
        <w:ind w:left="1518" w:hanging="119"/>
      </w:pPr>
      <w:rPr>
        <w:rFonts w:hint="default" w:ascii="Times New Roman" w:hAnsi="Times New Roman" w:eastAsia="Times New Roman"/>
        <w:color w:val="161616"/>
        <w:sz w:val="21"/>
        <w:szCs w:val="21"/>
      </w:rPr>
    </w:lvl>
    <w:lvl w:ilvl="1">
      <w:start w:val="1"/>
      <w:numFmt w:val="bullet"/>
      <w:isLgl w:val="false"/>
      <w:suff w:val="tab"/>
      <w:lvlText w:val="•"/>
      <w:lvlJc w:val="left"/>
      <w:pPr>
        <w:ind w:left="2927" w:hanging="119"/>
      </w:pPr>
      <w:rPr>
        <w:rFonts w:hint="default"/>
      </w:rPr>
    </w:lvl>
    <w:lvl w:ilvl="2">
      <w:start w:val="1"/>
      <w:numFmt w:val="bullet"/>
      <w:isLgl w:val="false"/>
      <w:suff w:val="tab"/>
      <w:lvlText w:val="•"/>
      <w:lvlJc w:val="left"/>
      <w:pPr>
        <w:ind w:left="4336" w:hanging="119"/>
      </w:pPr>
      <w:rPr>
        <w:rFonts w:hint="default"/>
      </w:rPr>
    </w:lvl>
    <w:lvl w:ilvl="3">
      <w:start w:val="1"/>
      <w:numFmt w:val="bullet"/>
      <w:isLgl w:val="false"/>
      <w:suff w:val="tab"/>
      <w:lvlText w:val="•"/>
      <w:lvlJc w:val="left"/>
      <w:pPr>
        <w:ind w:left="5745" w:hanging="119"/>
      </w:pPr>
      <w:rPr>
        <w:rFonts w:hint="default"/>
      </w:rPr>
    </w:lvl>
    <w:lvl w:ilvl="4">
      <w:start w:val="1"/>
      <w:numFmt w:val="bullet"/>
      <w:isLgl w:val="false"/>
      <w:suff w:val="tab"/>
      <w:lvlText w:val="•"/>
      <w:lvlJc w:val="left"/>
      <w:pPr>
        <w:ind w:left="7154" w:hanging="119"/>
      </w:pPr>
      <w:rPr>
        <w:rFonts w:hint="default"/>
      </w:rPr>
    </w:lvl>
    <w:lvl w:ilvl="5">
      <w:start w:val="1"/>
      <w:numFmt w:val="bullet"/>
      <w:isLgl w:val="false"/>
      <w:suff w:val="tab"/>
      <w:lvlText w:val="•"/>
      <w:lvlJc w:val="left"/>
      <w:pPr>
        <w:ind w:left="8564" w:hanging="119"/>
      </w:pPr>
      <w:rPr>
        <w:rFonts w:hint="default"/>
      </w:rPr>
    </w:lvl>
    <w:lvl w:ilvl="6">
      <w:start w:val="1"/>
      <w:numFmt w:val="bullet"/>
      <w:isLgl w:val="false"/>
      <w:suff w:val="tab"/>
      <w:lvlText w:val="•"/>
      <w:lvlJc w:val="left"/>
      <w:pPr>
        <w:ind w:left="9973" w:hanging="119"/>
      </w:pPr>
      <w:rPr>
        <w:rFonts w:hint="default"/>
      </w:rPr>
    </w:lvl>
    <w:lvl w:ilvl="7">
      <w:start w:val="1"/>
      <w:numFmt w:val="bullet"/>
      <w:isLgl w:val="false"/>
      <w:suff w:val="tab"/>
      <w:lvlText w:val="•"/>
      <w:lvlJc w:val="left"/>
      <w:pPr>
        <w:ind w:left="11382" w:hanging="119"/>
      </w:pPr>
      <w:rPr>
        <w:rFonts w:hint="default"/>
      </w:rPr>
    </w:lvl>
    <w:lvl w:ilvl="8">
      <w:start w:val="1"/>
      <w:numFmt w:val="bullet"/>
      <w:isLgl w:val="false"/>
      <w:suff w:val="tab"/>
      <w:lvlText w:val="•"/>
      <w:lvlJc w:val="left"/>
      <w:pPr>
        <w:ind w:left="12791" w:hanging="119"/>
      </w:pPr>
      <w:rPr>
        <w:rFonts w:hint="default"/>
      </w:rPr>
    </w:lvl>
  </w:abstractNum>
  <w:abstractNum w:abstractNumId="18">
    <w:multiLevelType w:val="hybridMultilevel"/>
    <w:lvl w:ilvl="0">
      <w:start w:val="1"/>
      <w:numFmt w:val="bullet"/>
      <w:isLgl w:val="false"/>
      <w:suff w:val="tab"/>
      <w:lvlText w:val="•"/>
      <w:lvlJc w:val="left"/>
      <w:pPr>
        <w:ind w:left="154" w:hanging="144"/>
      </w:pPr>
      <w:rPr>
        <w:rFonts w:hint="default" w:ascii="Arial" w:hAnsi="Arial" w:eastAsia="Arial"/>
        <w:color w:val="030305"/>
        <w:sz w:val="24"/>
        <w:szCs w:val="24"/>
      </w:rPr>
    </w:lvl>
    <w:lvl w:ilvl="1">
      <w:start w:val="1"/>
      <w:numFmt w:val="bullet"/>
      <w:isLgl w:val="false"/>
      <w:suff w:val="tab"/>
      <w:lvlText w:val="•"/>
      <w:lvlJc w:val="left"/>
      <w:pPr>
        <w:ind w:left="797" w:hanging="144"/>
      </w:pPr>
      <w:rPr>
        <w:rFonts w:hint="default"/>
      </w:rPr>
    </w:lvl>
    <w:lvl w:ilvl="2">
      <w:start w:val="1"/>
      <w:numFmt w:val="bullet"/>
      <w:isLgl w:val="false"/>
      <w:suff w:val="tab"/>
      <w:lvlText w:val="•"/>
      <w:lvlJc w:val="left"/>
      <w:pPr>
        <w:ind w:left="1439" w:hanging="144"/>
      </w:pPr>
      <w:rPr>
        <w:rFonts w:hint="default"/>
      </w:rPr>
    </w:lvl>
    <w:lvl w:ilvl="3">
      <w:start w:val="1"/>
      <w:numFmt w:val="bullet"/>
      <w:isLgl w:val="false"/>
      <w:suff w:val="tab"/>
      <w:lvlText w:val="•"/>
      <w:lvlJc w:val="left"/>
      <w:pPr>
        <w:ind w:left="2082" w:hanging="144"/>
      </w:pPr>
      <w:rPr>
        <w:rFonts w:hint="default"/>
      </w:rPr>
    </w:lvl>
    <w:lvl w:ilvl="4">
      <w:start w:val="1"/>
      <w:numFmt w:val="bullet"/>
      <w:isLgl w:val="false"/>
      <w:suff w:val="tab"/>
      <w:lvlText w:val="•"/>
      <w:lvlJc w:val="left"/>
      <w:pPr>
        <w:ind w:left="2724" w:hanging="144"/>
      </w:pPr>
      <w:rPr>
        <w:rFonts w:hint="default"/>
      </w:rPr>
    </w:lvl>
    <w:lvl w:ilvl="5">
      <w:start w:val="1"/>
      <w:numFmt w:val="bullet"/>
      <w:isLgl w:val="false"/>
      <w:suff w:val="tab"/>
      <w:lvlText w:val="•"/>
      <w:lvlJc w:val="left"/>
      <w:pPr>
        <w:ind w:left="3367" w:hanging="144"/>
      </w:pPr>
      <w:rPr>
        <w:rFonts w:hint="default"/>
      </w:rPr>
    </w:lvl>
    <w:lvl w:ilvl="6">
      <w:start w:val="1"/>
      <w:numFmt w:val="bullet"/>
      <w:isLgl w:val="false"/>
      <w:suff w:val="tab"/>
      <w:lvlText w:val="•"/>
      <w:lvlJc w:val="left"/>
      <w:pPr>
        <w:ind w:left="4009" w:hanging="144"/>
      </w:pPr>
      <w:rPr>
        <w:rFonts w:hint="default"/>
      </w:rPr>
    </w:lvl>
    <w:lvl w:ilvl="7">
      <w:start w:val="1"/>
      <w:numFmt w:val="bullet"/>
      <w:isLgl w:val="false"/>
      <w:suff w:val="tab"/>
      <w:lvlText w:val="•"/>
      <w:lvlJc w:val="left"/>
      <w:pPr>
        <w:ind w:left="4652" w:hanging="144"/>
      </w:pPr>
      <w:rPr>
        <w:rFonts w:hint="default"/>
      </w:rPr>
    </w:lvl>
    <w:lvl w:ilvl="8">
      <w:start w:val="1"/>
      <w:numFmt w:val="bullet"/>
      <w:isLgl w:val="false"/>
      <w:suff w:val="tab"/>
      <w:lvlText w:val="•"/>
      <w:lvlJc w:val="left"/>
      <w:pPr>
        <w:ind w:left="5294" w:hanging="144"/>
      </w:pPr>
      <w:rPr>
        <w:rFonts w:hint="default"/>
      </w:rPr>
    </w:lvl>
  </w:abstractNum>
  <w:abstractNum w:abstractNumId="19">
    <w:multiLevelType w:val="hybridMultilevel"/>
    <w:lvl w:ilvl="0">
      <w:start w:val="4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2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26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98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0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2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4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6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58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0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20" w:hanging="360"/>
      </w:pPr>
      <w:rPr>
        <w:rFonts w:hint="default" w:ascii="Wingdings" w:hAnsi="Wingdings"/>
      </w:rPr>
    </w:lvl>
  </w:abstractNum>
  <w:abstractNum w:abstractNumId="21">
    <w:multiLevelType w:val="hybridMultilevel"/>
    <w:lvl w:ilvl="0">
      <w:start w:val="1"/>
      <w:numFmt w:val="bullet"/>
      <w:isLgl w:val="false"/>
      <w:suff w:val="tab"/>
      <w:lvlText w:val="•"/>
      <w:lvlJc w:val="left"/>
      <w:pPr>
        <w:ind w:left="154" w:hanging="144"/>
      </w:pPr>
      <w:rPr>
        <w:rFonts w:hint="default" w:ascii="Arial" w:hAnsi="Arial" w:eastAsia="Arial"/>
        <w:color w:val="030305"/>
        <w:sz w:val="26"/>
        <w:szCs w:val="26"/>
      </w:rPr>
    </w:lvl>
    <w:lvl w:ilvl="1">
      <w:start w:val="1"/>
      <w:numFmt w:val="bullet"/>
      <w:isLgl w:val="false"/>
      <w:suff w:val="tab"/>
      <w:lvlText w:val="•"/>
      <w:lvlJc w:val="left"/>
      <w:pPr>
        <w:ind w:left="797" w:hanging="144"/>
      </w:pPr>
      <w:rPr>
        <w:rFonts w:hint="default"/>
      </w:rPr>
    </w:lvl>
    <w:lvl w:ilvl="2">
      <w:start w:val="1"/>
      <w:numFmt w:val="bullet"/>
      <w:isLgl w:val="false"/>
      <w:suff w:val="tab"/>
      <w:lvlText w:val="•"/>
      <w:lvlJc w:val="left"/>
      <w:pPr>
        <w:ind w:left="1439" w:hanging="144"/>
      </w:pPr>
      <w:rPr>
        <w:rFonts w:hint="default"/>
      </w:rPr>
    </w:lvl>
    <w:lvl w:ilvl="3">
      <w:start w:val="1"/>
      <w:numFmt w:val="bullet"/>
      <w:isLgl w:val="false"/>
      <w:suff w:val="tab"/>
      <w:lvlText w:val="•"/>
      <w:lvlJc w:val="left"/>
      <w:pPr>
        <w:ind w:left="2082" w:hanging="144"/>
      </w:pPr>
      <w:rPr>
        <w:rFonts w:hint="default"/>
      </w:rPr>
    </w:lvl>
    <w:lvl w:ilvl="4">
      <w:start w:val="1"/>
      <w:numFmt w:val="bullet"/>
      <w:isLgl w:val="false"/>
      <w:suff w:val="tab"/>
      <w:lvlText w:val="•"/>
      <w:lvlJc w:val="left"/>
      <w:pPr>
        <w:ind w:left="2724" w:hanging="144"/>
      </w:pPr>
      <w:rPr>
        <w:rFonts w:hint="default"/>
      </w:rPr>
    </w:lvl>
    <w:lvl w:ilvl="5">
      <w:start w:val="1"/>
      <w:numFmt w:val="bullet"/>
      <w:isLgl w:val="false"/>
      <w:suff w:val="tab"/>
      <w:lvlText w:val="•"/>
      <w:lvlJc w:val="left"/>
      <w:pPr>
        <w:ind w:left="3367" w:hanging="144"/>
      </w:pPr>
      <w:rPr>
        <w:rFonts w:hint="default"/>
      </w:rPr>
    </w:lvl>
    <w:lvl w:ilvl="6">
      <w:start w:val="1"/>
      <w:numFmt w:val="bullet"/>
      <w:isLgl w:val="false"/>
      <w:suff w:val="tab"/>
      <w:lvlText w:val="•"/>
      <w:lvlJc w:val="left"/>
      <w:pPr>
        <w:ind w:left="4009" w:hanging="144"/>
      </w:pPr>
      <w:rPr>
        <w:rFonts w:hint="default"/>
      </w:rPr>
    </w:lvl>
    <w:lvl w:ilvl="7">
      <w:start w:val="1"/>
      <w:numFmt w:val="bullet"/>
      <w:isLgl w:val="false"/>
      <w:suff w:val="tab"/>
      <w:lvlText w:val="•"/>
      <w:lvlJc w:val="left"/>
      <w:pPr>
        <w:ind w:left="4652" w:hanging="144"/>
      </w:pPr>
      <w:rPr>
        <w:rFonts w:hint="default"/>
      </w:rPr>
    </w:lvl>
    <w:lvl w:ilvl="8">
      <w:start w:val="1"/>
      <w:numFmt w:val="bullet"/>
      <w:isLgl w:val="false"/>
      <w:suff w:val="tab"/>
      <w:lvlText w:val="•"/>
      <w:lvlJc w:val="left"/>
      <w:pPr>
        <w:ind w:left="5294" w:hanging="144"/>
      </w:pPr>
      <w:rPr>
        <w:rFonts w:hint="default"/>
      </w:rPr>
    </w:lvl>
  </w:abstractNum>
  <w:abstractNum w:abstractNumId="22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720" w:hanging="360"/>
      </w:pPr>
      <w:rPr>
        <w:rFonts w:hint="default" w:ascii="Symbol" w:hAnsi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3">
    <w:multiLevelType w:val="hybridMultilevel"/>
    <w:lvl w:ilvl="0">
      <w:start w:val="1"/>
      <w:numFmt w:val="decimal"/>
      <w:isLgl w:val="false"/>
      <w:suff w:val="tab"/>
      <w:lvlText w:val="%1"/>
      <w:lvlJc w:val="right"/>
      <w:pPr>
        <w:ind w:left="720" w:hanging="360"/>
      </w:pPr>
      <w:rPr>
        <w:rFonts w:hint="default" w:cs="Times New Roman"/>
        <w:sz w:val="24"/>
        <w:szCs w:val="24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24">
    <w:multiLevelType w:val="hybridMultilevel"/>
    <w:lvl w:ilvl="0">
      <w:start w:val="1"/>
      <w:numFmt w:val="bullet"/>
      <w:isLgl w:val="false"/>
      <w:suff w:val="tab"/>
      <w:lvlText w:val="•"/>
      <w:lvlJc w:val="left"/>
      <w:pPr>
        <w:ind w:left="154" w:hanging="144"/>
      </w:pPr>
      <w:rPr>
        <w:rFonts w:hint="default" w:ascii="Arial" w:hAnsi="Arial" w:eastAsia="Arial"/>
        <w:color w:val="050505"/>
        <w:sz w:val="26"/>
        <w:szCs w:val="26"/>
      </w:rPr>
    </w:lvl>
    <w:lvl w:ilvl="1">
      <w:start w:val="1"/>
      <w:numFmt w:val="bullet"/>
      <w:isLgl w:val="false"/>
      <w:suff w:val="tab"/>
      <w:lvlText w:val="•"/>
      <w:lvlJc w:val="left"/>
      <w:pPr>
        <w:ind w:left="797" w:hanging="144"/>
      </w:pPr>
      <w:rPr>
        <w:rFonts w:hint="default"/>
      </w:rPr>
    </w:lvl>
    <w:lvl w:ilvl="2">
      <w:start w:val="1"/>
      <w:numFmt w:val="bullet"/>
      <w:isLgl w:val="false"/>
      <w:suff w:val="tab"/>
      <w:lvlText w:val="•"/>
      <w:lvlJc w:val="left"/>
      <w:pPr>
        <w:ind w:left="1439" w:hanging="144"/>
      </w:pPr>
      <w:rPr>
        <w:rFonts w:hint="default"/>
      </w:rPr>
    </w:lvl>
    <w:lvl w:ilvl="3">
      <w:start w:val="1"/>
      <w:numFmt w:val="bullet"/>
      <w:isLgl w:val="false"/>
      <w:suff w:val="tab"/>
      <w:lvlText w:val="•"/>
      <w:lvlJc w:val="left"/>
      <w:pPr>
        <w:ind w:left="2082" w:hanging="144"/>
      </w:pPr>
      <w:rPr>
        <w:rFonts w:hint="default"/>
      </w:rPr>
    </w:lvl>
    <w:lvl w:ilvl="4">
      <w:start w:val="1"/>
      <w:numFmt w:val="bullet"/>
      <w:isLgl w:val="false"/>
      <w:suff w:val="tab"/>
      <w:lvlText w:val="•"/>
      <w:lvlJc w:val="left"/>
      <w:pPr>
        <w:ind w:left="2724" w:hanging="144"/>
      </w:pPr>
      <w:rPr>
        <w:rFonts w:hint="default"/>
      </w:rPr>
    </w:lvl>
    <w:lvl w:ilvl="5">
      <w:start w:val="1"/>
      <w:numFmt w:val="bullet"/>
      <w:isLgl w:val="false"/>
      <w:suff w:val="tab"/>
      <w:lvlText w:val="•"/>
      <w:lvlJc w:val="left"/>
      <w:pPr>
        <w:ind w:left="3367" w:hanging="144"/>
      </w:pPr>
      <w:rPr>
        <w:rFonts w:hint="default"/>
      </w:rPr>
    </w:lvl>
    <w:lvl w:ilvl="6">
      <w:start w:val="1"/>
      <w:numFmt w:val="bullet"/>
      <w:isLgl w:val="false"/>
      <w:suff w:val="tab"/>
      <w:lvlText w:val="•"/>
      <w:lvlJc w:val="left"/>
      <w:pPr>
        <w:ind w:left="4009" w:hanging="144"/>
      </w:pPr>
      <w:rPr>
        <w:rFonts w:hint="default"/>
      </w:rPr>
    </w:lvl>
    <w:lvl w:ilvl="7">
      <w:start w:val="1"/>
      <w:numFmt w:val="bullet"/>
      <w:isLgl w:val="false"/>
      <w:suff w:val="tab"/>
      <w:lvlText w:val="•"/>
      <w:lvlJc w:val="left"/>
      <w:pPr>
        <w:ind w:left="4652" w:hanging="144"/>
      </w:pPr>
      <w:rPr>
        <w:rFonts w:hint="default"/>
      </w:rPr>
    </w:lvl>
    <w:lvl w:ilvl="8">
      <w:start w:val="1"/>
      <w:numFmt w:val="bullet"/>
      <w:isLgl w:val="false"/>
      <w:suff w:val="tab"/>
      <w:lvlText w:val="•"/>
      <w:lvlJc w:val="left"/>
      <w:pPr>
        <w:ind w:left="5294" w:hanging="144"/>
      </w:pPr>
      <w:rPr>
        <w:rFonts w:hint="default"/>
      </w:rPr>
    </w:lvl>
  </w:abstractNum>
  <w:abstractNum w:abstractNumId="25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429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</w:pPr>
      <w:rPr>
        <w:rFonts w:hint="default" w:ascii="Wingdings" w:hAnsi="Wingdings"/>
      </w:rPr>
    </w:lvl>
  </w:abstractNum>
  <w:abstractNum w:abstractNumId="26">
    <w:multiLevelType w:val="hybridMultilevel"/>
    <w:lvl w:ilvl="0">
      <w:start w:val="1"/>
      <w:numFmt w:val="bullet"/>
      <w:isLgl w:val="false"/>
      <w:suff w:val="tab"/>
      <w:lvlText w:val="•"/>
      <w:lvlJc w:val="left"/>
      <w:pPr>
        <w:ind w:left="154" w:hanging="144"/>
      </w:pPr>
      <w:rPr>
        <w:rFonts w:hint="default" w:ascii="Arial" w:hAnsi="Arial" w:eastAsia="Arial"/>
        <w:color w:val="050505"/>
        <w:sz w:val="26"/>
        <w:szCs w:val="26"/>
      </w:rPr>
    </w:lvl>
    <w:lvl w:ilvl="1">
      <w:start w:val="1"/>
      <w:numFmt w:val="bullet"/>
      <w:isLgl w:val="false"/>
      <w:suff w:val="tab"/>
      <w:lvlText w:val="•"/>
      <w:lvlJc w:val="left"/>
      <w:pPr>
        <w:ind w:left="797" w:hanging="144"/>
      </w:pPr>
      <w:rPr>
        <w:rFonts w:hint="default"/>
      </w:rPr>
    </w:lvl>
    <w:lvl w:ilvl="2">
      <w:start w:val="1"/>
      <w:numFmt w:val="bullet"/>
      <w:isLgl w:val="false"/>
      <w:suff w:val="tab"/>
      <w:lvlText w:val="•"/>
      <w:lvlJc w:val="left"/>
      <w:pPr>
        <w:ind w:left="1439" w:hanging="144"/>
      </w:pPr>
      <w:rPr>
        <w:rFonts w:hint="default"/>
      </w:rPr>
    </w:lvl>
    <w:lvl w:ilvl="3">
      <w:start w:val="1"/>
      <w:numFmt w:val="bullet"/>
      <w:isLgl w:val="false"/>
      <w:suff w:val="tab"/>
      <w:lvlText w:val="•"/>
      <w:lvlJc w:val="left"/>
      <w:pPr>
        <w:ind w:left="2082" w:hanging="144"/>
      </w:pPr>
      <w:rPr>
        <w:rFonts w:hint="default"/>
      </w:rPr>
    </w:lvl>
    <w:lvl w:ilvl="4">
      <w:start w:val="1"/>
      <w:numFmt w:val="bullet"/>
      <w:isLgl w:val="false"/>
      <w:suff w:val="tab"/>
      <w:lvlText w:val="•"/>
      <w:lvlJc w:val="left"/>
      <w:pPr>
        <w:ind w:left="2724" w:hanging="144"/>
      </w:pPr>
      <w:rPr>
        <w:rFonts w:hint="default"/>
      </w:rPr>
    </w:lvl>
    <w:lvl w:ilvl="5">
      <w:start w:val="1"/>
      <w:numFmt w:val="bullet"/>
      <w:isLgl w:val="false"/>
      <w:suff w:val="tab"/>
      <w:lvlText w:val="•"/>
      <w:lvlJc w:val="left"/>
      <w:pPr>
        <w:ind w:left="3367" w:hanging="144"/>
      </w:pPr>
      <w:rPr>
        <w:rFonts w:hint="default"/>
      </w:rPr>
    </w:lvl>
    <w:lvl w:ilvl="6">
      <w:start w:val="1"/>
      <w:numFmt w:val="bullet"/>
      <w:isLgl w:val="false"/>
      <w:suff w:val="tab"/>
      <w:lvlText w:val="•"/>
      <w:lvlJc w:val="left"/>
      <w:pPr>
        <w:ind w:left="4009" w:hanging="144"/>
      </w:pPr>
      <w:rPr>
        <w:rFonts w:hint="default"/>
      </w:rPr>
    </w:lvl>
    <w:lvl w:ilvl="7">
      <w:start w:val="1"/>
      <w:numFmt w:val="bullet"/>
      <w:isLgl w:val="false"/>
      <w:suff w:val="tab"/>
      <w:lvlText w:val="•"/>
      <w:lvlJc w:val="left"/>
      <w:pPr>
        <w:ind w:left="4652" w:hanging="144"/>
      </w:pPr>
      <w:rPr>
        <w:rFonts w:hint="default"/>
      </w:rPr>
    </w:lvl>
    <w:lvl w:ilvl="8">
      <w:start w:val="1"/>
      <w:numFmt w:val="bullet"/>
      <w:isLgl w:val="false"/>
      <w:suff w:val="tab"/>
      <w:lvlText w:val="•"/>
      <w:lvlJc w:val="left"/>
      <w:pPr>
        <w:ind w:left="5294" w:hanging="144"/>
      </w:pPr>
      <w:rPr>
        <w:rFonts w:hint="default"/>
      </w:rPr>
    </w:lvl>
  </w:abstractNum>
  <w:abstractNum w:abstractNumId="2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28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29">
    <w:multiLevelType w:val="hybridMultilevel"/>
    <w:lvl w:ilvl="0">
      <w:start w:val="5"/>
      <w:numFmt w:val="decimal"/>
      <w:isLgl w:val="false"/>
      <w:suff w:val="tab"/>
      <w:lvlText w:val="%1"/>
      <w:lvlJc w:val="left"/>
      <w:pPr>
        <w:ind w:left="928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8" w:hanging="180"/>
      </w:pPr>
    </w:lvl>
  </w:abstractNum>
  <w:abstractNum w:abstractNumId="30">
    <w:multiLevelType w:val="hybridMultilevel"/>
    <w:lvl w:ilvl="0">
      <w:start w:val="1"/>
      <w:numFmt w:val="bullet"/>
      <w:isLgl w:val="false"/>
      <w:suff w:val="tab"/>
      <w:lvlText w:val="•"/>
      <w:lvlJc w:val="left"/>
      <w:pPr>
        <w:ind w:left="154" w:hanging="144"/>
      </w:pPr>
      <w:rPr>
        <w:rFonts w:hint="default" w:ascii="Arial" w:hAnsi="Arial" w:eastAsia="Arial"/>
        <w:color w:val="050505"/>
        <w:sz w:val="26"/>
        <w:szCs w:val="26"/>
      </w:rPr>
    </w:lvl>
    <w:lvl w:ilvl="1">
      <w:start w:val="1"/>
      <w:numFmt w:val="bullet"/>
      <w:isLgl w:val="false"/>
      <w:suff w:val="tab"/>
      <w:lvlText w:val="•"/>
      <w:lvlJc w:val="left"/>
      <w:pPr>
        <w:ind w:left="797" w:hanging="144"/>
      </w:pPr>
      <w:rPr>
        <w:rFonts w:hint="default"/>
      </w:rPr>
    </w:lvl>
    <w:lvl w:ilvl="2">
      <w:start w:val="1"/>
      <w:numFmt w:val="bullet"/>
      <w:isLgl w:val="false"/>
      <w:suff w:val="tab"/>
      <w:lvlText w:val="•"/>
      <w:lvlJc w:val="left"/>
      <w:pPr>
        <w:ind w:left="1439" w:hanging="144"/>
      </w:pPr>
      <w:rPr>
        <w:rFonts w:hint="default"/>
      </w:rPr>
    </w:lvl>
    <w:lvl w:ilvl="3">
      <w:start w:val="1"/>
      <w:numFmt w:val="bullet"/>
      <w:isLgl w:val="false"/>
      <w:suff w:val="tab"/>
      <w:lvlText w:val="•"/>
      <w:lvlJc w:val="left"/>
      <w:pPr>
        <w:ind w:left="2082" w:hanging="144"/>
      </w:pPr>
      <w:rPr>
        <w:rFonts w:hint="default"/>
      </w:rPr>
    </w:lvl>
    <w:lvl w:ilvl="4">
      <w:start w:val="1"/>
      <w:numFmt w:val="bullet"/>
      <w:isLgl w:val="false"/>
      <w:suff w:val="tab"/>
      <w:lvlText w:val="•"/>
      <w:lvlJc w:val="left"/>
      <w:pPr>
        <w:ind w:left="2724" w:hanging="144"/>
      </w:pPr>
      <w:rPr>
        <w:rFonts w:hint="default"/>
      </w:rPr>
    </w:lvl>
    <w:lvl w:ilvl="5">
      <w:start w:val="1"/>
      <w:numFmt w:val="bullet"/>
      <w:isLgl w:val="false"/>
      <w:suff w:val="tab"/>
      <w:lvlText w:val="•"/>
      <w:lvlJc w:val="left"/>
      <w:pPr>
        <w:ind w:left="3367" w:hanging="144"/>
      </w:pPr>
      <w:rPr>
        <w:rFonts w:hint="default"/>
      </w:rPr>
    </w:lvl>
    <w:lvl w:ilvl="6">
      <w:start w:val="1"/>
      <w:numFmt w:val="bullet"/>
      <w:isLgl w:val="false"/>
      <w:suff w:val="tab"/>
      <w:lvlText w:val="•"/>
      <w:lvlJc w:val="left"/>
      <w:pPr>
        <w:ind w:left="4009" w:hanging="144"/>
      </w:pPr>
      <w:rPr>
        <w:rFonts w:hint="default"/>
      </w:rPr>
    </w:lvl>
    <w:lvl w:ilvl="7">
      <w:start w:val="1"/>
      <w:numFmt w:val="bullet"/>
      <w:isLgl w:val="false"/>
      <w:suff w:val="tab"/>
      <w:lvlText w:val="•"/>
      <w:lvlJc w:val="left"/>
      <w:pPr>
        <w:ind w:left="4652" w:hanging="144"/>
      </w:pPr>
      <w:rPr>
        <w:rFonts w:hint="default"/>
      </w:rPr>
    </w:lvl>
    <w:lvl w:ilvl="8">
      <w:start w:val="1"/>
      <w:numFmt w:val="bullet"/>
      <w:isLgl w:val="false"/>
      <w:suff w:val="tab"/>
      <w:lvlText w:val="•"/>
      <w:lvlJc w:val="left"/>
      <w:pPr>
        <w:ind w:left="5294" w:hanging="144"/>
      </w:pPr>
      <w:rPr>
        <w:rFonts w:hint="default"/>
      </w:rPr>
    </w:lvl>
  </w:abstractNum>
  <w:abstractNum w:abstractNumId="3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32">
    <w:multiLevelType w:val="hybridMultilevel"/>
    <w:lvl w:ilvl="0">
      <w:start w:val="1"/>
      <w:numFmt w:val="bullet"/>
      <w:isLgl w:val="false"/>
      <w:suff w:val="tab"/>
      <w:lvlText w:val="-"/>
      <w:lvlJc w:val="left"/>
      <w:pPr>
        <w:ind w:left="1518" w:hanging="119"/>
      </w:pPr>
      <w:rPr>
        <w:rFonts w:hint="default" w:ascii="Times New Roman" w:hAnsi="Times New Roman" w:eastAsia="Times New Roman"/>
        <w:color w:val="161616"/>
        <w:sz w:val="21"/>
        <w:szCs w:val="21"/>
      </w:rPr>
    </w:lvl>
    <w:lvl w:ilvl="1">
      <w:start w:val="1"/>
      <w:numFmt w:val="bullet"/>
      <w:isLgl w:val="false"/>
      <w:suff w:val="tab"/>
      <w:lvlText w:val="•"/>
      <w:lvlJc w:val="left"/>
      <w:pPr>
        <w:ind w:left="2987" w:hanging="119"/>
      </w:pPr>
      <w:rPr>
        <w:rFonts w:hint="default"/>
      </w:rPr>
    </w:lvl>
    <w:lvl w:ilvl="2">
      <w:start w:val="1"/>
      <w:numFmt w:val="bullet"/>
      <w:isLgl w:val="false"/>
      <w:suff w:val="tab"/>
      <w:lvlText w:val="•"/>
      <w:lvlJc w:val="left"/>
      <w:pPr>
        <w:ind w:left="4456" w:hanging="119"/>
      </w:pPr>
      <w:rPr>
        <w:rFonts w:hint="default"/>
      </w:rPr>
    </w:lvl>
    <w:lvl w:ilvl="3">
      <w:start w:val="1"/>
      <w:numFmt w:val="bullet"/>
      <w:isLgl w:val="false"/>
      <w:suff w:val="tab"/>
      <w:lvlText w:val="•"/>
      <w:lvlJc w:val="left"/>
      <w:pPr>
        <w:ind w:left="5925" w:hanging="119"/>
      </w:pPr>
      <w:rPr>
        <w:rFonts w:hint="default"/>
      </w:rPr>
    </w:lvl>
    <w:lvl w:ilvl="4">
      <w:start w:val="1"/>
      <w:numFmt w:val="bullet"/>
      <w:isLgl w:val="false"/>
      <w:suff w:val="tab"/>
      <w:lvlText w:val="•"/>
      <w:lvlJc w:val="left"/>
      <w:pPr>
        <w:ind w:left="7394" w:hanging="119"/>
      </w:pPr>
      <w:rPr>
        <w:rFonts w:hint="default"/>
      </w:rPr>
    </w:lvl>
    <w:lvl w:ilvl="5">
      <w:start w:val="1"/>
      <w:numFmt w:val="bullet"/>
      <w:isLgl w:val="false"/>
      <w:suff w:val="tab"/>
      <w:lvlText w:val="•"/>
      <w:lvlJc w:val="left"/>
      <w:pPr>
        <w:ind w:left="8864" w:hanging="119"/>
      </w:pPr>
      <w:rPr>
        <w:rFonts w:hint="default"/>
      </w:rPr>
    </w:lvl>
    <w:lvl w:ilvl="6">
      <w:start w:val="1"/>
      <w:numFmt w:val="bullet"/>
      <w:isLgl w:val="false"/>
      <w:suff w:val="tab"/>
      <w:lvlText w:val="•"/>
      <w:lvlJc w:val="left"/>
      <w:pPr>
        <w:ind w:left="10333" w:hanging="119"/>
      </w:pPr>
      <w:rPr>
        <w:rFonts w:hint="default"/>
      </w:rPr>
    </w:lvl>
    <w:lvl w:ilvl="7">
      <w:start w:val="1"/>
      <w:numFmt w:val="bullet"/>
      <w:isLgl w:val="false"/>
      <w:suff w:val="tab"/>
      <w:lvlText w:val="•"/>
      <w:lvlJc w:val="left"/>
      <w:pPr>
        <w:ind w:left="11802" w:hanging="119"/>
      </w:pPr>
      <w:rPr>
        <w:rFonts w:hint="default"/>
      </w:rPr>
    </w:lvl>
    <w:lvl w:ilvl="8">
      <w:start w:val="1"/>
      <w:numFmt w:val="bullet"/>
      <w:isLgl w:val="false"/>
      <w:suff w:val="tab"/>
      <w:lvlText w:val="•"/>
      <w:lvlJc w:val="left"/>
      <w:pPr>
        <w:ind w:left="13271" w:hanging="119"/>
      </w:pPr>
      <w:rPr>
        <w:rFonts w:hint="default"/>
      </w:rPr>
    </w:lvl>
  </w:abstractNum>
  <w:abstractNum w:abstractNumId="33">
    <w:multiLevelType w:val="hybridMultilevel"/>
    <w:lvl w:ilvl="0">
      <w:start w:val="1"/>
      <w:numFmt w:val="bullet"/>
      <w:isLgl w:val="false"/>
      <w:suff w:val="tab"/>
      <w:lvlText w:val="-"/>
      <w:lvlJc w:val="left"/>
      <w:pPr>
        <w:ind w:left="1518" w:hanging="119"/>
      </w:pPr>
      <w:rPr>
        <w:rFonts w:hint="default" w:ascii="Times New Roman" w:hAnsi="Times New Roman" w:eastAsia="Times New Roman"/>
        <w:color w:val="161618"/>
        <w:sz w:val="21"/>
        <w:szCs w:val="21"/>
      </w:rPr>
    </w:lvl>
    <w:lvl w:ilvl="1">
      <w:start w:val="1"/>
      <w:numFmt w:val="bullet"/>
      <w:isLgl w:val="false"/>
      <w:suff w:val="tab"/>
      <w:lvlText w:val="•"/>
      <w:lvlJc w:val="left"/>
      <w:pPr>
        <w:ind w:left="2929" w:hanging="119"/>
      </w:pPr>
      <w:rPr>
        <w:rFonts w:hint="default"/>
      </w:rPr>
    </w:lvl>
    <w:lvl w:ilvl="2">
      <w:start w:val="1"/>
      <w:numFmt w:val="bullet"/>
      <w:isLgl w:val="false"/>
      <w:suff w:val="tab"/>
      <w:lvlText w:val="•"/>
      <w:lvlJc w:val="left"/>
      <w:pPr>
        <w:ind w:left="4340" w:hanging="119"/>
      </w:pPr>
      <w:rPr>
        <w:rFonts w:hint="default"/>
      </w:rPr>
    </w:lvl>
    <w:lvl w:ilvl="3">
      <w:start w:val="1"/>
      <w:numFmt w:val="bullet"/>
      <w:isLgl w:val="false"/>
      <w:suff w:val="tab"/>
      <w:lvlText w:val="•"/>
      <w:lvlJc w:val="left"/>
      <w:pPr>
        <w:ind w:left="5751" w:hanging="119"/>
      </w:pPr>
      <w:rPr>
        <w:rFonts w:hint="default"/>
      </w:rPr>
    </w:lvl>
    <w:lvl w:ilvl="4">
      <w:start w:val="1"/>
      <w:numFmt w:val="bullet"/>
      <w:isLgl w:val="false"/>
      <w:suff w:val="tab"/>
      <w:lvlText w:val="•"/>
      <w:lvlJc w:val="left"/>
      <w:pPr>
        <w:ind w:left="7162" w:hanging="119"/>
      </w:pPr>
      <w:rPr>
        <w:rFonts w:hint="default"/>
      </w:rPr>
    </w:lvl>
    <w:lvl w:ilvl="5">
      <w:start w:val="1"/>
      <w:numFmt w:val="bullet"/>
      <w:isLgl w:val="false"/>
      <w:suff w:val="tab"/>
      <w:lvlText w:val="•"/>
      <w:lvlJc w:val="left"/>
      <w:pPr>
        <w:ind w:left="8574" w:hanging="119"/>
      </w:pPr>
      <w:rPr>
        <w:rFonts w:hint="default"/>
      </w:rPr>
    </w:lvl>
    <w:lvl w:ilvl="6">
      <w:start w:val="1"/>
      <w:numFmt w:val="bullet"/>
      <w:isLgl w:val="false"/>
      <w:suff w:val="tab"/>
      <w:lvlText w:val="•"/>
      <w:lvlJc w:val="left"/>
      <w:pPr>
        <w:ind w:left="9985" w:hanging="119"/>
      </w:pPr>
      <w:rPr>
        <w:rFonts w:hint="default"/>
      </w:rPr>
    </w:lvl>
    <w:lvl w:ilvl="7">
      <w:start w:val="1"/>
      <w:numFmt w:val="bullet"/>
      <w:isLgl w:val="false"/>
      <w:suff w:val="tab"/>
      <w:lvlText w:val="•"/>
      <w:lvlJc w:val="left"/>
      <w:pPr>
        <w:ind w:left="11396" w:hanging="119"/>
      </w:pPr>
      <w:rPr>
        <w:rFonts w:hint="default"/>
      </w:rPr>
    </w:lvl>
    <w:lvl w:ilvl="8">
      <w:start w:val="1"/>
      <w:numFmt w:val="bullet"/>
      <w:isLgl w:val="false"/>
      <w:suff w:val="tab"/>
      <w:lvlText w:val="•"/>
      <w:lvlJc w:val="left"/>
      <w:pPr>
        <w:ind w:left="12807" w:hanging="119"/>
      </w:pPr>
      <w:rPr>
        <w:rFonts w:hint="default"/>
      </w:rPr>
    </w:lvl>
  </w:abstractNum>
  <w:abstractNum w:abstractNumId="3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35">
    <w:multiLevelType w:val="hybridMultilevel"/>
    <w:lvl w:ilvl="0">
      <w:start w:val="1"/>
      <w:numFmt w:val="bullet"/>
      <w:isLgl w:val="false"/>
      <w:suff w:val="tab"/>
      <w:lvlText w:val="-"/>
      <w:lvlJc w:val="left"/>
      <w:pPr>
        <w:ind w:left="1845" w:hanging="360"/>
      </w:pPr>
      <w:rPr>
        <w:rFonts w:hint="default" w:ascii="Courier New" w:hAnsi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565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285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4005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725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445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6165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885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605" w:hanging="360"/>
      </w:pPr>
      <w:rPr>
        <w:rFonts w:hint="default" w:ascii="Wingdings" w:hAnsi="Wingdings"/>
      </w:rPr>
    </w:lvl>
  </w:abstractNum>
  <w:abstractNum w:abstractNumId="36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429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</w:pPr>
      <w:rPr>
        <w:rFonts w:hint="default" w:ascii="Wingdings" w:hAnsi="Wingdings"/>
      </w:rPr>
    </w:lvl>
  </w:abstractNum>
  <w:num w:numId="1">
    <w:abstractNumId w:val="31"/>
  </w:num>
  <w:num w:numId="2">
    <w:abstractNumId w:val="15"/>
  </w:num>
  <w:num w:numId="3">
    <w:abstractNumId w:val="20"/>
  </w:num>
  <w:num w:numId="4">
    <w:abstractNumId w:val="4"/>
  </w:num>
  <w:num w:numId="5">
    <w:abstractNumId w:val="25"/>
  </w:num>
  <w:num w:numId="6">
    <w:abstractNumId w:val="36"/>
  </w:num>
  <w:num w:numId="7">
    <w:abstractNumId w:val="34"/>
  </w:num>
  <w:num w:numId="8">
    <w:abstractNumId w:val="13"/>
  </w:num>
  <w:num w:numId="9">
    <w:abstractNumId w:val="7"/>
  </w:num>
  <w:num w:numId="10">
    <w:abstractNumId w:val="1"/>
  </w:num>
  <w:num w:numId="11">
    <w:abstractNumId w:val="1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8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3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9"/>
  </w:num>
  <w:num w:numId="15">
    <w:abstractNumId w:val="9"/>
  </w:num>
  <w:num w:numId="16">
    <w:abstractNumId w:val="0"/>
  </w:num>
  <w:num w:numId="17">
    <w:abstractNumId w:val="23"/>
  </w:num>
  <w:num w:numId="18">
    <w:abstractNumId w:val="8"/>
  </w:num>
  <w:num w:numId="19">
    <w:abstractNumId w:val="35"/>
  </w:num>
  <w:num w:numId="20">
    <w:abstractNumId w:val="22"/>
  </w:num>
  <w:num w:numId="21">
    <w:abstractNumId w:val="19"/>
  </w:num>
  <w:num w:numId="22">
    <w:abstractNumId w:val="22"/>
  </w:num>
  <w:num w:numId="23">
    <w:abstractNumId w:val="6"/>
  </w:num>
  <w:num w:numId="24">
    <w:abstractNumId w:val="27"/>
  </w:num>
  <w:num w:numId="25">
    <w:abstractNumId w:val="16"/>
  </w:num>
  <w:num w:numId="26">
    <w:abstractNumId w:val="33"/>
  </w:num>
  <w:num w:numId="27">
    <w:abstractNumId w:val="18"/>
  </w:num>
  <w:num w:numId="28">
    <w:abstractNumId w:val="17"/>
  </w:num>
  <w:num w:numId="29">
    <w:abstractNumId w:val="30"/>
  </w:num>
  <w:num w:numId="30">
    <w:abstractNumId w:val="5"/>
  </w:num>
  <w:num w:numId="31">
    <w:abstractNumId w:val="21"/>
  </w:num>
  <w:num w:numId="32">
    <w:abstractNumId w:val="12"/>
  </w:num>
  <w:num w:numId="33">
    <w:abstractNumId w:val="2"/>
  </w:num>
  <w:num w:numId="34">
    <w:abstractNumId w:val="11"/>
  </w:num>
  <w:num w:numId="35">
    <w:abstractNumId w:val="24"/>
  </w:num>
  <w:num w:numId="36">
    <w:abstractNumId w:val="14"/>
  </w:num>
  <w:num w:numId="37">
    <w:abstractNumId w:val="26"/>
  </w:num>
  <w:num w:numId="38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909">
    <w:name w:val="Heading 1 Char"/>
    <w:basedOn w:val="1067"/>
    <w:link w:val="1058"/>
    <w:uiPriority w:val="9"/>
    <w:rPr>
      <w:rFonts w:ascii="Arial" w:hAnsi="Arial" w:eastAsia="Arial" w:cs="Arial"/>
      <w:sz w:val="40"/>
      <w:szCs w:val="40"/>
    </w:rPr>
  </w:style>
  <w:style w:type="character" w:styleId="910">
    <w:name w:val="Heading 2 Char"/>
    <w:basedOn w:val="1067"/>
    <w:link w:val="1059"/>
    <w:uiPriority w:val="9"/>
    <w:rPr>
      <w:rFonts w:ascii="Arial" w:hAnsi="Arial" w:eastAsia="Arial" w:cs="Arial"/>
      <w:sz w:val="34"/>
    </w:rPr>
  </w:style>
  <w:style w:type="character" w:styleId="911">
    <w:name w:val="Heading 3 Char"/>
    <w:basedOn w:val="1067"/>
    <w:link w:val="1060"/>
    <w:uiPriority w:val="9"/>
    <w:rPr>
      <w:rFonts w:ascii="Arial" w:hAnsi="Arial" w:eastAsia="Arial" w:cs="Arial"/>
      <w:sz w:val="30"/>
      <w:szCs w:val="30"/>
    </w:rPr>
  </w:style>
  <w:style w:type="character" w:styleId="912">
    <w:name w:val="Heading 4 Char"/>
    <w:basedOn w:val="1067"/>
    <w:link w:val="1061"/>
    <w:uiPriority w:val="9"/>
    <w:rPr>
      <w:rFonts w:ascii="Arial" w:hAnsi="Arial" w:eastAsia="Arial" w:cs="Arial"/>
      <w:b/>
      <w:bCs/>
      <w:sz w:val="26"/>
      <w:szCs w:val="26"/>
    </w:rPr>
  </w:style>
  <w:style w:type="character" w:styleId="913">
    <w:name w:val="Heading 5 Char"/>
    <w:basedOn w:val="1067"/>
    <w:link w:val="1062"/>
    <w:uiPriority w:val="9"/>
    <w:rPr>
      <w:rFonts w:ascii="Arial" w:hAnsi="Arial" w:eastAsia="Arial" w:cs="Arial"/>
      <w:b/>
      <w:bCs/>
      <w:sz w:val="24"/>
      <w:szCs w:val="24"/>
    </w:rPr>
  </w:style>
  <w:style w:type="character" w:styleId="914">
    <w:name w:val="Heading 6 Char"/>
    <w:basedOn w:val="1067"/>
    <w:link w:val="1063"/>
    <w:uiPriority w:val="9"/>
    <w:rPr>
      <w:rFonts w:ascii="Arial" w:hAnsi="Arial" w:eastAsia="Arial" w:cs="Arial"/>
      <w:b/>
      <w:bCs/>
      <w:sz w:val="22"/>
      <w:szCs w:val="22"/>
    </w:rPr>
  </w:style>
  <w:style w:type="character" w:styleId="915">
    <w:name w:val="Heading 7 Char"/>
    <w:basedOn w:val="1067"/>
    <w:link w:val="1064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916">
    <w:name w:val="Heading 8 Char"/>
    <w:basedOn w:val="1067"/>
    <w:link w:val="1065"/>
    <w:uiPriority w:val="9"/>
    <w:rPr>
      <w:rFonts w:ascii="Arial" w:hAnsi="Arial" w:eastAsia="Arial" w:cs="Arial"/>
      <w:i/>
      <w:iCs/>
      <w:sz w:val="22"/>
      <w:szCs w:val="22"/>
    </w:rPr>
  </w:style>
  <w:style w:type="character" w:styleId="917">
    <w:name w:val="Heading 9 Char"/>
    <w:basedOn w:val="1067"/>
    <w:link w:val="1066"/>
    <w:uiPriority w:val="9"/>
    <w:rPr>
      <w:rFonts w:ascii="Arial" w:hAnsi="Arial" w:eastAsia="Arial" w:cs="Arial"/>
      <w:i/>
      <w:iCs/>
      <w:sz w:val="21"/>
      <w:szCs w:val="21"/>
    </w:rPr>
  </w:style>
  <w:style w:type="character" w:styleId="918">
    <w:name w:val="Title Char"/>
    <w:basedOn w:val="1067"/>
    <w:link w:val="1166"/>
    <w:uiPriority w:val="10"/>
    <w:rPr>
      <w:sz w:val="48"/>
      <w:szCs w:val="48"/>
    </w:rPr>
  </w:style>
  <w:style w:type="character" w:styleId="919">
    <w:name w:val="Subtitle Char"/>
    <w:basedOn w:val="1067"/>
    <w:link w:val="1133"/>
    <w:uiPriority w:val="11"/>
    <w:rPr>
      <w:sz w:val="24"/>
      <w:szCs w:val="24"/>
    </w:rPr>
  </w:style>
  <w:style w:type="paragraph" w:styleId="920">
    <w:name w:val="Quote"/>
    <w:basedOn w:val="1057"/>
    <w:next w:val="1057"/>
    <w:link w:val="921"/>
    <w:uiPriority w:val="29"/>
    <w:qFormat/>
    <w:pPr>
      <w:ind w:left="720" w:right="720"/>
    </w:pPr>
    <w:rPr>
      <w:i/>
    </w:rPr>
  </w:style>
  <w:style w:type="character" w:styleId="921">
    <w:name w:val="Quote Char"/>
    <w:link w:val="920"/>
    <w:uiPriority w:val="29"/>
    <w:rPr>
      <w:i/>
    </w:rPr>
  </w:style>
  <w:style w:type="paragraph" w:styleId="922">
    <w:name w:val="Intense Quote"/>
    <w:basedOn w:val="1057"/>
    <w:next w:val="1057"/>
    <w:link w:val="923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923">
    <w:name w:val="Intense Quote Char"/>
    <w:link w:val="922"/>
    <w:uiPriority w:val="30"/>
    <w:rPr>
      <w:i/>
    </w:rPr>
  </w:style>
  <w:style w:type="character" w:styleId="924">
    <w:name w:val="Header Char"/>
    <w:basedOn w:val="1067"/>
    <w:link w:val="1074"/>
    <w:uiPriority w:val="99"/>
  </w:style>
  <w:style w:type="character" w:styleId="925">
    <w:name w:val="Footer Char"/>
    <w:basedOn w:val="1067"/>
    <w:link w:val="1076"/>
    <w:uiPriority w:val="99"/>
  </w:style>
  <w:style w:type="character" w:styleId="926">
    <w:name w:val="Caption Char"/>
    <w:basedOn w:val="1237"/>
    <w:link w:val="1076"/>
    <w:uiPriority w:val="99"/>
  </w:style>
  <w:style w:type="table" w:styleId="927">
    <w:name w:val="Table Grid Light"/>
    <w:basedOn w:val="1068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928">
    <w:name w:val="Plain Table 1"/>
    <w:basedOn w:val="1068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929">
    <w:name w:val="Plain Table 2"/>
    <w:basedOn w:val="1068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930">
    <w:name w:val="Plain Table 3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931">
    <w:name w:val="Plain Table 4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32">
    <w:name w:val="Plain Table 5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933">
    <w:name w:val="Grid Table 1 Light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34">
    <w:name w:val="Grid Table 1 Light - Accent 1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35">
    <w:name w:val="Grid Table 1 Light - Accent 2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36">
    <w:name w:val="Grid Table 1 Light - Accent 3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37">
    <w:name w:val="Grid Table 1 Light - Accent 4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38">
    <w:name w:val="Grid Table 1 Light - Accent 5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39">
    <w:name w:val="Grid Table 1 Light - Accent 6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40">
    <w:name w:val="Grid Table 2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41">
    <w:name w:val="Grid Table 2 - Accent 1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42">
    <w:name w:val="Grid Table 2 - Accent 2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43">
    <w:name w:val="Grid Table 2 - Accent 3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44">
    <w:name w:val="Grid Table 2 - Accent 4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45">
    <w:name w:val="Grid Table 2 - Accent 5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46">
    <w:name w:val="Grid Table 2 - Accent 6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47">
    <w:name w:val="Grid Table 3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48">
    <w:name w:val="Grid Table 3 - Accent 1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49">
    <w:name w:val="Grid Table 3 - Accent 2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50">
    <w:name w:val="Grid Table 3 - Accent 3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51">
    <w:name w:val="Grid Table 3 - Accent 4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52">
    <w:name w:val="Grid Table 3 - Accent 5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53">
    <w:name w:val="Grid Table 3 - Accent 6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54">
    <w:name w:val="Grid Table 4"/>
    <w:basedOn w:val="106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955">
    <w:name w:val="Grid Table 4 - Accent 1"/>
    <w:basedOn w:val="106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956">
    <w:name w:val="Grid Table 4 - Accent 2"/>
    <w:basedOn w:val="106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957">
    <w:name w:val="Grid Table 4 - Accent 3"/>
    <w:basedOn w:val="106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958">
    <w:name w:val="Grid Table 4 - Accent 4"/>
    <w:basedOn w:val="106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959">
    <w:name w:val="Grid Table 4 - Accent 5"/>
    <w:basedOn w:val="106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960">
    <w:name w:val="Grid Table 4 - Accent 6"/>
    <w:basedOn w:val="106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961">
    <w:name w:val="Grid Table 5 Dark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962">
    <w:name w:val="Grid Table 5 Dark- Accent 1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963">
    <w:name w:val="Grid Table 5 Dark - Accent 2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964">
    <w:name w:val="Grid Table 5 Dark - Accent 3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965">
    <w:name w:val="Grid Table 5 Dark- Accent 4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966">
    <w:name w:val="Grid Table 5 Dark - Accent 5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967">
    <w:name w:val="Grid Table 5 Dark - Accent 6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968">
    <w:name w:val="Grid Table 6 Colorful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969">
    <w:name w:val="Grid Table 6 Colorful - Accent 1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970">
    <w:name w:val="Grid Table 6 Colorful - Accent 2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971">
    <w:name w:val="Grid Table 6 Colorful - Accent 3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972">
    <w:name w:val="Grid Table 6 Colorful - Accent 4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973">
    <w:name w:val="Grid Table 6 Colorful - Accent 5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74">
    <w:name w:val="Grid Table 6 Colorful - Accent 6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75">
    <w:name w:val="Grid Table 7 Colorful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76">
    <w:name w:val="Grid Table 7 Colorful - Accent 1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77">
    <w:name w:val="Grid Table 7 Colorful - Accent 2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78">
    <w:name w:val="Grid Table 7 Colorful - Accent 3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79">
    <w:name w:val="Grid Table 7 Colorful - Accent 4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80">
    <w:name w:val="Grid Table 7 Colorful - Accent 5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81">
    <w:name w:val="Grid Table 7 Colorful - Accent 6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82">
    <w:name w:val="List Table 1 Light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83">
    <w:name w:val="List Table 1 Light - Accent 1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84">
    <w:name w:val="List Table 1 Light - Accent 2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85">
    <w:name w:val="List Table 1 Light - Accent 3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86">
    <w:name w:val="List Table 1 Light - Accent 4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87">
    <w:name w:val="List Table 1 Light - Accent 5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88">
    <w:name w:val="List Table 1 Light - Accent 6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89">
    <w:name w:val="List Table 2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990">
    <w:name w:val="List Table 2 - Accent 1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991">
    <w:name w:val="List Table 2 - Accent 2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992">
    <w:name w:val="List Table 2 - Accent 3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993">
    <w:name w:val="List Table 2 - Accent 4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994">
    <w:name w:val="List Table 2 - Accent 5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995">
    <w:name w:val="List Table 2 - Accent 6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996">
    <w:name w:val="List Table 3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97">
    <w:name w:val="List Table 3 - Accent 1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98">
    <w:name w:val="List Table 3 - Accent 2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99">
    <w:name w:val="List Table 3 - Accent 3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000">
    <w:name w:val="List Table 3 - Accent 4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001">
    <w:name w:val="List Table 3 - Accent 5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002">
    <w:name w:val="List Table 3 - Accent 6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003">
    <w:name w:val="List Table 4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004">
    <w:name w:val="List Table 4 - Accent 1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005">
    <w:name w:val="List Table 4 - Accent 2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006">
    <w:name w:val="List Table 4 - Accent 3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007">
    <w:name w:val="List Table 4 - Accent 4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008">
    <w:name w:val="List Table 4 - Accent 5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009">
    <w:name w:val="List Table 4 - Accent 6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010">
    <w:name w:val="List Table 5 Dark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011">
    <w:name w:val="List Table 5 Dark - Accent 1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012">
    <w:name w:val="List Table 5 Dark - Accent 2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013">
    <w:name w:val="List Table 5 Dark - Accent 3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014">
    <w:name w:val="List Table 5 Dark - Accent 4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015">
    <w:name w:val="List Table 5 Dark - Accent 5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016">
    <w:name w:val="List Table 5 Dark - Accent 6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017">
    <w:name w:val="List Table 6 Colorful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018">
    <w:name w:val="List Table 6 Colorful - Accent 1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019">
    <w:name w:val="List Table 6 Colorful - Accent 2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020">
    <w:name w:val="List Table 6 Colorful - Accent 3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021">
    <w:name w:val="List Table 6 Colorful - Accent 4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022">
    <w:name w:val="List Table 6 Colorful - Accent 5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023">
    <w:name w:val="List Table 6 Colorful - Accent 6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024">
    <w:name w:val="List Table 7 Colorful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1025">
    <w:name w:val="List Table 7 Colorful - Accent 1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1026">
    <w:name w:val="List Table 7 Colorful - Accent 2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1027">
    <w:name w:val="List Table 7 Colorful - Accent 3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1028">
    <w:name w:val="List Table 7 Colorful - Accent 4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1029">
    <w:name w:val="List Table 7 Colorful - Accent 5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1030">
    <w:name w:val="List Table 7 Colorful - Accent 6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1031">
    <w:name w:val="Lined - Accent"/>
    <w:basedOn w:val="106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032">
    <w:name w:val="Lined - Accent 1"/>
    <w:basedOn w:val="106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033">
    <w:name w:val="Lined - Accent 2"/>
    <w:basedOn w:val="106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034">
    <w:name w:val="Lined - Accent 3"/>
    <w:basedOn w:val="106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035">
    <w:name w:val="Lined - Accent 4"/>
    <w:basedOn w:val="106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036">
    <w:name w:val="Lined - Accent 5"/>
    <w:basedOn w:val="106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037">
    <w:name w:val="Lined - Accent 6"/>
    <w:basedOn w:val="106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038">
    <w:name w:val="Bordered &amp; Lined - Accent"/>
    <w:basedOn w:val="106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039">
    <w:name w:val="Bordered &amp; Lined - Accent 1"/>
    <w:basedOn w:val="106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040">
    <w:name w:val="Bordered &amp; Lined - Accent 2"/>
    <w:basedOn w:val="106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041">
    <w:name w:val="Bordered &amp; Lined - Accent 3"/>
    <w:basedOn w:val="106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042">
    <w:name w:val="Bordered &amp; Lined - Accent 4"/>
    <w:basedOn w:val="106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043">
    <w:name w:val="Bordered &amp; Lined - Accent 5"/>
    <w:basedOn w:val="106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044">
    <w:name w:val="Bordered &amp; Lined - Accent 6"/>
    <w:basedOn w:val="106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045">
    <w:name w:val="Bordered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046">
    <w:name w:val="Bordered - Accent 1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047">
    <w:name w:val="Bordered - Accent 2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048">
    <w:name w:val="Bordered - Accent 3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049">
    <w:name w:val="Bordered - Accent 4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050">
    <w:name w:val="Bordered - Accent 5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051">
    <w:name w:val="Bordered - Accent 6"/>
    <w:basedOn w:val="106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1052">
    <w:name w:val="Footnote Text Char"/>
    <w:link w:val="1118"/>
    <w:uiPriority w:val="99"/>
    <w:rPr>
      <w:sz w:val="18"/>
    </w:rPr>
  </w:style>
  <w:style w:type="paragraph" w:styleId="1053">
    <w:name w:val="endnote text"/>
    <w:basedOn w:val="1057"/>
    <w:link w:val="1054"/>
    <w:uiPriority w:val="99"/>
    <w:semiHidden/>
    <w:unhideWhenUsed/>
    <w:pPr>
      <w:spacing w:after="0" w:line="240" w:lineRule="auto"/>
    </w:pPr>
    <w:rPr>
      <w:sz w:val="20"/>
    </w:rPr>
  </w:style>
  <w:style w:type="character" w:styleId="1054">
    <w:name w:val="Endnote Text Char"/>
    <w:link w:val="1053"/>
    <w:uiPriority w:val="99"/>
    <w:rPr>
      <w:sz w:val="20"/>
    </w:rPr>
  </w:style>
  <w:style w:type="character" w:styleId="1055">
    <w:name w:val="endnote reference"/>
    <w:basedOn w:val="1067"/>
    <w:uiPriority w:val="99"/>
    <w:semiHidden/>
    <w:unhideWhenUsed/>
    <w:rPr>
      <w:vertAlign w:val="superscript"/>
    </w:rPr>
  </w:style>
  <w:style w:type="paragraph" w:styleId="1056">
    <w:name w:val="table of figures"/>
    <w:basedOn w:val="1057"/>
    <w:next w:val="1057"/>
    <w:uiPriority w:val="99"/>
    <w:unhideWhenUsed/>
    <w:pPr>
      <w:spacing w:after="0" w:afterAutospacing="0"/>
    </w:pPr>
  </w:style>
  <w:style w:type="paragraph" w:styleId="1057" w:default="1">
    <w:name w:val="Normal"/>
    <w:qFormat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058">
    <w:name w:val="Heading 1"/>
    <w:basedOn w:val="1057"/>
    <w:next w:val="1057"/>
    <w:link w:val="1084"/>
    <w:uiPriority w:val="1"/>
    <w:qFormat/>
    <w:pPr>
      <w:keepNext/>
      <w:spacing w:before="240" w:after="60"/>
      <w:outlineLvl w:val="0"/>
    </w:pPr>
    <w:rPr>
      <w:rFonts w:ascii="Cambria" w:hAnsi="Cambria"/>
      <w:b/>
      <w:bCs/>
      <w:sz w:val="32"/>
      <w:szCs w:val="32"/>
    </w:rPr>
  </w:style>
  <w:style w:type="paragraph" w:styleId="1059">
    <w:name w:val="Heading 2"/>
    <w:basedOn w:val="1057"/>
    <w:next w:val="1057"/>
    <w:link w:val="1085"/>
    <w:qFormat/>
    <w:pPr>
      <w:keepLines/>
      <w:keepNext/>
      <w:spacing w:before="200" w:line="276" w:lineRule="auto"/>
      <w:outlineLvl w:val="1"/>
    </w:pPr>
    <w:rPr>
      <w:rFonts w:ascii="Cambria" w:hAnsi="Cambria"/>
      <w:b/>
      <w:bCs/>
      <w:color w:val="4f81bd"/>
      <w:sz w:val="26"/>
      <w:szCs w:val="26"/>
      <w:lang w:eastAsia="en-US"/>
    </w:rPr>
  </w:style>
  <w:style w:type="paragraph" w:styleId="1060">
    <w:name w:val="Heading 3"/>
    <w:basedOn w:val="1057"/>
    <w:next w:val="1057"/>
    <w:link w:val="1086"/>
    <w:qFormat/>
    <w:pPr>
      <w:keepLines/>
      <w:keepNext/>
      <w:spacing w:before="200" w:line="276" w:lineRule="auto"/>
      <w:outlineLvl w:val="2"/>
    </w:pPr>
    <w:rPr>
      <w:rFonts w:ascii="Cambria" w:hAnsi="Cambria"/>
      <w:b/>
      <w:bCs/>
      <w:color w:val="4f81bd"/>
      <w:sz w:val="22"/>
      <w:szCs w:val="22"/>
      <w:lang w:eastAsia="en-US"/>
    </w:rPr>
  </w:style>
  <w:style w:type="paragraph" w:styleId="1061">
    <w:name w:val="Heading 4"/>
    <w:basedOn w:val="1057"/>
    <w:link w:val="1087"/>
    <w:qFormat/>
    <w:pPr>
      <w:spacing w:before="100" w:beforeAutospacing="1" w:after="100" w:afterAutospacing="1"/>
      <w:outlineLvl w:val="3"/>
    </w:pPr>
    <w:rPr>
      <w:b/>
      <w:bCs/>
    </w:rPr>
  </w:style>
  <w:style w:type="paragraph" w:styleId="1062">
    <w:name w:val="Heading 5"/>
    <w:basedOn w:val="1057"/>
    <w:next w:val="1057"/>
    <w:link w:val="1088"/>
    <w:qFormat/>
    <w:pPr>
      <w:ind w:firstLine="709"/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1063">
    <w:name w:val="Heading 6"/>
    <w:basedOn w:val="1057"/>
    <w:next w:val="1057"/>
    <w:link w:val="1089"/>
    <w:qFormat/>
    <w:pPr>
      <w:ind w:firstLine="709"/>
      <w:spacing w:before="240" w:after="60"/>
      <w:outlineLvl w:val="5"/>
    </w:pPr>
    <w:rPr>
      <w:b/>
      <w:bCs/>
      <w:sz w:val="22"/>
      <w:szCs w:val="22"/>
    </w:rPr>
  </w:style>
  <w:style w:type="paragraph" w:styleId="1064">
    <w:name w:val="Heading 7"/>
    <w:basedOn w:val="1057"/>
    <w:next w:val="1057"/>
    <w:link w:val="1090"/>
    <w:qFormat/>
    <w:pPr>
      <w:ind w:firstLine="709"/>
      <w:jc w:val="both"/>
      <w:spacing w:before="240" w:after="60"/>
      <w:outlineLvl w:val="6"/>
    </w:pPr>
    <w:rPr>
      <w:rFonts w:ascii="Calibri" w:hAnsi="Calibri"/>
    </w:rPr>
  </w:style>
  <w:style w:type="paragraph" w:styleId="1065">
    <w:name w:val="Heading 8"/>
    <w:basedOn w:val="1057"/>
    <w:next w:val="1057"/>
    <w:link w:val="1091"/>
    <w:qFormat/>
    <w:pPr>
      <w:keepLines/>
      <w:keepNext/>
      <w:spacing w:before="200" w:line="276" w:lineRule="auto"/>
      <w:outlineLvl w:val="7"/>
    </w:pPr>
    <w:rPr>
      <w:rFonts w:ascii="Cambria" w:hAnsi="Cambria"/>
      <w:color w:val="404040"/>
      <w:sz w:val="20"/>
      <w:szCs w:val="20"/>
      <w:lang w:eastAsia="en-US"/>
    </w:rPr>
  </w:style>
  <w:style w:type="paragraph" w:styleId="1066">
    <w:name w:val="Heading 9"/>
    <w:basedOn w:val="1057"/>
    <w:next w:val="1057"/>
    <w:link w:val="1092"/>
    <w:qFormat/>
    <w:pPr>
      <w:spacing w:before="240" w:after="60"/>
      <w:outlineLvl w:val="8"/>
    </w:pPr>
    <w:rPr>
      <w:rFonts w:ascii="Arial" w:hAnsi="Arial"/>
      <w:sz w:val="22"/>
      <w:szCs w:val="22"/>
    </w:rPr>
  </w:style>
  <w:style w:type="character" w:styleId="1067" w:default="1">
    <w:name w:val="Default Paragraph Font"/>
    <w:uiPriority w:val="1"/>
    <w:semiHidden/>
    <w:unhideWhenUsed/>
  </w:style>
  <w:style w:type="table" w:styleId="1068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069" w:default="1">
    <w:name w:val="No List"/>
    <w:uiPriority w:val="99"/>
    <w:semiHidden/>
    <w:unhideWhenUsed/>
  </w:style>
  <w:style w:type="paragraph" w:styleId="1070" w:customStyle="1">
    <w:name w:val="ConsPlusTitle"/>
    <w:pPr>
      <w:spacing w:after="0" w:line="240" w:lineRule="auto"/>
      <w:widowControl w:val="off"/>
    </w:pPr>
    <w:rPr>
      <w:rFonts w:ascii="Times New Roman" w:hAnsi="Times New Roman" w:eastAsia="Times New Roman" w:cs="Times New Roman"/>
      <w:b/>
      <w:bCs/>
      <w:sz w:val="24"/>
      <w:szCs w:val="24"/>
      <w:lang w:eastAsia="ru-RU"/>
    </w:rPr>
  </w:style>
  <w:style w:type="paragraph" w:styleId="1071">
    <w:name w:val="Normal (Web)"/>
    <w:basedOn w:val="1057"/>
    <w:pPr>
      <w:spacing w:before="100" w:beforeAutospacing="1" w:after="100" w:afterAutospacing="1"/>
    </w:pPr>
  </w:style>
  <w:style w:type="paragraph" w:styleId="1072">
    <w:name w:val="Balloon Text"/>
    <w:basedOn w:val="1057"/>
    <w:link w:val="1073"/>
    <w:uiPriority w:val="99"/>
    <w:unhideWhenUsed/>
    <w:rPr>
      <w:rFonts w:ascii="Tahoma" w:hAnsi="Tahoma" w:cs="Tahoma"/>
      <w:sz w:val="16"/>
      <w:szCs w:val="16"/>
    </w:rPr>
  </w:style>
  <w:style w:type="character" w:styleId="1073" w:customStyle="1">
    <w:name w:val="Текст выноски Знак"/>
    <w:basedOn w:val="1067"/>
    <w:link w:val="1072"/>
    <w:uiPriority w:val="99"/>
    <w:rPr>
      <w:rFonts w:ascii="Tahoma" w:hAnsi="Tahoma" w:eastAsia="Times New Roman" w:cs="Tahoma"/>
      <w:sz w:val="16"/>
      <w:szCs w:val="16"/>
      <w:lang w:eastAsia="ru-RU"/>
    </w:rPr>
  </w:style>
  <w:style w:type="paragraph" w:styleId="1074">
    <w:name w:val="Header"/>
    <w:basedOn w:val="1057"/>
    <w:link w:val="1075"/>
    <w:uiPriority w:val="99"/>
    <w:unhideWhenUsed/>
    <w:pPr>
      <w:tabs>
        <w:tab w:val="center" w:pos="4677" w:leader="none"/>
        <w:tab w:val="right" w:pos="9355" w:leader="none"/>
      </w:tabs>
    </w:pPr>
  </w:style>
  <w:style w:type="character" w:styleId="1075" w:customStyle="1">
    <w:name w:val="Верхний колонтитул Знак"/>
    <w:basedOn w:val="1067"/>
    <w:link w:val="1074"/>
    <w:uiPriority w:val="99"/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076">
    <w:name w:val="Footer"/>
    <w:basedOn w:val="1057"/>
    <w:link w:val="1077"/>
    <w:uiPriority w:val="99"/>
    <w:unhideWhenUsed/>
    <w:pPr>
      <w:tabs>
        <w:tab w:val="center" w:pos="4677" w:leader="none"/>
        <w:tab w:val="right" w:pos="9355" w:leader="none"/>
      </w:tabs>
    </w:pPr>
  </w:style>
  <w:style w:type="character" w:styleId="1077" w:customStyle="1">
    <w:name w:val="Нижний колонтитул Знак"/>
    <w:basedOn w:val="1067"/>
    <w:link w:val="1076"/>
    <w:uiPriority w:val="99"/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078">
    <w:name w:val="Body Text"/>
    <w:basedOn w:val="1057"/>
    <w:link w:val="1079"/>
    <w:uiPriority w:val="1"/>
    <w:qFormat/>
    <w:pPr>
      <w:spacing w:after="120"/>
    </w:pPr>
  </w:style>
  <w:style w:type="character" w:styleId="1079" w:customStyle="1">
    <w:name w:val="Основной текст Знак"/>
    <w:basedOn w:val="1067"/>
    <w:link w:val="1078"/>
    <w:uiPriority w:val="1"/>
    <w:rPr>
      <w:rFonts w:ascii="Times New Roman" w:hAnsi="Times New Roman" w:eastAsia="Times New Roman" w:cs="Times New Roman"/>
      <w:sz w:val="24"/>
      <w:szCs w:val="24"/>
    </w:rPr>
  </w:style>
  <w:style w:type="paragraph" w:styleId="1080" w:customStyle="1">
    <w:name w:val="Заголовок (Уровень 2)"/>
    <w:basedOn w:val="1057"/>
    <w:next w:val="1078"/>
    <w:link w:val="1081"/>
    <w:qFormat/>
    <w:pPr>
      <w:jc w:val="center"/>
      <w:outlineLvl w:val="0"/>
    </w:pPr>
    <w:rPr>
      <w:bCs/>
      <w:sz w:val="28"/>
      <w:szCs w:val="28"/>
    </w:rPr>
  </w:style>
  <w:style w:type="character" w:styleId="1081" w:customStyle="1">
    <w:name w:val="Заголовок (Уровень 2) Знак"/>
    <w:link w:val="1080"/>
    <w:rPr>
      <w:rFonts w:ascii="Times New Roman" w:hAnsi="Times New Roman" w:eastAsia="Times New Roman" w:cs="Times New Roman"/>
      <w:bCs/>
      <w:sz w:val="28"/>
      <w:szCs w:val="28"/>
    </w:rPr>
  </w:style>
  <w:style w:type="paragraph" w:styleId="1082" w:customStyle="1">
    <w:name w:val="S_Обычный жирный"/>
    <w:basedOn w:val="1057"/>
    <w:link w:val="1083"/>
    <w:qFormat/>
    <w:pPr>
      <w:ind w:firstLine="709"/>
      <w:jc w:val="both"/>
    </w:pPr>
    <w:rPr>
      <w:sz w:val="28"/>
    </w:rPr>
  </w:style>
  <w:style w:type="character" w:styleId="1083" w:customStyle="1">
    <w:name w:val="S_Обычный жирный Знак"/>
    <w:link w:val="1082"/>
    <w:rPr>
      <w:rFonts w:ascii="Times New Roman" w:hAnsi="Times New Roman" w:eastAsia="Times New Roman" w:cs="Times New Roman"/>
      <w:sz w:val="28"/>
      <w:szCs w:val="24"/>
    </w:rPr>
  </w:style>
  <w:style w:type="character" w:styleId="1084" w:customStyle="1">
    <w:name w:val="Заголовок 1 Знак"/>
    <w:basedOn w:val="1067"/>
    <w:link w:val="1058"/>
    <w:uiPriority w:val="1"/>
    <w:rPr>
      <w:rFonts w:ascii="Cambria" w:hAnsi="Cambria" w:eastAsia="Times New Roman" w:cs="Times New Roman"/>
      <w:b/>
      <w:bCs/>
      <w:sz w:val="32"/>
      <w:szCs w:val="32"/>
    </w:rPr>
  </w:style>
  <w:style w:type="character" w:styleId="1085" w:customStyle="1">
    <w:name w:val="Заголовок 2 Знак"/>
    <w:basedOn w:val="1067"/>
    <w:link w:val="1059"/>
    <w:rPr>
      <w:rFonts w:ascii="Cambria" w:hAnsi="Cambria" w:eastAsia="Times New Roman" w:cs="Times New Roman"/>
      <w:b/>
      <w:bCs/>
      <w:color w:val="4f81bd"/>
      <w:sz w:val="26"/>
      <w:szCs w:val="26"/>
    </w:rPr>
  </w:style>
  <w:style w:type="character" w:styleId="1086" w:customStyle="1">
    <w:name w:val="Заголовок 3 Знак"/>
    <w:basedOn w:val="1067"/>
    <w:link w:val="1060"/>
    <w:rPr>
      <w:rFonts w:ascii="Cambria" w:hAnsi="Cambria" w:eastAsia="Times New Roman" w:cs="Times New Roman"/>
      <w:b/>
      <w:bCs/>
      <w:color w:val="4f81bd"/>
    </w:rPr>
  </w:style>
  <w:style w:type="character" w:styleId="1087" w:customStyle="1">
    <w:name w:val="Заголовок 4 Знак"/>
    <w:basedOn w:val="1067"/>
    <w:link w:val="1061"/>
    <w:rPr>
      <w:rFonts w:ascii="Times New Roman" w:hAnsi="Times New Roman" w:eastAsia="Times New Roman" w:cs="Times New Roman"/>
      <w:b/>
      <w:bCs/>
      <w:sz w:val="24"/>
      <w:szCs w:val="24"/>
    </w:rPr>
  </w:style>
  <w:style w:type="character" w:styleId="1088" w:customStyle="1">
    <w:name w:val="Заголовок 5 Знак"/>
    <w:basedOn w:val="1067"/>
    <w:link w:val="1062"/>
    <w:rPr>
      <w:rFonts w:ascii="Times New Roman" w:hAnsi="Times New Roman" w:eastAsia="Times New Roman" w:cs="Times New Roman"/>
      <w:b/>
      <w:bCs/>
      <w:i/>
      <w:iCs/>
      <w:sz w:val="26"/>
      <w:szCs w:val="26"/>
    </w:rPr>
  </w:style>
  <w:style w:type="character" w:styleId="1089" w:customStyle="1">
    <w:name w:val="Заголовок 6 Знак"/>
    <w:basedOn w:val="1067"/>
    <w:link w:val="1063"/>
    <w:rPr>
      <w:rFonts w:ascii="Times New Roman" w:hAnsi="Times New Roman" w:eastAsia="Times New Roman" w:cs="Times New Roman"/>
      <w:b/>
      <w:bCs/>
    </w:rPr>
  </w:style>
  <w:style w:type="character" w:styleId="1090" w:customStyle="1">
    <w:name w:val="Заголовок 7 Знак"/>
    <w:basedOn w:val="1067"/>
    <w:link w:val="1064"/>
    <w:rPr>
      <w:rFonts w:ascii="Calibri" w:hAnsi="Calibri" w:eastAsia="Times New Roman" w:cs="Times New Roman"/>
      <w:sz w:val="24"/>
      <w:szCs w:val="24"/>
    </w:rPr>
  </w:style>
  <w:style w:type="character" w:styleId="1091" w:customStyle="1">
    <w:name w:val="Заголовок 8 Знак"/>
    <w:basedOn w:val="1067"/>
    <w:link w:val="1065"/>
    <w:rPr>
      <w:rFonts w:ascii="Cambria" w:hAnsi="Cambria" w:eastAsia="Times New Roman" w:cs="Times New Roman"/>
      <w:color w:val="404040"/>
      <w:sz w:val="20"/>
      <w:szCs w:val="20"/>
    </w:rPr>
  </w:style>
  <w:style w:type="character" w:styleId="1092" w:customStyle="1">
    <w:name w:val="Заголовок 9 Знак"/>
    <w:basedOn w:val="1067"/>
    <w:link w:val="1066"/>
    <w:rPr>
      <w:rFonts w:ascii="Arial" w:hAnsi="Arial" w:eastAsia="Times New Roman" w:cs="Times New Roman"/>
    </w:rPr>
  </w:style>
  <w:style w:type="character" w:styleId="1093">
    <w:name w:val="Hyperlink"/>
    <w:uiPriority w:val="99"/>
    <w:rPr>
      <w:color w:val="0000ff"/>
      <w:u w:val="single"/>
    </w:rPr>
  </w:style>
  <w:style w:type="paragraph" w:styleId="1094" w:customStyle="1">
    <w:name w:val="ConsPlusCell"/>
    <w:uiPriority w:val="99"/>
    <w:pPr>
      <w:spacing w:after="0" w:line="240" w:lineRule="auto"/>
      <w:widowControl w:val="off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095" w:customStyle="1">
    <w:name w:val="ConsPlusNonformat"/>
    <w:pPr>
      <w:spacing w:after="0" w:line="240" w:lineRule="auto"/>
      <w:widowControl w:val="off"/>
    </w:pPr>
    <w:rPr>
      <w:rFonts w:ascii="Courier New" w:hAnsi="Courier New" w:eastAsia="Times New Roman" w:cs="Courier New"/>
      <w:sz w:val="20"/>
      <w:szCs w:val="20"/>
      <w:lang w:eastAsia="ru-RU"/>
    </w:rPr>
  </w:style>
  <w:style w:type="paragraph" w:styleId="1096" w:customStyle="1">
    <w:name w:val="Знак"/>
    <w:basedOn w:val="1057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1097" w:customStyle="1">
    <w:name w:val="ConsPlusNormal"/>
    <w:link w:val="1353"/>
    <w:pPr>
      <w:spacing w:after="0" w:line="240" w:lineRule="auto"/>
    </w:pPr>
    <w:rPr>
      <w:rFonts w:ascii="Arial" w:hAnsi="Arial" w:eastAsia="Times New Roman" w:cs="Arial"/>
      <w:sz w:val="20"/>
      <w:szCs w:val="20"/>
      <w:lang w:eastAsia="ru-RU"/>
    </w:rPr>
  </w:style>
  <w:style w:type="paragraph" w:styleId="1098" w:customStyle="1">
    <w:name w:val="s_1"/>
    <w:basedOn w:val="1057"/>
    <w:pPr>
      <w:spacing w:before="100" w:beforeAutospacing="1" w:after="100" w:afterAutospacing="1"/>
    </w:pPr>
  </w:style>
  <w:style w:type="paragraph" w:styleId="1099" w:customStyle="1">
    <w:name w:val="s_22"/>
    <w:basedOn w:val="1057"/>
    <w:pPr>
      <w:spacing w:before="100" w:beforeAutospacing="1" w:after="100" w:afterAutospacing="1"/>
    </w:pPr>
  </w:style>
  <w:style w:type="paragraph" w:styleId="1100">
    <w:name w:val="List Paragraph"/>
    <w:basedOn w:val="1057"/>
    <w:uiPriority w:val="1"/>
    <w:qFormat/>
    <w:pPr>
      <w:contextualSpacing/>
      <w:ind w:left="720"/>
      <w:spacing w:after="200" w:line="276" w:lineRule="auto"/>
    </w:pPr>
    <w:rPr>
      <w:rFonts w:ascii="Calibri" w:hAnsi="Calibri" w:eastAsia="Calibri"/>
      <w:sz w:val="22"/>
      <w:szCs w:val="22"/>
      <w:lang w:eastAsia="en-US"/>
    </w:rPr>
  </w:style>
  <w:style w:type="paragraph" w:styleId="1101">
    <w:name w:val="Body Text Indent"/>
    <w:basedOn w:val="1057"/>
    <w:link w:val="1102"/>
    <w:pPr>
      <w:ind w:left="283"/>
      <w:spacing w:after="120"/>
    </w:pPr>
    <w:rPr>
      <w:sz w:val="28"/>
      <w:szCs w:val="28"/>
    </w:rPr>
  </w:style>
  <w:style w:type="character" w:styleId="1102" w:customStyle="1">
    <w:name w:val="Основной текст с отступом Знак"/>
    <w:basedOn w:val="1067"/>
    <w:link w:val="1101"/>
    <w:rPr>
      <w:rFonts w:ascii="Times New Roman" w:hAnsi="Times New Roman" w:eastAsia="Times New Roman" w:cs="Times New Roman"/>
      <w:sz w:val="28"/>
      <w:szCs w:val="28"/>
    </w:rPr>
  </w:style>
  <w:style w:type="character" w:styleId="1103" w:customStyle="1">
    <w:name w:val="Основной шрифт"/>
  </w:style>
  <w:style w:type="paragraph" w:styleId="1104">
    <w:name w:val="Body Text Indent 3"/>
    <w:basedOn w:val="1057"/>
    <w:link w:val="1105"/>
    <w:pPr>
      <w:ind w:left="283"/>
      <w:spacing w:after="120"/>
    </w:pPr>
    <w:rPr>
      <w:sz w:val="16"/>
      <w:szCs w:val="16"/>
    </w:rPr>
  </w:style>
  <w:style w:type="character" w:styleId="1105" w:customStyle="1">
    <w:name w:val="Основной текст с отступом 3 Знак"/>
    <w:basedOn w:val="1067"/>
    <w:link w:val="1104"/>
    <w:rPr>
      <w:rFonts w:ascii="Times New Roman" w:hAnsi="Times New Roman" w:eastAsia="Times New Roman" w:cs="Times New Roman"/>
      <w:sz w:val="16"/>
      <w:szCs w:val="16"/>
    </w:rPr>
  </w:style>
  <w:style w:type="paragraph" w:styleId="1106">
    <w:name w:val="No Spacing"/>
    <w:link w:val="1107"/>
    <w:uiPriority w:val="1"/>
    <w:qFormat/>
    <w:pPr>
      <w:spacing w:after="0" w:line="240" w:lineRule="auto"/>
    </w:pPr>
    <w:rPr>
      <w:rFonts w:ascii="Calibri" w:hAnsi="Calibri" w:eastAsia="Times New Roman" w:cs="Times New Roman"/>
    </w:rPr>
  </w:style>
  <w:style w:type="character" w:styleId="1107" w:customStyle="1">
    <w:name w:val="Без интервала Знак"/>
    <w:link w:val="1106"/>
    <w:uiPriority w:val="1"/>
    <w:rPr>
      <w:rFonts w:ascii="Calibri" w:hAnsi="Calibri" w:eastAsia="Times New Roman" w:cs="Times New Roman"/>
    </w:rPr>
  </w:style>
  <w:style w:type="table" w:styleId="1108">
    <w:name w:val="Table Grid"/>
    <w:basedOn w:val="1068"/>
    <w:uiPriority w:val="59"/>
    <w:pPr>
      <w:spacing w:after="0" w:line="240" w:lineRule="auto"/>
    </w:pPr>
    <w:rPr>
      <w:rFonts w:ascii="Calibri" w:hAnsi="Calibri" w:eastAsia="Times New Roman" w:cs="Times New Roman"/>
      <w:lang w:eastAsia="ru-RU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1109" w:customStyle="1">
    <w:name w:val="S_Маркированный"/>
    <w:basedOn w:val="1057"/>
    <w:link w:val="1110"/>
    <w:pPr>
      <w:ind w:firstLine="720"/>
      <w:jc w:val="both"/>
      <w:spacing w:line="360" w:lineRule="auto"/>
      <w:tabs>
        <w:tab w:val="left" w:pos="1260" w:leader="none"/>
      </w:tabs>
    </w:pPr>
    <w:rPr>
      <w:lang w:eastAsia="ar-SA"/>
    </w:rPr>
  </w:style>
  <w:style w:type="character" w:styleId="1110" w:customStyle="1">
    <w:name w:val="S_Маркированный Знак2"/>
    <w:link w:val="1109"/>
    <w:rPr>
      <w:rFonts w:ascii="Times New Roman" w:hAnsi="Times New Roman" w:eastAsia="Times New Roman" w:cs="Times New Roman"/>
      <w:sz w:val="24"/>
      <w:szCs w:val="24"/>
      <w:lang w:eastAsia="ar-SA"/>
    </w:rPr>
  </w:style>
  <w:style w:type="paragraph" w:styleId="1111" w:customStyle="1">
    <w:name w:val="S_Заголовок 2"/>
    <w:basedOn w:val="1059"/>
    <w:link w:val="1112"/>
    <w:pPr>
      <w:jc w:val="both"/>
      <w:keepLines w:val="0"/>
      <w:spacing w:before="0" w:line="240" w:lineRule="auto"/>
    </w:pPr>
    <w:rPr>
      <w:rFonts w:ascii="Times New Roman" w:hAnsi="Times New Roman"/>
      <w:bCs w:val="0"/>
      <w:i/>
      <w:color w:val="auto"/>
      <w:sz w:val="28"/>
      <w:szCs w:val="28"/>
      <w:lang w:eastAsia="ar-SA"/>
    </w:rPr>
  </w:style>
  <w:style w:type="character" w:styleId="1112" w:customStyle="1">
    <w:name w:val="S_Заголовок 2 Знак"/>
    <w:link w:val="1111"/>
    <w:rPr>
      <w:rFonts w:ascii="Times New Roman" w:hAnsi="Times New Roman" w:eastAsia="Times New Roman" w:cs="Times New Roman"/>
      <w:b/>
      <w:i/>
      <w:sz w:val="28"/>
      <w:szCs w:val="28"/>
      <w:lang w:eastAsia="ar-SA"/>
    </w:rPr>
  </w:style>
  <w:style w:type="paragraph" w:styleId="1113" w:customStyle="1">
    <w:name w:val="S_Заголовок 3"/>
    <w:basedOn w:val="1060"/>
    <w:link w:val="1114"/>
    <w:pPr>
      <w:ind w:firstLine="720"/>
      <w:jc w:val="both"/>
      <w:keepLines w:val="0"/>
      <w:spacing w:before="0" w:line="240" w:lineRule="auto"/>
    </w:pPr>
    <w:rPr>
      <w:rFonts w:ascii="Times New Roman" w:hAnsi="Times New Roman"/>
      <w:bCs w:val="0"/>
      <w:i/>
      <w:color w:val="auto"/>
      <w:sz w:val="28"/>
      <w:szCs w:val="28"/>
      <w:lang w:eastAsia="ar-SA"/>
    </w:rPr>
  </w:style>
  <w:style w:type="character" w:styleId="1114" w:customStyle="1">
    <w:name w:val="S_Заголовок 3 Знак"/>
    <w:link w:val="1113"/>
    <w:rPr>
      <w:rFonts w:ascii="Times New Roman" w:hAnsi="Times New Roman" w:eastAsia="Times New Roman" w:cs="Times New Roman"/>
      <w:b/>
      <w:i/>
      <w:sz w:val="28"/>
      <w:szCs w:val="28"/>
      <w:lang w:eastAsia="ar-SA"/>
    </w:rPr>
  </w:style>
  <w:style w:type="paragraph" w:styleId="1115" w:customStyle="1">
    <w:name w:val="S_Заголовок 4"/>
    <w:basedOn w:val="1061"/>
    <w:pPr>
      <w:ind w:firstLine="284"/>
      <w:jc w:val="both"/>
      <w:spacing w:before="0" w:beforeAutospacing="0" w:after="0" w:afterAutospacing="0"/>
    </w:pPr>
    <w:rPr>
      <w:bCs w:val="0"/>
      <w:i/>
      <w:sz w:val="28"/>
      <w:szCs w:val="28"/>
      <w:u w:val="single"/>
      <w:lang w:val="ru-RU" w:eastAsia="ar-SA"/>
    </w:rPr>
  </w:style>
  <w:style w:type="paragraph" w:styleId="1116" w:customStyle="1">
    <w:name w:val="Знак1"/>
    <w:basedOn w:val="1057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styleId="1117" w:customStyle="1">
    <w:name w:val="Default"/>
    <w:pPr>
      <w:spacing w:after="0" w:line="240" w:lineRule="auto"/>
      <w:widowControl w:val="off"/>
    </w:pPr>
    <w:rPr>
      <w:rFonts w:ascii="Times New Roman" w:hAnsi="Times New Roman" w:eastAsia="Times New Roman" w:cs="Times New Roman"/>
      <w:color w:val="000000"/>
      <w:sz w:val="24"/>
      <w:szCs w:val="24"/>
      <w:lang w:eastAsia="ru-RU"/>
    </w:rPr>
  </w:style>
  <w:style w:type="paragraph" w:styleId="1118">
    <w:name w:val="footnote text"/>
    <w:basedOn w:val="1057"/>
    <w:link w:val="1119"/>
    <w:unhideWhenUsed/>
    <w:rPr>
      <w:sz w:val="20"/>
      <w:szCs w:val="20"/>
    </w:rPr>
  </w:style>
  <w:style w:type="character" w:styleId="1119" w:customStyle="1">
    <w:name w:val="Текст сноски Знак"/>
    <w:basedOn w:val="1067"/>
    <w:link w:val="1118"/>
    <w:rPr>
      <w:rFonts w:ascii="Times New Roman" w:hAnsi="Times New Roman" w:eastAsia="Times New Roman" w:cs="Times New Roman"/>
      <w:sz w:val="20"/>
      <w:szCs w:val="20"/>
      <w:lang w:eastAsia="ru-RU"/>
    </w:rPr>
  </w:style>
  <w:style w:type="character" w:styleId="1120" w:customStyle="1">
    <w:name w:val="Обычный ArNar Знак"/>
    <w:link w:val="1121"/>
    <w:rPr>
      <w:rFonts w:ascii="Arial Narrow" w:hAnsi="Arial Narrow"/>
      <w:color w:val="000000"/>
    </w:rPr>
  </w:style>
  <w:style w:type="paragraph" w:styleId="1121" w:customStyle="1">
    <w:name w:val="Обычный ArNar"/>
    <w:basedOn w:val="1057"/>
    <w:link w:val="1120"/>
    <w:pPr>
      <w:ind w:firstLine="709"/>
      <w:jc w:val="both"/>
    </w:pPr>
    <w:rPr>
      <w:rFonts w:ascii="Arial Narrow" w:hAnsi="Arial Narrow" w:eastAsiaTheme="minorHAnsi" w:cstheme="minorBidi"/>
      <w:color w:val="000000"/>
      <w:sz w:val="22"/>
      <w:szCs w:val="22"/>
      <w:lang w:eastAsia="en-US"/>
    </w:rPr>
  </w:style>
  <w:style w:type="paragraph" w:styleId="1122" w:customStyle="1">
    <w:name w:val="Перечисление + инт"/>
    <w:basedOn w:val="1057"/>
    <w:pPr>
      <w:ind w:left="1069" w:hanging="360"/>
      <w:jc w:val="both"/>
      <w:spacing w:before="60" w:after="60"/>
      <w:tabs>
        <w:tab w:val="num" w:pos="1069" w:leader="none"/>
      </w:tabs>
    </w:pPr>
    <w:rPr>
      <w:rFonts w:ascii="Arial Narrow" w:hAnsi="Arial Narrow"/>
      <w:color w:val="000000"/>
      <w:sz w:val="22"/>
      <w:szCs w:val="20"/>
    </w:rPr>
  </w:style>
  <w:style w:type="paragraph" w:styleId="1123" w:customStyle="1">
    <w:name w:val="Текст с интервалом 2"/>
    <w:basedOn w:val="1121"/>
    <w:pPr>
      <w:spacing w:before="60"/>
    </w:pPr>
  </w:style>
  <w:style w:type="paragraph" w:styleId="1124" w:customStyle="1">
    <w:name w:val="Текст с интервалом"/>
    <w:basedOn w:val="1121"/>
    <w:next w:val="1121"/>
    <w:pPr>
      <w:spacing w:before="60" w:after="60"/>
    </w:pPr>
  </w:style>
  <w:style w:type="character" w:styleId="1125">
    <w:name w:val="footnote reference"/>
    <w:unhideWhenUsed/>
    <w:rPr>
      <w:vertAlign w:val="superscript"/>
    </w:rPr>
  </w:style>
  <w:style w:type="paragraph" w:styleId="1126">
    <w:name w:val="List"/>
    <w:basedOn w:val="1121"/>
    <w:next w:val="1057"/>
    <w:unhideWhenUsed/>
    <w:pPr>
      <w:spacing w:before="120" w:after="120"/>
    </w:pPr>
    <w:rPr>
      <w:u w:val="single"/>
    </w:rPr>
  </w:style>
  <w:style w:type="paragraph" w:styleId="1127">
    <w:name w:val="Body Text 3"/>
    <w:basedOn w:val="1057"/>
    <w:link w:val="1128"/>
    <w:pPr>
      <w:spacing w:after="120"/>
    </w:pPr>
    <w:rPr>
      <w:sz w:val="16"/>
      <w:szCs w:val="16"/>
    </w:rPr>
  </w:style>
  <w:style w:type="character" w:styleId="1128" w:customStyle="1">
    <w:name w:val="Основной текст 3 Знак"/>
    <w:basedOn w:val="1067"/>
    <w:link w:val="1127"/>
    <w:rPr>
      <w:rFonts w:ascii="Times New Roman" w:hAnsi="Times New Roman" w:eastAsia="Times New Roman" w:cs="Times New Roman"/>
      <w:sz w:val="16"/>
      <w:szCs w:val="16"/>
    </w:rPr>
  </w:style>
  <w:style w:type="paragraph" w:styleId="1129">
    <w:name w:val="Body Text 2"/>
    <w:basedOn w:val="1057"/>
    <w:link w:val="1131"/>
    <w:pPr>
      <w:spacing w:after="120" w:line="480" w:lineRule="auto"/>
    </w:pPr>
  </w:style>
  <w:style w:type="character" w:styleId="1130" w:customStyle="1">
    <w:name w:val="Основной текст 2 Знак"/>
    <w:basedOn w:val="1067"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1131" w:customStyle="1">
    <w:name w:val="Основной текст 2 Знак2"/>
    <w:link w:val="1129"/>
    <w:rPr>
      <w:rFonts w:ascii="Times New Roman" w:hAnsi="Times New Roman" w:eastAsia="Times New Roman" w:cs="Times New Roman"/>
      <w:sz w:val="24"/>
      <w:szCs w:val="24"/>
    </w:rPr>
  </w:style>
  <w:style w:type="character" w:styleId="1132" w:customStyle="1">
    <w:name w:val="udar"/>
  </w:style>
  <w:style w:type="paragraph" w:styleId="1133">
    <w:name w:val="Subtitle"/>
    <w:basedOn w:val="1121"/>
    <w:next w:val="1121"/>
    <w:link w:val="1134"/>
    <w:qFormat/>
    <w:pPr>
      <w:ind w:left="709" w:right="425" w:firstLine="0"/>
      <w:spacing w:before="120" w:after="120"/>
    </w:pPr>
    <w:rPr>
      <w:b/>
      <w:color w:val="auto"/>
    </w:rPr>
  </w:style>
  <w:style w:type="character" w:styleId="1134" w:customStyle="1">
    <w:name w:val="Подзаголовок Знак"/>
    <w:basedOn w:val="1067"/>
    <w:link w:val="1133"/>
    <w:rPr>
      <w:rFonts w:ascii="Arial Narrow" w:hAnsi="Arial Narrow"/>
      <w:b/>
    </w:rPr>
  </w:style>
  <w:style w:type="paragraph" w:styleId="1135" w:customStyle="1">
    <w:name w:val="Основной(РПЗ)"/>
    <w:basedOn w:val="1057"/>
    <w:link w:val="1136"/>
    <w:qFormat/>
    <w:pPr>
      <w:ind w:firstLine="709"/>
      <w:jc w:val="both"/>
      <w:widowControl w:val="off"/>
    </w:pPr>
    <w:rPr>
      <w:sz w:val="26"/>
      <w:szCs w:val="26"/>
    </w:rPr>
  </w:style>
  <w:style w:type="character" w:styleId="1136" w:customStyle="1">
    <w:name w:val="Основной(РПЗ) Знак1"/>
    <w:link w:val="1135"/>
    <w:rPr>
      <w:rFonts w:ascii="Times New Roman" w:hAnsi="Times New Roman" w:eastAsia="Times New Roman" w:cs="Times New Roman"/>
      <w:sz w:val="26"/>
      <w:szCs w:val="26"/>
    </w:rPr>
  </w:style>
  <w:style w:type="paragraph" w:styleId="1137">
    <w:name w:val="Body Text Indent 2"/>
    <w:basedOn w:val="1057"/>
    <w:link w:val="1138"/>
    <w:uiPriority w:val="99"/>
    <w:pPr>
      <w:ind w:left="283" w:firstLine="709"/>
      <w:jc w:val="both"/>
      <w:spacing w:after="120" w:line="480" w:lineRule="auto"/>
    </w:pPr>
    <w:rPr>
      <w:sz w:val="28"/>
    </w:rPr>
  </w:style>
  <w:style w:type="character" w:styleId="1138" w:customStyle="1">
    <w:name w:val="Основной текст с отступом 2 Знак"/>
    <w:basedOn w:val="1067"/>
    <w:link w:val="1137"/>
    <w:uiPriority w:val="99"/>
    <w:rPr>
      <w:rFonts w:ascii="Times New Roman" w:hAnsi="Times New Roman" w:eastAsia="Times New Roman" w:cs="Times New Roman"/>
      <w:sz w:val="28"/>
      <w:szCs w:val="24"/>
    </w:rPr>
  </w:style>
  <w:style w:type="paragraph" w:styleId="1139">
    <w:name w:val="Normal Indent"/>
    <w:basedOn w:val="1057"/>
    <w:next w:val="1057"/>
    <w:link w:val="1140"/>
    <w:pPr>
      <w:ind w:firstLine="709"/>
      <w:jc w:val="both"/>
      <w:spacing w:before="120"/>
      <w:widowControl w:val="off"/>
    </w:pPr>
    <w:rPr>
      <w:iCs/>
    </w:rPr>
  </w:style>
  <w:style w:type="character" w:styleId="1140" w:customStyle="1">
    <w:name w:val="Обычный отступ Знак"/>
    <w:link w:val="1139"/>
    <w:rPr>
      <w:rFonts w:ascii="Times New Roman" w:hAnsi="Times New Roman" w:eastAsia="Times New Roman" w:cs="Times New Roman"/>
      <w:iCs/>
      <w:sz w:val="24"/>
      <w:szCs w:val="24"/>
    </w:rPr>
  </w:style>
  <w:style w:type="character" w:styleId="1141">
    <w:name w:val="page number"/>
  </w:style>
  <w:style w:type="paragraph" w:styleId="1142" w:customStyle="1">
    <w:name w:val="Колонтитул низ"/>
    <w:basedOn w:val="1076"/>
    <w:link w:val="1143"/>
    <w:qFormat/>
    <w:pPr>
      <w:ind w:firstLine="454"/>
      <w:jc w:val="both"/>
    </w:pPr>
    <w:rPr>
      <w:i/>
      <w:color w:val="333333"/>
      <w:sz w:val="20"/>
      <w:szCs w:val="20"/>
    </w:rPr>
  </w:style>
  <w:style w:type="character" w:styleId="1143" w:customStyle="1">
    <w:name w:val="Колонтитул низ Знак"/>
    <w:link w:val="1142"/>
    <w:rPr>
      <w:rFonts w:ascii="Times New Roman" w:hAnsi="Times New Roman" w:eastAsia="Times New Roman" w:cs="Times New Roman"/>
      <w:i/>
      <w:color w:val="333333"/>
      <w:sz w:val="20"/>
      <w:szCs w:val="20"/>
    </w:rPr>
  </w:style>
  <w:style w:type="paragraph" w:styleId="1144" w:customStyle="1">
    <w:name w:val="Обычный текст"/>
    <w:basedOn w:val="1057"/>
    <w:link w:val="1145"/>
    <w:qFormat/>
    <w:pPr>
      <w:ind w:firstLine="709"/>
      <w:jc w:val="both"/>
    </w:pPr>
    <w:rPr>
      <w:sz w:val="28"/>
      <w:szCs w:val="28"/>
    </w:rPr>
  </w:style>
  <w:style w:type="character" w:styleId="1145" w:customStyle="1">
    <w:name w:val="Обычный текст Знак"/>
    <w:link w:val="1144"/>
    <w:rPr>
      <w:rFonts w:ascii="Times New Roman" w:hAnsi="Times New Roman" w:eastAsia="Times New Roman" w:cs="Times New Roman"/>
      <w:sz w:val="28"/>
      <w:szCs w:val="28"/>
    </w:rPr>
  </w:style>
  <w:style w:type="paragraph" w:styleId="1146" w:customStyle="1">
    <w:name w:val="Подчеркнутый"/>
    <w:basedOn w:val="1057"/>
    <w:link w:val="1147"/>
    <w:semiHidden/>
    <w:pPr>
      <w:ind w:firstLine="709"/>
      <w:jc w:val="both"/>
      <w:spacing w:line="360" w:lineRule="auto"/>
    </w:pPr>
    <w:rPr>
      <w:u w:val="single"/>
    </w:rPr>
  </w:style>
  <w:style w:type="character" w:styleId="1147" w:customStyle="1">
    <w:name w:val="Подчеркнутый Знак"/>
    <w:link w:val="1146"/>
    <w:semiHidden/>
    <w:rPr>
      <w:rFonts w:ascii="Times New Roman" w:hAnsi="Times New Roman" w:eastAsia="Times New Roman" w:cs="Times New Roman"/>
      <w:sz w:val="24"/>
      <w:szCs w:val="24"/>
      <w:u w:val="single"/>
    </w:rPr>
  </w:style>
  <w:style w:type="paragraph" w:styleId="1148" w:customStyle="1">
    <w:name w:val="Заголовок1"/>
    <w:basedOn w:val="1057"/>
    <w:pPr>
      <w:ind w:firstLine="540"/>
      <w:jc w:val="center"/>
      <w:spacing w:line="360" w:lineRule="auto"/>
      <w:tabs>
        <w:tab w:val="left" w:pos="8460" w:leader="none"/>
      </w:tabs>
    </w:pPr>
    <w:rPr>
      <w:caps/>
    </w:rPr>
  </w:style>
  <w:style w:type="paragraph" w:styleId="1149" w:customStyle="1">
    <w:name w:val="S_Заголовок 1"/>
    <w:basedOn w:val="1057"/>
    <w:pPr>
      <w:ind w:left="1287" w:hanging="360"/>
      <w:jc w:val="center"/>
    </w:pPr>
    <w:rPr>
      <w:b/>
      <w:caps/>
    </w:rPr>
  </w:style>
  <w:style w:type="paragraph" w:styleId="1150" w:customStyle="1">
    <w:name w:val="S_Обычный"/>
    <w:basedOn w:val="1057"/>
    <w:link w:val="1151"/>
    <w:pPr>
      <w:ind w:firstLine="709"/>
      <w:jc w:val="both"/>
      <w:widowControl w:val="off"/>
    </w:pPr>
    <w:rPr>
      <w:sz w:val="28"/>
    </w:rPr>
  </w:style>
  <w:style w:type="character" w:styleId="1151" w:customStyle="1">
    <w:name w:val="S_Обычный Знак"/>
    <w:link w:val="1150"/>
    <w:rPr>
      <w:rFonts w:ascii="Times New Roman" w:hAnsi="Times New Roman" w:eastAsia="Times New Roman" w:cs="Times New Roman"/>
      <w:sz w:val="28"/>
      <w:szCs w:val="24"/>
    </w:rPr>
  </w:style>
  <w:style w:type="paragraph" w:styleId="1152" w:customStyle="1">
    <w:name w:val="Знак Знак Знак Знак"/>
    <w:basedOn w:val="1057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character" w:styleId="1153" w:customStyle="1">
    <w:name w:val="S_Маркированный Знак Знак"/>
    <w:rPr>
      <w:sz w:val="28"/>
      <w:szCs w:val="28"/>
      <w:lang w:val="ru-RU" w:eastAsia="ru-RU" w:bidi="ar-SA"/>
    </w:rPr>
  </w:style>
  <w:style w:type="paragraph" w:styleId="1154" w:customStyle="1">
    <w:name w:val="Знак Знак Знак Знак2"/>
    <w:basedOn w:val="1057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styleId="1155">
    <w:name w:val="List Bullet"/>
    <w:basedOn w:val="1057"/>
    <w:pPr>
      <w:ind w:left="720" w:hanging="360"/>
    </w:pPr>
  </w:style>
  <w:style w:type="character" w:styleId="1156" w:customStyle="1">
    <w:name w:val="Схема документа Знак"/>
    <w:link w:val="1157"/>
    <w:rPr>
      <w:rFonts w:ascii="Tahoma" w:hAnsi="Tahoma"/>
      <w:sz w:val="24"/>
      <w:szCs w:val="24"/>
      <w:shd w:val="clear" w:color="auto" w:fill="000080"/>
    </w:rPr>
  </w:style>
  <w:style w:type="paragraph" w:styleId="1157">
    <w:name w:val="Document Map"/>
    <w:basedOn w:val="1057"/>
    <w:link w:val="1156"/>
    <w:unhideWhenUsed/>
    <w:pPr>
      <w:shd w:val="clear" w:color="auto" w:fill="000080"/>
    </w:pPr>
    <w:rPr>
      <w:rFonts w:ascii="Tahoma" w:hAnsi="Tahoma" w:eastAsiaTheme="minorHAnsi" w:cstheme="minorBidi"/>
      <w:shd w:val="clear" w:color="auto" w:fill="000080"/>
      <w:lang w:eastAsia="en-US"/>
    </w:rPr>
  </w:style>
  <w:style w:type="character" w:styleId="1158" w:customStyle="1">
    <w:name w:val="Схема документа Знак1"/>
    <w:basedOn w:val="1067"/>
    <w:uiPriority w:val="99"/>
    <w:rPr>
      <w:rFonts w:ascii="Tahoma" w:hAnsi="Tahoma" w:eastAsia="Times New Roman" w:cs="Tahoma"/>
      <w:sz w:val="16"/>
      <w:szCs w:val="16"/>
      <w:lang w:eastAsia="ru-RU"/>
    </w:rPr>
  </w:style>
  <w:style w:type="paragraph" w:styleId="1159" w:customStyle="1">
    <w:name w:val="Знак"/>
    <w:basedOn w:val="1057"/>
    <w:pPr>
      <w:jc w:val="both"/>
      <w:spacing w:line="240" w:lineRule="exact"/>
    </w:pPr>
    <w:rPr>
      <w:lang w:val="en-US" w:eastAsia="en-US"/>
    </w:rPr>
  </w:style>
  <w:style w:type="paragraph" w:styleId="1160" w:customStyle="1">
    <w:name w:val="Знак6"/>
    <w:basedOn w:val="1057"/>
    <w:pPr>
      <w:jc w:val="both"/>
      <w:spacing w:line="240" w:lineRule="exact"/>
    </w:pPr>
    <w:rPr>
      <w:lang w:val="en-US" w:eastAsia="en-US"/>
    </w:rPr>
  </w:style>
  <w:style w:type="paragraph" w:styleId="1161" w:customStyle="1">
    <w:name w:val="Основной текст1"/>
    <w:basedOn w:val="1057"/>
    <w:pPr>
      <w:jc w:val="both"/>
      <w:tabs>
        <w:tab w:val="left" w:pos="709" w:leader="none"/>
      </w:tabs>
    </w:pPr>
    <w:rPr>
      <w:rFonts w:ascii="Arial" w:hAnsi="Arial"/>
      <w:szCs w:val="20"/>
    </w:rPr>
  </w:style>
  <w:style w:type="paragraph" w:styleId="1162" w:customStyle="1">
    <w:name w:val="1406"/>
    <w:basedOn w:val="1057"/>
    <w:pPr>
      <w:jc w:val="center"/>
      <w:spacing w:after="120"/>
    </w:pPr>
    <w:rPr>
      <w:b/>
      <w:bCs/>
      <w:color w:val="000000"/>
      <w:sz w:val="28"/>
      <w:szCs w:val="28"/>
    </w:rPr>
  </w:style>
  <w:style w:type="paragraph" w:styleId="1163" w:customStyle="1">
    <w:name w:val="1460"/>
    <w:basedOn w:val="1057"/>
    <w:pPr>
      <w:jc w:val="center"/>
      <w:spacing w:before="120"/>
    </w:pPr>
    <w:rPr>
      <w:b/>
      <w:bCs/>
      <w:color w:val="000000"/>
      <w:sz w:val="28"/>
      <w:szCs w:val="28"/>
    </w:rPr>
  </w:style>
  <w:style w:type="paragraph" w:styleId="1164" w:customStyle="1">
    <w:name w:val="Знак Знак Знак Знак1"/>
    <w:basedOn w:val="1057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styleId="1165" w:customStyle="1">
    <w:name w:val="Знак5"/>
    <w:basedOn w:val="1057"/>
    <w:pPr>
      <w:jc w:val="both"/>
      <w:spacing w:line="240" w:lineRule="exact"/>
    </w:pPr>
    <w:rPr>
      <w:lang w:val="en-US" w:eastAsia="en-US"/>
    </w:rPr>
  </w:style>
  <w:style w:type="paragraph" w:styleId="1166">
    <w:name w:val="Title"/>
    <w:basedOn w:val="1057"/>
    <w:link w:val="1167"/>
    <w:uiPriority w:val="10"/>
    <w:qFormat/>
    <w:pPr>
      <w:jc w:val="center"/>
    </w:pPr>
    <w:rPr>
      <w:rFonts w:ascii="Arial" w:hAnsi="Arial"/>
      <w:b/>
      <w:sz w:val="22"/>
      <w:szCs w:val="20"/>
    </w:rPr>
  </w:style>
  <w:style w:type="character" w:styleId="1167" w:customStyle="1">
    <w:name w:val="Название Знак"/>
    <w:basedOn w:val="1067"/>
    <w:link w:val="1166"/>
    <w:uiPriority w:val="10"/>
    <w:rPr>
      <w:rFonts w:ascii="Arial" w:hAnsi="Arial" w:eastAsia="Times New Roman" w:cs="Times New Roman"/>
      <w:b/>
      <w:szCs w:val="20"/>
    </w:rPr>
  </w:style>
  <w:style w:type="paragraph" w:styleId="1168" w:customStyle="1">
    <w:name w:val="FR2"/>
    <w:uiPriority w:val="99"/>
    <w:pPr>
      <w:ind w:left="80" w:firstLine="120"/>
      <w:spacing w:after="0" w:line="240" w:lineRule="auto"/>
      <w:widowControl w:val="off"/>
    </w:pPr>
    <w:rPr>
      <w:rFonts w:ascii="Arial" w:hAnsi="Arial" w:eastAsia="Times New Roman" w:cs="Arial"/>
      <w:sz w:val="12"/>
      <w:szCs w:val="12"/>
      <w:lang w:eastAsia="ru-RU"/>
    </w:rPr>
  </w:style>
  <w:style w:type="paragraph" w:styleId="1169" w:customStyle="1">
    <w:name w:val="Знак4"/>
    <w:basedOn w:val="1057"/>
    <w:pPr>
      <w:jc w:val="both"/>
      <w:spacing w:line="240" w:lineRule="exact"/>
    </w:pPr>
    <w:rPr>
      <w:lang w:val="en-US" w:eastAsia="en-US"/>
    </w:rPr>
  </w:style>
  <w:style w:type="paragraph" w:styleId="1170" w:customStyle="1">
    <w:name w:val="Знак3"/>
    <w:basedOn w:val="1057"/>
    <w:pPr>
      <w:jc w:val="both"/>
      <w:spacing w:line="240" w:lineRule="exact"/>
    </w:pPr>
    <w:rPr>
      <w:lang w:val="en-US" w:eastAsia="en-US"/>
    </w:rPr>
  </w:style>
  <w:style w:type="paragraph" w:styleId="1171" w:customStyle="1">
    <w:name w:val="Знак2"/>
    <w:basedOn w:val="1057"/>
    <w:pPr>
      <w:jc w:val="both"/>
      <w:spacing w:line="240" w:lineRule="exact"/>
    </w:pPr>
    <w:rPr>
      <w:lang w:val="en-US" w:eastAsia="en-US"/>
    </w:rPr>
  </w:style>
  <w:style w:type="paragraph" w:styleId="1172" w:customStyle="1">
    <w:name w:val="Основной текст2"/>
    <w:basedOn w:val="1057"/>
    <w:pPr>
      <w:jc w:val="both"/>
      <w:tabs>
        <w:tab w:val="left" w:pos="709" w:leader="none"/>
      </w:tabs>
    </w:pPr>
    <w:rPr>
      <w:rFonts w:ascii="Arial" w:hAnsi="Arial"/>
      <w:szCs w:val="20"/>
    </w:rPr>
  </w:style>
  <w:style w:type="character" w:styleId="1173" w:customStyle="1">
    <w:name w:val="S_Маркированный Знак1"/>
    <w:rPr>
      <w:sz w:val="24"/>
      <w:szCs w:val="24"/>
    </w:rPr>
  </w:style>
  <w:style w:type="paragraph" w:styleId="1174" w:customStyle="1">
    <w:name w:val="S_Заголовок таблицы"/>
    <w:basedOn w:val="1057"/>
    <w:link w:val="1175"/>
    <w:pPr>
      <w:ind w:firstLine="709"/>
      <w:jc w:val="center"/>
    </w:pPr>
    <w:rPr>
      <w:sz w:val="28"/>
    </w:rPr>
  </w:style>
  <w:style w:type="character" w:styleId="1175" w:customStyle="1">
    <w:name w:val="S_Заголовок таблицы Знак"/>
    <w:link w:val="1174"/>
    <w:rPr>
      <w:rFonts w:ascii="Times New Roman" w:hAnsi="Times New Roman" w:eastAsia="Times New Roman" w:cs="Times New Roman"/>
      <w:sz w:val="28"/>
      <w:szCs w:val="24"/>
    </w:rPr>
  </w:style>
  <w:style w:type="paragraph" w:styleId="1176" w:customStyle="1">
    <w:name w:val="S_Таблица"/>
    <w:basedOn w:val="1057"/>
    <w:link w:val="1177"/>
    <w:pPr>
      <w:jc w:val="right"/>
    </w:pPr>
  </w:style>
  <w:style w:type="character" w:styleId="1177" w:customStyle="1">
    <w:name w:val="S_Таблица Знак1"/>
    <w:link w:val="1176"/>
    <w:rPr>
      <w:rFonts w:ascii="Times New Roman" w:hAnsi="Times New Roman" w:eastAsia="Times New Roman" w:cs="Times New Roman"/>
      <w:sz w:val="24"/>
      <w:szCs w:val="24"/>
    </w:rPr>
  </w:style>
  <w:style w:type="paragraph" w:styleId="1178" w:customStyle="1">
    <w:name w:val="S_Обычный в таблице"/>
    <w:basedOn w:val="1057"/>
    <w:pPr>
      <w:jc w:val="center"/>
    </w:pPr>
    <w:rPr>
      <w:sz w:val="20"/>
      <w:szCs w:val="20"/>
    </w:rPr>
  </w:style>
  <w:style w:type="character" w:styleId="1179">
    <w:name w:val="Strong"/>
    <w:uiPriority w:val="22"/>
    <w:qFormat/>
    <w:rPr>
      <w:b/>
      <w:bCs/>
    </w:rPr>
  </w:style>
  <w:style w:type="paragraph" w:styleId="1180" w:customStyle="1">
    <w:name w:val="ConsNormal"/>
    <w:pPr>
      <w:ind w:firstLine="720"/>
      <w:spacing w:after="0" w:line="240" w:lineRule="auto"/>
      <w:widowControl w:val="off"/>
    </w:pPr>
    <w:rPr>
      <w:rFonts w:ascii="Arial" w:hAnsi="Arial" w:eastAsia="Times New Roman" w:cs="Arial"/>
      <w:sz w:val="20"/>
      <w:szCs w:val="20"/>
      <w:lang w:eastAsia="ru-RU"/>
    </w:rPr>
  </w:style>
  <w:style w:type="paragraph" w:styleId="1181" w:customStyle="1">
    <w:name w:val="ConsCell"/>
    <w:pPr>
      <w:spacing w:after="0" w:line="240" w:lineRule="auto"/>
      <w:widowControl w:val="off"/>
    </w:pPr>
    <w:rPr>
      <w:rFonts w:ascii="Arial" w:hAnsi="Arial" w:eastAsia="Times New Roman" w:cs="Arial"/>
      <w:sz w:val="20"/>
      <w:szCs w:val="20"/>
      <w:lang w:eastAsia="ru-RU"/>
    </w:rPr>
  </w:style>
  <w:style w:type="paragraph" w:styleId="1182" w:customStyle="1">
    <w:name w:val="Текст в таблице ДБ"/>
    <w:basedOn w:val="1057"/>
  </w:style>
  <w:style w:type="paragraph" w:styleId="1183" w:customStyle="1">
    <w:name w:val="Текст таблицы"/>
    <w:basedOn w:val="1057"/>
    <w:pPr>
      <w:jc w:val="center"/>
    </w:pPr>
    <w:rPr>
      <w:rFonts w:ascii="Arial" w:hAnsi="Arial"/>
    </w:rPr>
  </w:style>
  <w:style w:type="paragraph" w:styleId="1184">
    <w:name w:val="toc 4"/>
    <w:basedOn w:val="1057"/>
    <w:next w:val="1057"/>
    <w:pPr>
      <w:ind w:left="440"/>
      <w:spacing w:line="276" w:lineRule="auto"/>
    </w:pPr>
    <w:rPr>
      <w:rFonts w:ascii="Calibri" w:hAnsi="Calibri" w:eastAsia="Calibri"/>
      <w:sz w:val="20"/>
      <w:szCs w:val="20"/>
      <w:lang w:eastAsia="en-US"/>
    </w:rPr>
  </w:style>
  <w:style w:type="paragraph" w:styleId="1185" w:customStyle="1">
    <w:name w:val="Обычный1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86">
    <w:name w:val="List Bullet 3"/>
    <w:basedOn w:val="1057"/>
    <w:pPr>
      <w:jc w:val="right"/>
      <w:spacing w:line="360" w:lineRule="auto"/>
    </w:pPr>
    <w:rPr>
      <w:rFonts w:ascii="Arial" w:hAnsi="Arial"/>
      <w:szCs w:val="20"/>
      <w:lang w:eastAsia="en-US"/>
    </w:rPr>
  </w:style>
  <w:style w:type="paragraph" w:styleId="1187" w:customStyle="1">
    <w:name w:val="Перечисление"/>
    <w:basedOn w:val="1078"/>
    <w:pPr>
      <w:jc w:val="both"/>
      <w:spacing w:after="0"/>
    </w:pPr>
    <w:rPr>
      <w:szCs w:val="20"/>
    </w:rPr>
  </w:style>
  <w:style w:type="paragraph" w:styleId="1188" w:customStyle="1">
    <w:name w:val="Основной текст документа"/>
    <w:pPr>
      <w:ind w:firstLine="709"/>
      <w:jc w:val="both"/>
      <w:spacing w:before="60" w:after="60" w:line="240" w:lineRule="auto"/>
    </w:pPr>
    <w:rPr>
      <w:rFonts w:ascii="Times New Roman" w:hAnsi="Times New Roman" w:eastAsia="Times New Roman" w:cs="Times New Roman"/>
      <w:sz w:val="24"/>
      <w:szCs w:val="20"/>
      <w:lang w:eastAsia="ru-RU"/>
    </w:rPr>
  </w:style>
  <w:style w:type="paragraph" w:styleId="1189" w:customStyle="1">
    <w:name w:val="FR3"/>
    <w:pPr>
      <w:ind w:firstLine="500"/>
      <w:spacing w:after="0" w:line="320" w:lineRule="auto"/>
      <w:widowControl w:val="off"/>
    </w:pPr>
    <w:rPr>
      <w:rFonts w:ascii="Times New Roman" w:hAnsi="Times New Roman" w:eastAsia="Times New Roman" w:cs="Times New Roman"/>
      <w:sz w:val="18"/>
      <w:szCs w:val="18"/>
      <w:lang w:eastAsia="ru-RU"/>
    </w:rPr>
  </w:style>
  <w:style w:type="character" w:styleId="1190">
    <w:name w:val="FollowedHyperlink"/>
    <w:uiPriority w:val="99"/>
    <w:unhideWhenUsed/>
    <w:rPr>
      <w:color w:val="800080"/>
      <w:u w:val="single"/>
    </w:rPr>
  </w:style>
  <w:style w:type="paragraph" w:styleId="1191">
    <w:name w:val="toc 1"/>
    <w:basedOn w:val="1057"/>
    <w:uiPriority w:val="39"/>
    <w:unhideWhenUsed/>
    <w:qFormat/>
    <w:pPr>
      <w:ind w:firstLine="567"/>
      <w:spacing w:line="288" w:lineRule="auto"/>
    </w:pPr>
    <w:rPr>
      <w:rFonts w:eastAsia="Calibri"/>
      <w:b/>
      <w:bCs/>
      <w:sz w:val="28"/>
      <w:lang w:eastAsia="en-US"/>
    </w:rPr>
  </w:style>
  <w:style w:type="paragraph" w:styleId="1192">
    <w:name w:val="toc 2"/>
    <w:basedOn w:val="1057"/>
    <w:uiPriority w:val="39"/>
    <w:unhideWhenUsed/>
    <w:qFormat/>
    <w:pPr>
      <w:spacing w:before="240" w:line="276" w:lineRule="auto"/>
    </w:pPr>
    <w:rPr>
      <w:rFonts w:ascii="Calibri" w:hAnsi="Calibri" w:eastAsia="Calibri"/>
      <w:b/>
      <w:bCs/>
      <w:sz w:val="20"/>
      <w:szCs w:val="20"/>
      <w:lang w:eastAsia="en-US"/>
    </w:rPr>
  </w:style>
  <w:style w:type="paragraph" w:styleId="1193">
    <w:name w:val="toc 3"/>
    <w:basedOn w:val="1057"/>
    <w:uiPriority w:val="39"/>
    <w:unhideWhenUsed/>
    <w:qFormat/>
    <w:pPr>
      <w:ind w:left="220"/>
      <w:spacing w:line="276" w:lineRule="auto"/>
    </w:pPr>
    <w:rPr>
      <w:rFonts w:ascii="Calibri" w:hAnsi="Calibri" w:eastAsia="Calibri"/>
      <w:sz w:val="20"/>
      <w:szCs w:val="20"/>
      <w:lang w:eastAsia="en-US"/>
    </w:rPr>
  </w:style>
  <w:style w:type="character" w:styleId="1194" w:customStyle="1">
    <w:name w:val="msoins"/>
    <w:rPr>
      <w:color w:val="008080"/>
      <w:u w:val="single"/>
    </w:rPr>
  </w:style>
  <w:style w:type="character" w:styleId="1195" w:customStyle="1">
    <w:name w:val="msodel"/>
    <w:rPr>
      <w:strike/>
      <w:color w:val="ff0000"/>
    </w:rPr>
  </w:style>
  <w:style w:type="character" w:styleId="1196" w:customStyle="1">
    <w:name w:val="msochangeprop"/>
    <w:rPr>
      <w:color w:val="000000"/>
    </w:rPr>
  </w:style>
  <w:style w:type="character" w:styleId="1197" w:customStyle="1">
    <w:name w:val="Font Style20"/>
    <w:rPr>
      <w:rFonts w:ascii="Times New Roman" w:hAnsi="Times New Roman" w:cs="Times New Roman"/>
      <w:i/>
      <w:iCs/>
      <w:sz w:val="18"/>
      <w:szCs w:val="18"/>
    </w:rPr>
  </w:style>
  <w:style w:type="paragraph" w:styleId="1198" w:customStyle="1">
    <w:name w:val="Style21"/>
    <w:basedOn w:val="1057"/>
    <w:uiPriority w:val="99"/>
    <w:pPr>
      <w:ind w:hanging="302"/>
      <w:spacing w:line="324" w:lineRule="exact"/>
      <w:widowControl w:val="off"/>
    </w:pPr>
  </w:style>
  <w:style w:type="character" w:styleId="1199" w:customStyle="1">
    <w:name w:val="Font Style49"/>
    <w:uiPriority w:val="99"/>
    <w:rPr>
      <w:rFonts w:ascii="Times New Roman" w:hAnsi="Times New Roman" w:cs="Times New Roman"/>
      <w:sz w:val="26"/>
      <w:szCs w:val="26"/>
    </w:rPr>
  </w:style>
  <w:style w:type="paragraph" w:styleId="1200" w:customStyle="1">
    <w:name w:val="Style4"/>
    <w:basedOn w:val="1057"/>
    <w:pPr>
      <w:spacing w:line="482" w:lineRule="exact"/>
      <w:widowControl w:val="off"/>
    </w:pPr>
  </w:style>
  <w:style w:type="character" w:styleId="1201" w:customStyle="1">
    <w:name w:val="Font Style13"/>
    <w:uiPriority w:val="99"/>
    <w:rPr>
      <w:rFonts w:ascii="Arial Narrow" w:hAnsi="Arial Narrow" w:cs="Arial Narrow"/>
      <w:sz w:val="34"/>
      <w:szCs w:val="34"/>
    </w:rPr>
  </w:style>
  <w:style w:type="paragraph" w:styleId="1202" w:customStyle="1">
    <w:name w:val="Таблица"/>
    <w:basedOn w:val="1057"/>
    <w:pPr>
      <w:jc w:val="both"/>
      <w:spacing w:line="264" w:lineRule="auto"/>
      <w:widowControl w:val="off"/>
    </w:pPr>
    <w:rPr>
      <w:szCs w:val="20"/>
    </w:rPr>
  </w:style>
  <w:style w:type="paragraph" w:styleId="1203" w:customStyle="1">
    <w:name w:val="Основной"/>
    <w:basedOn w:val="1101"/>
    <w:pPr>
      <w:ind w:left="0" w:firstLine="680"/>
      <w:jc w:val="both"/>
      <w:spacing w:after="0"/>
    </w:pPr>
    <w:rPr>
      <w:szCs w:val="24"/>
    </w:rPr>
  </w:style>
  <w:style w:type="character" w:styleId="1204" w:customStyle="1">
    <w:name w:val="Основной текст 2 Знак1"/>
    <w:rPr>
      <w:rFonts w:ascii="Times New Roman" w:hAnsi="Times New Roman" w:eastAsia="Times New Roman" w:cs="Times New Roman"/>
      <w:sz w:val="24"/>
      <w:szCs w:val="24"/>
    </w:rPr>
  </w:style>
  <w:style w:type="paragraph" w:styleId="1205">
    <w:name w:val="Body Text First Indent"/>
    <w:basedOn w:val="1078"/>
    <w:link w:val="1206"/>
    <w:pPr>
      <w:ind w:firstLine="210"/>
    </w:pPr>
    <w:rPr>
      <w:sz w:val="20"/>
      <w:szCs w:val="20"/>
    </w:rPr>
  </w:style>
  <w:style w:type="character" w:styleId="1206" w:customStyle="1">
    <w:name w:val="Красная строка Знак"/>
    <w:basedOn w:val="1079"/>
    <w:link w:val="1205"/>
    <w:rPr>
      <w:rFonts w:ascii="Times New Roman" w:hAnsi="Times New Roman" w:eastAsia="Times New Roman" w:cs="Times New Roman"/>
      <w:sz w:val="20"/>
      <w:szCs w:val="20"/>
    </w:rPr>
  </w:style>
  <w:style w:type="paragraph" w:styleId="1207" w:customStyle="1">
    <w:name w:val="body_text"/>
    <w:pPr>
      <w:ind w:firstLine="709"/>
      <w:jc w:val="both"/>
      <w:spacing w:after="0" w:line="240" w:lineRule="auto"/>
    </w:pPr>
    <w:rPr>
      <w:rFonts w:ascii="Times New Roman" w:hAnsi="Times New Roman" w:eastAsia="Times New Roman" w:cs="Times New Roman"/>
      <w:sz w:val="24"/>
      <w:szCs w:val="20"/>
      <w:lang w:eastAsia="ru-RU"/>
    </w:rPr>
  </w:style>
  <w:style w:type="paragraph" w:styleId="1208" w:customStyle="1">
    <w:name w:val="çàãîëîâîê 2"/>
    <w:basedOn w:val="1057"/>
    <w:next w:val="1057"/>
    <w:pPr>
      <w:ind w:firstLine="709"/>
      <w:jc w:val="right"/>
      <w:keepNext/>
      <w:spacing w:line="360" w:lineRule="auto"/>
    </w:pPr>
    <w:rPr>
      <w:b/>
      <w:szCs w:val="20"/>
    </w:rPr>
  </w:style>
  <w:style w:type="paragraph" w:styleId="1209">
    <w:name w:val="Plain Text"/>
    <w:basedOn w:val="1057"/>
    <w:link w:val="1211"/>
    <w:pPr>
      <w:ind w:firstLine="709"/>
    </w:pPr>
    <w:rPr>
      <w:rFonts w:ascii="Courier New" w:hAnsi="Courier New"/>
    </w:rPr>
  </w:style>
  <w:style w:type="character" w:styleId="1210" w:customStyle="1">
    <w:name w:val="Текст Знак"/>
    <w:basedOn w:val="1067"/>
    <w:uiPriority w:val="99"/>
    <w:rPr>
      <w:rFonts w:ascii="Consolas" w:hAnsi="Consolas" w:eastAsia="Times New Roman" w:cs="Times New Roman"/>
      <w:sz w:val="21"/>
      <w:szCs w:val="21"/>
      <w:lang w:eastAsia="ru-RU"/>
    </w:rPr>
  </w:style>
  <w:style w:type="character" w:styleId="1211" w:customStyle="1">
    <w:name w:val="Текст Знак1"/>
    <w:link w:val="1209"/>
    <w:rPr>
      <w:rFonts w:ascii="Courier New" w:hAnsi="Courier New" w:eastAsia="Times New Roman" w:cs="Times New Roman"/>
      <w:sz w:val="24"/>
      <w:szCs w:val="24"/>
    </w:rPr>
  </w:style>
  <w:style w:type="character" w:styleId="1212" w:customStyle="1">
    <w:name w:val="Знак Знак Знак"/>
    <w:rPr>
      <w:rFonts w:ascii="Courier New" w:hAnsi="Courier New"/>
      <w:lang w:val="ru-RU" w:eastAsia="ru-RU" w:bidi="ar-SA"/>
    </w:rPr>
  </w:style>
  <w:style w:type="paragraph" w:styleId="1213" w:customStyle="1">
    <w:name w:val="Комментарий"/>
    <w:basedOn w:val="1057"/>
    <w:next w:val="1057"/>
    <w:pPr>
      <w:ind w:left="170" w:firstLine="709"/>
      <w:jc w:val="both"/>
      <w:widowControl w:val="off"/>
    </w:pPr>
    <w:rPr>
      <w:rFonts w:ascii="Arial" w:hAnsi="Arial"/>
      <w:i/>
      <w:iCs/>
      <w:color w:val="800080"/>
      <w:sz w:val="20"/>
      <w:szCs w:val="20"/>
    </w:rPr>
  </w:style>
  <w:style w:type="paragraph" w:styleId="1214" w:customStyle="1">
    <w:name w:val="Report"/>
    <w:basedOn w:val="1057"/>
    <w:pPr>
      <w:ind w:firstLine="567"/>
      <w:jc w:val="both"/>
      <w:spacing w:line="360" w:lineRule="auto"/>
    </w:pPr>
    <w:rPr>
      <w:szCs w:val="20"/>
    </w:rPr>
  </w:style>
  <w:style w:type="paragraph" w:styleId="1215" w:customStyle="1">
    <w:name w:val="Основной текст.Основной текст12"/>
    <w:pPr>
      <w:ind w:firstLine="709"/>
      <w:spacing w:after="0" w:line="240" w:lineRule="auto"/>
    </w:pPr>
    <w:rPr>
      <w:rFonts w:ascii="Times New Roman" w:hAnsi="Times New Roman" w:eastAsia="Times New Roman" w:cs="Times New Roman"/>
      <w:color w:val="000000"/>
      <w:sz w:val="28"/>
      <w:szCs w:val="20"/>
      <w:lang w:eastAsia="ru-RU"/>
    </w:rPr>
  </w:style>
  <w:style w:type="paragraph" w:styleId="1216" w:customStyle="1">
    <w:name w:val="Основной текст с отступом.Мой Заголовок 1"/>
    <w:basedOn w:val="1057"/>
    <w:pPr>
      <w:ind w:firstLine="720"/>
      <w:jc w:val="both"/>
      <w:widowControl w:val="off"/>
    </w:pPr>
    <w:rPr>
      <w:sz w:val="28"/>
      <w:szCs w:val="20"/>
    </w:rPr>
  </w:style>
  <w:style w:type="paragraph" w:styleId="1217" w:customStyle="1">
    <w:name w:val="Body Text 2.Мой Заголовок 1"/>
    <w:pPr>
      <w:ind w:firstLine="709"/>
      <w:jc w:val="both"/>
      <w:spacing w:after="0" w:line="240" w:lineRule="auto"/>
    </w:pPr>
    <w:rPr>
      <w:rFonts w:ascii="Times New Roman" w:hAnsi="Times New Roman" w:eastAsia="Times New Roman" w:cs="Times New Roman"/>
      <w:sz w:val="28"/>
      <w:szCs w:val="20"/>
      <w:lang w:eastAsia="ru-RU"/>
    </w:rPr>
  </w:style>
  <w:style w:type="character" w:styleId="1218" w:customStyle="1">
    <w:name w:val="Символ сноски"/>
  </w:style>
  <w:style w:type="paragraph" w:styleId="1219" w:customStyle="1">
    <w:name w:val="Char Char"/>
    <w:basedOn w:val="1057"/>
    <w:pPr>
      <w:ind w:firstLine="709"/>
      <w:spacing w:after="160" w:line="240" w:lineRule="exact"/>
    </w:pPr>
    <w:rPr>
      <w:rFonts w:ascii="Arial" w:hAnsi="Arial" w:eastAsia="MS Mincho" w:cs="Arial"/>
      <w:b/>
      <w:sz w:val="20"/>
      <w:szCs w:val="20"/>
      <w:lang w:val="en-US" w:eastAsia="de-DE"/>
    </w:rPr>
  </w:style>
  <w:style w:type="paragraph" w:styleId="1220" w:customStyle="1">
    <w:name w:val="Style2"/>
    <w:basedOn w:val="1057"/>
    <w:pPr>
      <w:ind w:firstLine="709"/>
      <w:spacing w:line="182" w:lineRule="exact"/>
      <w:widowControl w:val="off"/>
    </w:pPr>
  </w:style>
  <w:style w:type="paragraph" w:styleId="1221" w:customStyle="1">
    <w:name w:val="Style6"/>
    <w:basedOn w:val="1057"/>
    <w:pPr>
      <w:ind w:firstLine="709"/>
      <w:spacing w:line="346" w:lineRule="exact"/>
      <w:widowControl w:val="off"/>
    </w:pPr>
  </w:style>
  <w:style w:type="paragraph" w:styleId="1222" w:customStyle="1">
    <w:name w:val="Style7"/>
    <w:basedOn w:val="1057"/>
    <w:pPr>
      <w:ind w:firstLine="709"/>
      <w:widowControl w:val="off"/>
    </w:pPr>
  </w:style>
  <w:style w:type="paragraph" w:styleId="1223" w:customStyle="1">
    <w:name w:val="Style8"/>
    <w:basedOn w:val="1057"/>
    <w:pPr>
      <w:ind w:firstLine="709"/>
      <w:jc w:val="center"/>
      <w:spacing w:line="163" w:lineRule="exact"/>
      <w:widowControl w:val="off"/>
    </w:pPr>
  </w:style>
  <w:style w:type="paragraph" w:styleId="1224" w:customStyle="1">
    <w:name w:val="Style9"/>
    <w:basedOn w:val="1057"/>
    <w:pPr>
      <w:ind w:firstLine="709"/>
      <w:widowControl w:val="off"/>
    </w:pPr>
  </w:style>
  <w:style w:type="paragraph" w:styleId="1225" w:customStyle="1">
    <w:name w:val="Style11"/>
    <w:basedOn w:val="1057"/>
    <w:pPr>
      <w:ind w:firstLine="154"/>
      <w:spacing w:line="158" w:lineRule="exact"/>
      <w:widowControl w:val="off"/>
    </w:pPr>
  </w:style>
  <w:style w:type="paragraph" w:styleId="1226" w:customStyle="1">
    <w:name w:val="Style10"/>
    <w:basedOn w:val="1057"/>
    <w:pPr>
      <w:ind w:firstLine="115"/>
      <w:spacing w:line="163" w:lineRule="exact"/>
      <w:widowControl w:val="off"/>
    </w:pPr>
  </w:style>
  <w:style w:type="paragraph" w:styleId="1227" w:customStyle="1">
    <w:name w:val="Style12"/>
    <w:basedOn w:val="1057"/>
    <w:pPr>
      <w:ind w:firstLine="709"/>
      <w:jc w:val="right"/>
      <w:spacing w:line="163" w:lineRule="exact"/>
      <w:widowControl w:val="off"/>
    </w:pPr>
  </w:style>
  <w:style w:type="paragraph" w:styleId="1228" w:customStyle="1">
    <w:name w:val="Style13"/>
    <w:basedOn w:val="1057"/>
    <w:pPr>
      <w:ind w:firstLine="62"/>
      <w:spacing w:line="161" w:lineRule="exact"/>
      <w:widowControl w:val="off"/>
    </w:pPr>
  </w:style>
  <w:style w:type="paragraph" w:styleId="1229" w:customStyle="1">
    <w:name w:val="Style15"/>
    <w:basedOn w:val="1057"/>
    <w:pPr>
      <w:ind w:firstLine="709"/>
      <w:widowControl w:val="off"/>
    </w:pPr>
  </w:style>
  <w:style w:type="paragraph" w:styleId="1230" w:customStyle="1">
    <w:name w:val="Style14"/>
    <w:basedOn w:val="1057"/>
    <w:pPr>
      <w:ind w:firstLine="709"/>
      <w:widowControl w:val="off"/>
    </w:pPr>
  </w:style>
  <w:style w:type="paragraph" w:styleId="1231" w:customStyle="1">
    <w:name w:val="Style3"/>
    <w:basedOn w:val="1057"/>
    <w:pPr>
      <w:ind w:firstLine="408"/>
      <w:jc w:val="both"/>
      <w:spacing w:line="232" w:lineRule="exact"/>
      <w:widowControl w:val="off"/>
    </w:pPr>
  </w:style>
  <w:style w:type="paragraph" w:styleId="1232" w:customStyle="1">
    <w:name w:val="Char Char1"/>
    <w:basedOn w:val="1057"/>
    <w:pPr>
      <w:ind w:firstLine="709"/>
      <w:spacing w:after="160" w:line="240" w:lineRule="exact"/>
    </w:pPr>
    <w:rPr>
      <w:rFonts w:ascii="Arial" w:hAnsi="Arial" w:eastAsia="MS Mincho" w:cs="Arial"/>
      <w:b/>
      <w:sz w:val="20"/>
      <w:szCs w:val="20"/>
      <w:lang w:val="en-US" w:eastAsia="de-DE"/>
    </w:rPr>
  </w:style>
  <w:style w:type="character" w:styleId="1233" w:customStyle="1">
    <w:name w:val="Font Style19"/>
    <w:rPr>
      <w:rFonts w:ascii="Times New Roman" w:hAnsi="Times New Roman" w:cs="Times New Roman"/>
      <w:sz w:val="14"/>
      <w:szCs w:val="14"/>
    </w:rPr>
  </w:style>
  <w:style w:type="character" w:styleId="1234" w:customStyle="1">
    <w:name w:val="Font Style21"/>
    <w:rPr>
      <w:rFonts w:ascii="Times New Roman" w:hAnsi="Times New Roman" w:cs="Times New Roman"/>
      <w:b/>
      <w:bCs/>
      <w:sz w:val="12"/>
      <w:szCs w:val="12"/>
    </w:rPr>
  </w:style>
  <w:style w:type="paragraph" w:styleId="1235" w:customStyle="1">
    <w:name w:val="xl62"/>
    <w:basedOn w:val="1057"/>
    <w:pPr>
      <w:jc w:val="center"/>
      <w:spacing w:before="100" w:beforeAutospacing="1" w:after="100" w:afterAutospacing="1"/>
      <w:pBdr>
        <w:top w:val="single" w:color="000000" w:sz="4" w:space="0"/>
        <w:right w:val="single" w:color="000000" w:sz="4" w:space="0"/>
      </w:pBdr>
    </w:pPr>
    <w:rPr>
      <w:sz w:val="18"/>
      <w:szCs w:val="18"/>
    </w:rPr>
  </w:style>
  <w:style w:type="character" w:styleId="1236" w:customStyle="1">
    <w:name w:val="Font Style11"/>
    <w:uiPriority w:val="99"/>
    <w:rPr>
      <w:rFonts w:ascii="Times New Roman" w:hAnsi="Times New Roman" w:cs="Times New Roman"/>
      <w:sz w:val="26"/>
      <w:szCs w:val="26"/>
    </w:rPr>
  </w:style>
  <w:style w:type="paragraph" w:styleId="1237">
    <w:name w:val="Caption"/>
    <w:basedOn w:val="1057"/>
    <w:next w:val="1057"/>
    <w:qFormat/>
    <w:pPr>
      <w:spacing w:after="200"/>
    </w:pPr>
    <w:rPr>
      <w:rFonts w:ascii="Calibri" w:hAnsi="Calibri" w:eastAsia="Calibri"/>
      <w:b/>
      <w:bCs/>
      <w:color w:val="4f81bd"/>
      <w:sz w:val="18"/>
      <w:szCs w:val="18"/>
      <w:lang w:eastAsia="en-US"/>
    </w:rPr>
  </w:style>
  <w:style w:type="character" w:styleId="1238" w:customStyle="1">
    <w:name w:val="Font Style15"/>
    <w:uiPriority w:val="99"/>
    <w:rPr>
      <w:rFonts w:ascii="Arial Narrow" w:hAnsi="Arial Narrow" w:cs="Arial Narrow"/>
      <w:sz w:val="34"/>
      <w:szCs w:val="34"/>
    </w:rPr>
  </w:style>
  <w:style w:type="paragraph" w:styleId="1239" w:customStyle="1">
    <w:name w:val="Îáû÷íûé"/>
    <w:pPr>
      <w:spacing w:after="0" w:line="240" w:lineRule="auto"/>
    </w:pPr>
    <w:rPr>
      <w:rFonts w:ascii="Times New Roman" w:hAnsi="Times New Roman" w:eastAsia="Times New Roman" w:cs="Times New Roman"/>
      <w:sz w:val="24"/>
      <w:szCs w:val="20"/>
      <w:lang w:eastAsia="ru-RU"/>
    </w:rPr>
  </w:style>
  <w:style w:type="paragraph" w:styleId="1240">
    <w:name w:val="Block Text"/>
    <w:basedOn w:val="1057"/>
    <w:pPr>
      <w:ind w:left="-709" w:right="43" w:firstLine="851"/>
      <w:jc w:val="both"/>
    </w:pPr>
    <w:rPr>
      <w:sz w:val="28"/>
      <w:szCs w:val="20"/>
    </w:rPr>
  </w:style>
  <w:style w:type="paragraph" w:styleId="1241" w:customStyle="1">
    <w:name w:val="xl24"/>
    <w:basedOn w:val="1057"/>
    <w:pPr>
      <w:jc w:val="center"/>
      <w:spacing w:before="100" w:beforeAutospacing="1" w:after="100" w:afterAutospacing="1"/>
    </w:pPr>
  </w:style>
  <w:style w:type="paragraph" w:styleId="1242" w:customStyle="1">
    <w:name w:val="xl35"/>
    <w:basedOn w:val="105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243" w:customStyle="1">
    <w:name w:val="Iau?iue"/>
    <w:pPr>
      <w:spacing w:after="0" w:line="240" w:lineRule="auto"/>
      <w:widowControl w:val="off"/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44" w:customStyle="1">
    <w:name w:val="caaieiaie 2"/>
    <w:basedOn w:val="1243"/>
    <w:next w:val="1243"/>
    <w:pPr>
      <w:jc w:val="center"/>
      <w:keepLines/>
      <w:keepNext/>
      <w:spacing w:before="240" w:after="60"/>
    </w:pPr>
    <w:rPr>
      <w:rFonts w:ascii="Peterburg" w:hAnsi="Peterburg"/>
      <w:b/>
      <w:sz w:val="24"/>
    </w:rPr>
  </w:style>
  <w:style w:type="paragraph" w:styleId="1245" w:customStyle="1">
    <w:name w:val="xl25"/>
    <w:basedOn w:val="1057"/>
    <w:pPr>
      <w:jc w:val="center"/>
      <w:spacing w:before="100" w:beforeAutospacing="1" w:after="100" w:afterAutospacing="1"/>
    </w:pPr>
    <w:rPr>
      <w:b/>
      <w:bCs/>
    </w:rPr>
  </w:style>
  <w:style w:type="paragraph" w:styleId="1246" w:customStyle="1">
    <w:name w:val="xl26"/>
    <w:basedOn w:val="1057"/>
    <w:pPr>
      <w:jc w:val="center"/>
      <w:spacing w:before="100" w:beforeAutospacing="1" w:after="100" w:afterAutospacing="1"/>
    </w:pPr>
    <w:rPr>
      <w:sz w:val="22"/>
      <w:szCs w:val="22"/>
    </w:rPr>
  </w:style>
  <w:style w:type="paragraph" w:styleId="1247" w:customStyle="1">
    <w:name w:val="xl27"/>
    <w:basedOn w:val="105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sz w:val="16"/>
      <w:szCs w:val="16"/>
    </w:rPr>
  </w:style>
  <w:style w:type="paragraph" w:styleId="1248" w:customStyle="1">
    <w:name w:val="xl28"/>
    <w:basedOn w:val="1057"/>
    <w:pPr>
      <w:jc w:val="center"/>
      <w:spacing w:before="100" w:beforeAutospacing="1" w:after="100" w:afterAutospacing="1"/>
    </w:pPr>
  </w:style>
  <w:style w:type="paragraph" w:styleId="1249" w:customStyle="1">
    <w:name w:val="xl29"/>
    <w:basedOn w:val="105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2"/>
      <w:szCs w:val="22"/>
    </w:rPr>
  </w:style>
  <w:style w:type="paragraph" w:styleId="1250" w:customStyle="1">
    <w:name w:val="xl30"/>
    <w:basedOn w:val="1057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sz w:val="22"/>
      <w:szCs w:val="22"/>
    </w:rPr>
  </w:style>
  <w:style w:type="paragraph" w:styleId="1251" w:customStyle="1">
    <w:name w:val="xl31"/>
    <w:basedOn w:val="105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b/>
      <w:bCs/>
      <w:sz w:val="22"/>
      <w:szCs w:val="22"/>
    </w:rPr>
  </w:style>
  <w:style w:type="paragraph" w:styleId="1252" w:customStyle="1">
    <w:name w:val="xl32"/>
    <w:basedOn w:val="1057"/>
    <w:pPr>
      <w:jc w:val="center"/>
      <w:spacing w:before="100" w:beforeAutospacing="1" w:after="100" w:afterAutospacing="1"/>
    </w:pPr>
  </w:style>
  <w:style w:type="paragraph" w:styleId="1253" w:customStyle="1">
    <w:name w:val="xl33"/>
    <w:basedOn w:val="1057"/>
    <w:pPr>
      <w:jc w:val="center"/>
      <w:spacing w:before="100" w:beforeAutospacing="1" w:after="100" w:afterAutospacing="1"/>
    </w:pPr>
  </w:style>
  <w:style w:type="paragraph" w:styleId="1254" w:customStyle="1">
    <w:name w:val="xl34"/>
    <w:basedOn w:val="105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255" w:customStyle="1">
    <w:name w:val="xl36"/>
    <w:basedOn w:val="1057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256" w:customStyle="1">
    <w:name w:val="xl37"/>
    <w:basedOn w:val="1057"/>
    <w:pPr>
      <w:jc w:val="center"/>
      <w:spacing w:before="100" w:beforeAutospacing="1" w:after="100" w:afterAutospacing="1"/>
    </w:pPr>
  </w:style>
  <w:style w:type="paragraph" w:styleId="1257" w:customStyle="1">
    <w:name w:val="xl38"/>
    <w:basedOn w:val="105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16"/>
      <w:szCs w:val="16"/>
    </w:rPr>
  </w:style>
  <w:style w:type="paragraph" w:styleId="1258" w:customStyle="1">
    <w:name w:val="xl39"/>
    <w:basedOn w:val="1057"/>
    <w:pPr>
      <w:jc w:val="center"/>
      <w:spacing w:before="100" w:beforeAutospacing="1" w:after="100" w:afterAutospacing="1"/>
      <w:pBdr>
        <w:top w:val="single" w:color="000000" w:sz="4" w:space="0"/>
        <w:right w:val="single" w:color="000000" w:sz="4" w:space="0"/>
      </w:pBdr>
    </w:pPr>
    <w:rPr>
      <w:sz w:val="16"/>
      <w:szCs w:val="16"/>
    </w:rPr>
  </w:style>
  <w:style w:type="paragraph" w:styleId="1259" w:customStyle="1">
    <w:name w:val="xl40"/>
    <w:basedOn w:val="1057"/>
    <w:pPr>
      <w:jc w:val="center"/>
      <w:spacing w:before="100" w:beforeAutospacing="1" w:after="100" w:afterAutospacing="1"/>
    </w:pPr>
  </w:style>
  <w:style w:type="paragraph" w:styleId="1260" w:customStyle="1">
    <w:name w:val="xl41"/>
    <w:basedOn w:val="105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b/>
      <w:bCs/>
    </w:rPr>
  </w:style>
  <w:style w:type="paragraph" w:styleId="1261" w:customStyle="1">
    <w:name w:val="xl42"/>
    <w:basedOn w:val="1057"/>
    <w:pPr>
      <w:jc w:val="center"/>
      <w:spacing w:before="100" w:beforeAutospacing="1" w:after="100" w:afterAutospacing="1"/>
    </w:pPr>
    <w:rPr>
      <w:sz w:val="22"/>
      <w:szCs w:val="22"/>
    </w:rPr>
  </w:style>
  <w:style w:type="paragraph" w:styleId="1262" w:customStyle="1">
    <w:name w:val="xl43"/>
    <w:basedOn w:val="105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263" w:customStyle="1">
    <w:name w:val="xl44"/>
    <w:basedOn w:val="105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264" w:customStyle="1">
    <w:name w:val="xl45"/>
    <w:basedOn w:val="105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2"/>
      <w:szCs w:val="22"/>
    </w:rPr>
  </w:style>
  <w:style w:type="paragraph" w:styleId="1265" w:customStyle="1">
    <w:name w:val="xl46"/>
    <w:basedOn w:val="105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b/>
      <w:bCs/>
      <w:sz w:val="22"/>
      <w:szCs w:val="22"/>
    </w:rPr>
  </w:style>
  <w:style w:type="paragraph" w:styleId="1266" w:customStyle="1">
    <w:name w:val="xl47"/>
    <w:basedOn w:val="105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267" w:customStyle="1">
    <w:name w:val="xl48"/>
    <w:basedOn w:val="105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b/>
      <w:bCs/>
    </w:rPr>
  </w:style>
  <w:style w:type="paragraph" w:styleId="1268" w:customStyle="1">
    <w:name w:val="xl49"/>
    <w:basedOn w:val="105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269" w:customStyle="1">
    <w:name w:val="xl50"/>
    <w:basedOn w:val="105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b/>
      <w:bCs/>
    </w:rPr>
  </w:style>
  <w:style w:type="paragraph" w:styleId="1270" w:customStyle="1">
    <w:name w:val="xl51"/>
    <w:basedOn w:val="1057"/>
    <w:pPr>
      <w:jc w:val="center"/>
      <w:spacing w:before="100" w:beforeAutospacing="1" w:after="100" w:afterAutospacing="1"/>
      <w:pBdr>
        <w:bottom w:val="single" w:color="000000" w:sz="4" w:space="0"/>
        <w:right w:val="single" w:color="000000" w:sz="4" w:space="0"/>
      </w:pBdr>
    </w:pPr>
  </w:style>
  <w:style w:type="paragraph" w:styleId="1271" w:customStyle="1">
    <w:name w:val="xl52"/>
    <w:basedOn w:val="1057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272" w:customStyle="1">
    <w:name w:val="xl53"/>
    <w:basedOn w:val="1057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273" w:customStyle="1">
    <w:name w:val="xl54"/>
    <w:basedOn w:val="1057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b/>
      <w:bCs/>
    </w:rPr>
  </w:style>
  <w:style w:type="paragraph" w:styleId="1274" w:customStyle="1">
    <w:name w:val="xl55"/>
    <w:basedOn w:val="1057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275" w:customStyle="1">
    <w:name w:val="xl56"/>
    <w:basedOn w:val="1057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b/>
      <w:bCs/>
    </w:rPr>
  </w:style>
  <w:style w:type="paragraph" w:styleId="1276" w:customStyle="1">
    <w:name w:val="xl57"/>
    <w:basedOn w:val="1057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b/>
      <w:bCs/>
    </w:rPr>
  </w:style>
  <w:style w:type="paragraph" w:styleId="1277" w:customStyle="1">
    <w:name w:val="xl58"/>
    <w:basedOn w:val="1057"/>
    <w:pPr>
      <w:jc w:val="center"/>
      <w:spacing w:before="100" w:beforeAutospacing="1" w:after="100" w:afterAutospacing="1"/>
      <w:pBdr>
        <w:bottom w:val="single" w:color="000000" w:sz="4" w:space="0"/>
        <w:right w:val="single" w:color="000000" w:sz="4" w:space="0"/>
      </w:pBdr>
    </w:pPr>
  </w:style>
  <w:style w:type="paragraph" w:styleId="1278" w:customStyle="1">
    <w:name w:val="xl59"/>
    <w:basedOn w:val="1057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279" w:customStyle="1">
    <w:name w:val="xl60"/>
    <w:basedOn w:val="1057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b/>
      <w:bCs/>
    </w:rPr>
  </w:style>
  <w:style w:type="paragraph" w:styleId="1280" w:customStyle="1">
    <w:name w:val="xl61"/>
    <w:basedOn w:val="1057"/>
    <w:pPr>
      <w:jc w:val="center"/>
      <w:spacing w:before="100" w:beforeAutospacing="1" w:after="100" w:afterAutospacing="1"/>
    </w:pPr>
  </w:style>
  <w:style w:type="paragraph" w:styleId="1281" w:customStyle="1">
    <w:name w:val="xl63"/>
    <w:basedOn w:val="105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sz w:val="18"/>
      <w:szCs w:val="18"/>
    </w:rPr>
  </w:style>
  <w:style w:type="paragraph" w:styleId="1282" w:customStyle="1">
    <w:name w:val="xl64"/>
    <w:basedOn w:val="1057"/>
    <w:pPr>
      <w:jc w:val="center"/>
      <w:spacing w:before="100" w:beforeAutospacing="1" w:after="100" w:afterAutospacing="1"/>
    </w:pPr>
  </w:style>
  <w:style w:type="paragraph" w:styleId="1283" w:customStyle="1">
    <w:name w:val="xl65"/>
    <w:basedOn w:val="1057"/>
    <w:pPr>
      <w:jc w:val="center"/>
      <w:spacing w:before="100" w:beforeAutospacing="1" w:after="100" w:afterAutospacing="1"/>
    </w:pPr>
    <w:rPr>
      <w:sz w:val="22"/>
      <w:szCs w:val="22"/>
    </w:rPr>
  </w:style>
  <w:style w:type="paragraph" w:styleId="1284" w:customStyle="1">
    <w:name w:val="xl66"/>
    <w:basedOn w:val="1057"/>
    <w:pPr>
      <w:jc w:val="center"/>
      <w:spacing w:before="100" w:beforeAutospacing="1" w:after="100" w:afterAutospacing="1"/>
    </w:pPr>
  </w:style>
  <w:style w:type="paragraph" w:styleId="1285" w:customStyle="1">
    <w:name w:val="xl67"/>
    <w:basedOn w:val="1057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286" w:customStyle="1">
    <w:name w:val="xl68"/>
    <w:basedOn w:val="1057"/>
    <w:pPr>
      <w:jc w:val="center"/>
      <w:spacing w:before="100" w:beforeAutospacing="1" w:after="100" w:afterAutospacing="1"/>
    </w:pPr>
  </w:style>
  <w:style w:type="paragraph" w:styleId="1287" w:customStyle="1">
    <w:name w:val="xl69"/>
    <w:basedOn w:val="105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8" w:space="0"/>
      </w:pBdr>
    </w:pPr>
  </w:style>
  <w:style w:type="paragraph" w:styleId="1288" w:customStyle="1">
    <w:name w:val="xl70"/>
    <w:basedOn w:val="105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8" w:space="0"/>
      </w:pBdr>
    </w:pPr>
    <w:rPr>
      <w:b/>
      <w:bCs/>
    </w:rPr>
  </w:style>
  <w:style w:type="paragraph" w:styleId="1289" w:customStyle="1">
    <w:name w:val="xl71"/>
    <w:basedOn w:val="1057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b/>
      <w:bCs/>
    </w:rPr>
  </w:style>
  <w:style w:type="paragraph" w:styleId="1290" w:customStyle="1">
    <w:name w:val="xl72"/>
    <w:basedOn w:val="105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291" w:customStyle="1">
    <w:name w:val="xl73"/>
    <w:basedOn w:val="1057"/>
    <w:pPr>
      <w:spacing w:before="100" w:beforeAutospacing="1" w:after="100" w:afterAutospacing="1"/>
    </w:pPr>
  </w:style>
  <w:style w:type="paragraph" w:styleId="1292" w:customStyle="1">
    <w:name w:val="xl74"/>
    <w:basedOn w:val="105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sz w:val="18"/>
      <w:szCs w:val="18"/>
    </w:rPr>
  </w:style>
  <w:style w:type="paragraph" w:styleId="1293" w:customStyle="1">
    <w:name w:val="xl75"/>
    <w:basedOn w:val="105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18"/>
      <w:szCs w:val="18"/>
    </w:rPr>
  </w:style>
  <w:style w:type="paragraph" w:styleId="1294" w:customStyle="1">
    <w:name w:val="xl76"/>
    <w:basedOn w:val="105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8" w:space="0"/>
      </w:pBdr>
    </w:pPr>
    <w:rPr>
      <w:sz w:val="18"/>
      <w:szCs w:val="18"/>
    </w:rPr>
  </w:style>
  <w:style w:type="paragraph" w:styleId="1295" w:customStyle="1">
    <w:name w:val="xl77"/>
    <w:basedOn w:val="1057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296" w:customStyle="1">
    <w:name w:val="xl78"/>
    <w:basedOn w:val="1057"/>
    <w:pPr>
      <w:jc w:val="center"/>
      <w:spacing w:before="100" w:beforeAutospacing="1" w:after="100" w:afterAutospacing="1"/>
      <w:pBdr>
        <w:bottom w:val="single" w:color="000000" w:sz="4" w:space="0"/>
      </w:pBdr>
    </w:pPr>
  </w:style>
  <w:style w:type="paragraph" w:styleId="1297" w:customStyle="1">
    <w:name w:val="xl79"/>
    <w:basedOn w:val="1057"/>
    <w:pPr>
      <w:jc w:val="center"/>
      <w:spacing w:before="100" w:beforeAutospacing="1" w:after="100" w:afterAutospacing="1"/>
      <w:pBdr>
        <w:bottom w:val="single" w:color="000000" w:sz="4" w:space="0"/>
        <w:right w:val="single" w:color="000000" w:sz="4" w:space="0"/>
      </w:pBdr>
    </w:pPr>
  </w:style>
  <w:style w:type="paragraph" w:styleId="1298" w:customStyle="1">
    <w:name w:val="xl80"/>
    <w:basedOn w:val="1057"/>
    <w:pPr>
      <w:jc w:val="center"/>
      <w:spacing w:before="100" w:beforeAutospacing="1" w:after="100" w:afterAutospacing="1"/>
      <w:pBdr>
        <w:left w:val="single" w:color="000000" w:sz="4" w:space="0"/>
        <w:right w:val="single" w:color="000000" w:sz="4" w:space="0"/>
      </w:pBdr>
    </w:pPr>
    <w:rPr>
      <w:sz w:val="18"/>
      <w:szCs w:val="18"/>
    </w:rPr>
  </w:style>
  <w:style w:type="paragraph" w:styleId="1299" w:customStyle="1">
    <w:name w:val="xl81"/>
    <w:basedOn w:val="1057"/>
    <w:pPr>
      <w:jc w:val="center"/>
      <w:spacing w:before="100" w:beforeAutospacing="1" w:after="100" w:afterAutospacing="1"/>
      <w:pBdr>
        <w:right w:val="single" w:color="000000" w:sz="4" w:space="0"/>
      </w:pBdr>
    </w:pPr>
    <w:rPr>
      <w:sz w:val="18"/>
      <w:szCs w:val="18"/>
    </w:rPr>
  </w:style>
  <w:style w:type="paragraph" w:styleId="1300" w:customStyle="1">
    <w:name w:val="xl82"/>
    <w:basedOn w:val="1057"/>
    <w:pPr>
      <w:jc w:val="center"/>
      <w:spacing w:before="100" w:beforeAutospacing="1" w:after="100" w:afterAutospacing="1"/>
      <w:pBdr>
        <w:bottom w:val="single" w:color="000000" w:sz="4" w:space="0"/>
        <w:right w:val="single" w:color="000000" w:sz="4" w:space="0"/>
      </w:pBdr>
    </w:pPr>
  </w:style>
  <w:style w:type="paragraph" w:styleId="1301" w:customStyle="1">
    <w:name w:val="xl83"/>
    <w:basedOn w:val="1057"/>
    <w:pPr>
      <w:jc w:val="center"/>
      <w:spacing w:before="100" w:beforeAutospacing="1" w:after="100" w:afterAutospacing="1"/>
      <w:pBdr>
        <w:left w:val="single" w:color="000000" w:sz="4" w:space="0"/>
        <w:right w:val="single" w:color="000000" w:sz="4" w:space="0"/>
      </w:pBdr>
    </w:pPr>
  </w:style>
  <w:style w:type="paragraph" w:styleId="1302" w:customStyle="1">
    <w:name w:val="xl84"/>
    <w:basedOn w:val="1057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303" w:customStyle="1">
    <w:name w:val="xl85"/>
    <w:basedOn w:val="105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sz w:val="16"/>
      <w:szCs w:val="16"/>
    </w:rPr>
  </w:style>
  <w:style w:type="paragraph" w:styleId="1304" w:customStyle="1">
    <w:name w:val="xl86"/>
    <w:basedOn w:val="1057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305" w:customStyle="1">
    <w:name w:val="xl87"/>
    <w:basedOn w:val="1057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  <w:rPr>
      <w:sz w:val="16"/>
      <w:szCs w:val="16"/>
    </w:rPr>
  </w:style>
  <w:style w:type="paragraph" w:styleId="1306" w:customStyle="1">
    <w:name w:val="xl88"/>
    <w:basedOn w:val="1057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sz w:val="18"/>
      <w:szCs w:val="18"/>
    </w:rPr>
  </w:style>
  <w:style w:type="paragraph" w:styleId="1307" w:customStyle="1">
    <w:name w:val="xl89"/>
    <w:basedOn w:val="1057"/>
    <w:pPr>
      <w:jc w:val="center"/>
      <w:spacing w:before="100" w:beforeAutospacing="1" w:after="100" w:afterAutospacing="1"/>
      <w:pBdr>
        <w:bottom w:val="single" w:color="000000" w:sz="4" w:space="0"/>
        <w:right w:val="single" w:color="000000" w:sz="4" w:space="0"/>
      </w:pBdr>
    </w:pPr>
    <w:rPr>
      <w:sz w:val="18"/>
      <w:szCs w:val="18"/>
    </w:rPr>
  </w:style>
  <w:style w:type="paragraph" w:styleId="1308" w:customStyle="1">
    <w:name w:val="xl90"/>
    <w:basedOn w:val="1057"/>
    <w:pPr>
      <w:jc w:val="right"/>
      <w:spacing w:before="100" w:beforeAutospacing="1" w:after="100" w:afterAutospacing="1"/>
      <w:pBdr>
        <w:bottom w:val="single" w:color="000000" w:sz="4" w:space="0"/>
      </w:pBdr>
    </w:pPr>
  </w:style>
  <w:style w:type="paragraph" w:styleId="1309" w:customStyle="1">
    <w:name w:val="xl91"/>
    <w:basedOn w:val="1057"/>
    <w:pPr>
      <w:jc w:val="center"/>
      <w:spacing w:before="100" w:beforeAutospacing="1" w:after="100" w:afterAutospacing="1"/>
      <w:pBdr>
        <w:left w:val="single" w:color="000000" w:sz="4" w:space="0"/>
        <w:right w:val="single" w:color="000000" w:sz="4" w:space="0"/>
      </w:pBdr>
    </w:pPr>
  </w:style>
  <w:style w:type="paragraph" w:styleId="1310" w:customStyle="1">
    <w:name w:val="xl92"/>
    <w:basedOn w:val="105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</w:pBdr>
    </w:pPr>
  </w:style>
  <w:style w:type="paragraph" w:styleId="1311" w:customStyle="1">
    <w:name w:val="xl93"/>
    <w:basedOn w:val="1057"/>
    <w:pPr>
      <w:jc w:val="center"/>
      <w:spacing w:before="100" w:beforeAutospacing="1" w:after="100" w:afterAutospacing="1"/>
      <w:pBdr>
        <w:top w:val="single" w:color="000000" w:sz="4" w:space="0"/>
      </w:pBdr>
    </w:pPr>
  </w:style>
  <w:style w:type="paragraph" w:styleId="1312" w:customStyle="1">
    <w:name w:val="xl94"/>
    <w:basedOn w:val="1057"/>
    <w:pPr>
      <w:jc w:val="center"/>
      <w:spacing w:before="100" w:beforeAutospacing="1" w:after="100" w:afterAutospacing="1"/>
      <w:pBdr>
        <w:top w:val="single" w:color="000000" w:sz="4" w:space="0"/>
        <w:right w:val="single" w:color="000000" w:sz="8" w:space="0"/>
      </w:pBdr>
    </w:pPr>
  </w:style>
  <w:style w:type="paragraph" w:styleId="1313" w:customStyle="1">
    <w:name w:val="xl95"/>
    <w:basedOn w:val="1057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</w:pBdr>
    </w:pPr>
  </w:style>
  <w:style w:type="paragraph" w:styleId="1314" w:customStyle="1">
    <w:name w:val="xl96"/>
    <w:basedOn w:val="1057"/>
    <w:pPr>
      <w:jc w:val="center"/>
      <w:spacing w:before="100" w:beforeAutospacing="1" w:after="100" w:afterAutospacing="1"/>
      <w:pBdr>
        <w:bottom w:val="single" w:color="000000" w:sz="4" w:space="0"/>
      </w:pBdr>
    </w:pPr>
  </w:style>
  <w:style w:type="paragraph" w:styleId="1315" w:customStyle="1">
    <w:name w:val="xl97"/>
    <w:basedOn w:val="1057"/>
    <w:pPr>
      <w:jc w:val="center"/>
      <w:spacing w:before="100" w:beforeAutospacing="1" w:after="100" w:afterAutospacing="1"/>
      <w:pBdr>
        <w:bottom w:val="single" w:color="000000" w:sz="4" w:space="0"/>
        <w:right w:val="single" w:color="000000" w:sz="8" w:space="0"/>
      </w:pBdr>
    </w:pPr>
  </w:style>
  <w:style w:type="paragraph" w:styleId="1316" w:customStyle="1">
    <w:name w:val="xl98"/>
    <w:basedOn w:val="1057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</w:style>
  <w:style w:type="paragraph" w:styleId="1317" w:customStyle="1">
    <w:name w:val="xl99"/>
    <w:basedOn w:val="1057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</w:style>
  <w:style w:type="paragraph" w:styleId="1318" w:customStyle="1">
    <w:name w:val="xl100"/>
    <w:basedOn w:val="1057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</w:style>
  <w:style w:type="paragraph" w:styleId="1319" w:customStyle="1">
    <w:name w:val="xl101"/>
    <w:basedOn w:val="1057"/>
    <w:pPr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b/>
      <w:bCs/>
    </w:rPr>
  </w:style>
  <w:style w:type="paragraph" w:styleId="1320" w:customStyle="1">
    <w:name w:val="xl102"/>
    <w:basedOn w:val="1057"/>
    <w:pPr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</w:style>
  <w:style w:type="paragraph" w:styleId="1321" w:customStyle="1">
    <w:name w:val="xl103"/>
    <w:basedOn w:val="1057"/>
    <w:pPr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322" w:customStyle="1">
    <w:name w:val="xl104"/>
    <w:basedOn w:val="1057"/>
    <w:pPr>
      <w:jc w:val="center"/>
      <w:spacing w:before="100" w:beforeAutospacing="1" w:after="100" w:afterAutospacing="1"/>
      <w:pBdr>
        <w:left w:val="single" w:color="000000" w:sz="4" w:space="0"/>
        <w:right w:val="single" w:color="000000" w:sz="4" w:space="0"/>
      </w:pBdr>
    </w:pPr>
    <w:rPr>
      <w:sz w:val="18"/>
      <w:szCs w:val="18"/>
    </w:rPr>
  </w:style>
  <w:style w:type="paragraph" w:styleId="1323" w:customStyle="1">
    <w:name w:val="xl105"/>
    <w:basedOn w:val="1057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sz w:val="18"/>
      <w:szCs w:val="18"/>
    </w:rPr>
  </w:style>
  <w:style w:type="paragraph" w:styleId="1324" w:customStyle="1">
    <w:name w:val="xl106"/>
    <w:basedOn w:val="105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right w:val="single" w:color="000000" w:sz="8" w:space="0"/>
      </w:pBdr>
    </w:pPr>
    <w:rPr>
      <w:sz w:val="18"/>
      <w:szCs w:val="18"/>
    </w:rPr>
  </w:style>
  <w:style w:type="paragraph" w:styleId="1325" w:customStyle="1">
    <w:name w:val="xl107"/>
    <w:basedOn w:val="1057"/>
    <w:pPr>
      <w:jc w:val="center"/>
      <w:spacing w:before="100" w:beforeAutospacing="1" w:after="100" w:afterAutospacing="1"/>
      <w:pBdr>
        <w:left w:val="single" w:color="000000" w:sz="4" w:space="0"/>
        <w:right w:val="single" w:color="000000" w:sz="8" w:space="0"/>
      </w:pBdr>
    </w:pPr>
    <w:rPr>
      <w:sz w:val="18"/>
      <w:szCs w:val="18"/>
    </w:rPr>
  </w:style>
  <w:style w:type="paragraph" w:styleId="1326" w:customStyle="1">
    <w:name w:val="xl108"/>
    <w:basedOn w:val="1057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8" w:space="0"/>
      </w:pBdr>
    </w:pPr>
  </w:style>
  <w:style w:type="paragraph" w:styleId="1327" w:customStyle="1">
    <w:name w:val="xl109"/>
    <w:basedOn w:val="1057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sz w:val="18"/>
      <w:szCs w:val="18"/>
    </w:rPr>
  </w:style>
  <w:style w:type="paragraph" w:styleId="1328" w:customStyle="1">
    <w:name w:val="xl110"/>
    <w:basedOn w:val="105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sz w:val="18"/>
      <w:szCs w:val="18"/>
    </w:rPr>
  </w:style>
  <w:style w:type="paragraph" w:styleId="1329" w:customStyle="1">
    <w:name w:val="xl111"/>
    <w:basedOn w:val="1057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  <w:rPr>
      <w:sz w:val="18"/>
      <w:szCs w:val="18"/>
    </w:rPr>
  </w:style>
  <w:style w:type="paragraph" w:styleId="1330" w:customStyle="1">
    <w:name w:val="основной текст дока"/>
    <w:basedOn w:val="1057"/>
    <w:pPr>
      <w:ind w:firstLine="709"/>
      <w:jc w:val="both"/>
    </w:pPr>
    <w:rPr>
      <w:spacing w:val="-1"/>
      <w:szCs w:val="20"/>
    </w:rPr>
  </w:style>
  <w:style w:type="paragraph" w:styleId="1331" w:customStyle="1">
    <w:name w:val="style4"/>
    <w:basedOn w:val="1061"/>
    <w:pPr>
      <w:keepNext/>
      <w:spacing w:before="240" w:beforeAutospacing="0" w:after="60" w:afterAutospacing="0"/>
    </w:pPr>
    <w:rPr>
      <w:b w:val="0"/>
      <w:i/>
      <w:szCs w:val="28"/>
      <w:u w:val="single"/>
      <w:lang w:val="ru-RU" w:eastAsia="ru-RU"/>
    </w:rPr>
  </w:style>
  <w:style w:type="character" w:styleId="1332" w:customStyle="1">
    <w:name w:val="Font Style14"/>
    <w:rPr>
      <w:rFonts w:ascii="Times New Roman" w:hAnsi="Times New Roman" w:cs="Times New Roman"/>
      <w:i/>
      <w:iCs/>
      <w:sz w:val="18"/>
      <w:szCs w:val="18"/>
    </w:rPr>
  </w:style>
  <w:style w:type="paragraph" w:styleId="1333" w:customStyle="1">
    <w:name w:val="Style5"/>
    <w:basedOn w:val="1057"/>
    <w:pPr>
      <w:widowControl w:val="off"/>
    </w:pPr>
  </w:style>
  <w:style w:type="paragraph" w:styleId="1334" w:customStyle="1">
    <w:name w:val="Абзац списка1"/>
    <w:basedOn w:val="1057"/>
    <w:uiPriority w:val="99"/>
    <w:qFormat/>
    <w:pPr>
      <w:ind w:left="720"/>
      <w:spacing w:after="200" w:line="276" w:lineRule="auto"/>
    </w:pPr>
    <w:rPr>
      <w:rFonts w:ascii="Calibri" w:hAnsi="Calibri" w:eastAsia="Calibri" w:cs="Calibri"/>
      <w:sz w:val="22"/>
      <w:szCs w:val="22"/>
      <w:lang w:eastAsia="en-US"/>
    </w:rPr>
  </w:style>
  <w:style w:type="paragraph" w:styleId="1335">
    <w:name w:val="TOC Heading"/>
    <w:basedOn w:val="1058"/>
    <w:next w:val="1057"/>
    <w:uiPriority w:val="39"/>
    <w:qFormat/>
    <w:pPr>
      <w:keepLines/>
      <w:spacing w:before="480" w:after="0" w:line="276" w:lineRule="auto"/>
      <w:outlineLvl w:val="9"/>
    </w:pPr>
    <w:rPr>
      <w:color w:val="365f91"/>
      <w:sz w:val="28"/>
      <w:szCs w:val="28"/>
      <w:lang w:eastAsia="en-US"/>
    </w:rPr>
  </w:style>
  <w:style w:type="paragraph" w:styleId="1336">
    <w:name w:val="toc 5"/>
    <w:basedOn w:val="1057"/>
    <w:next w:val="1057"/>
    <w:uiPriority w:val="39"/>
    <w:unhideWhenUsed/>
    <w:pPr>
      <w:ind w:left="660"/>
      <w:spacing w:line="276" w:lineRule="auto"/>
    </w:pPr>
    <w:rPr>
      <w:rFonts w:ascii="Calibri" w:hAnsi="Calibri" w:eastAsia="Calibri"/>
      <w:sz w:val="20"/>
      <w:szCs w:val="20"/>
      <w:lang w:eastAsia="en-US"/>
    </w:rPr>
  </w:style>
  <w:style w:type="paragraph" w:styleId="1337">
    <w:name w:val="toc 6"/>
    <w:basedOn w:val="1057"/>
    <w:next w:val="1057"/>
    <w:uiPriority w:val="39"/>
    <w:unhideWhenUsed/>
    <w:pPr>
      <w:ind w:left="880"/>
      <w:spacing w:line="276" w:lineRule="auto"/>
    </w:pPr>
    <w:rPr>
      <w:rFonts w:ascii="Calibri" w:hAnsi="Calibri" w:eastAsia="Calibri"/>
      <w:sz w:val="20"/>
      <w:szCs w:val="20"/>
      <w:lang w:eastAsia="en-US"/>
    </w:rPr>
  </w:style>
  <w:style w:type="paragraph" w:styleId="1338">
    <w:name w:val="toc 7"/>
    <w:basedOn w:val="1057"/>
    <w:next w:val="1057"/>
    <w:uiPriority w:val="39"/>
    <w:unhideWhenUsed/>
    <w:pPr>
      <w:ind w:left="1100"/>
      <w:spacing w:line="276" w:lineRule="auto"/>
    </w:pPr>
    <w:rPr>
      <w:rFonts w:ascii="Calibri" w:hAnsi="Calibri" w:eastAsia="Calibri"/>
      <w:sz w:val="20"/>
      <w:szCs w:val="20"/>
      <w:lang w:eastAsia="en-US"/>
    </w:rPr>
  </w:style>
  <w:style w:type="paragraph" w:styleId="1339">
    <w:name w:val="toc 8"/>
    <w:basedOn w:val="1057"/>
    <w:next w:val="1057"/>
    <w:uiPriority w:val="39"/>
    <w:unhideWhenUsed/>
    <w:pPr>
      <w:ind w:left="1320"/>
      <w:spacing w:line="276" w:lineRule="auto"/>
    </w:pPr>
    <w:rPr>
      <w:rFonts w:ascii="Calibri" w:hAnsi="Calibri" w:eastAsia="Calibri"/>
      <w:sz w:val="20"/>
      <w:szCs w:val="20"/>
      <w:lang w:eastAsia="en-US"/>
    </w:rPr>
  </w:style>
  <w:style w:type="paragraph" w:styleId="1340">
    <w:name w:val="toc 9"/>
    <w:basedOn w:val="1057"/>
    <w:next w:val="1057"/>
    <w:uiPriority w:val="39"/>
    <w:unhideWhenUsed/>
    <w:pPr>
      <w:ind w:left="1540"/>
      <w:spacing w:line="276" w:lineRule="auto"/>
    </w:pPr>
    <w:rPr>
      <w:rFonts w:ascii="Calibri" w:hAnsi="Calibri" w:eastAsia="Calibri"/>
      <w:sz w:val="20"/>
      <w:szCs w:val="20"/>
      <w:lang w:eastAsia="en-US"/>
    </w:rPr>
  </w:style>
  <w:style w:type="paragraph" w:styleId="1341" w:customStyle="1">
    <w:name w:val="text19"/>
    <w:basedOn w:val="1057"/>
    <w:pPr>
      <w:spacing w:after="216" w:line="312" w:lineRule="auto"/>
    </w:pPr>
    <w:rPr>
      <w:rFonts w:ascii="Arial" w:hAnsi="Arial" w:cs="Arial"/>
      <w:sz w:val="18"/>
      <w:szCs w:val="18"/>
    </w:rPr>
  </w:style>
  <w:style w:type="paragraph" w:styleId="1342" w:customStyle="1">
    <w:name w:val="Абзац списка1"/>
    <w:basedOn w:val="1057"/>
    <w:link w:val="1343"/>
    <w:pPr>
      <w:spacing w:after="200" w:line="276" w:lineRule="auto"/>
    </w:pPr>
    <w:rPr>
      <w:rFonts w:ascii="Calibri" w:hAnsi="Calibri" w:eastAsia="DejaVu Sans"/>
      <w:sz w:val="22"/>
      <w:szCs w:val="22"/>
      <w:lang w:eastAsia="ar-SA"/>
    </w:rPr>
  </w:style>
  <w:style w:type="character" w:styleId="1343" w:customStyle="1">
    <w:name w:val="Абзац списка Знак"/>
    <w:link w:val="1342"/>
    <w:rPr>
      <w:rFonts w:ascii="Calibri" w:hAnsi="Calibri" w:eastAsia="DejaVu Sans" w:cs="Times New Roman"/>
      <w:lang w:eastAsia="ar-SA"/>
    </w:rPr>
  </w:style>
  <w:style w:type="paragraph" w:styleId="1344" w:customStyle="1">
    <w:name w:val="Основа"/>
    <w:basedOn w:val="1057"/>
    <w:link w:val="1345"/>
    <w:pPr>
      <w:ind w:firstLine="567"/>
      <w:jc w:val="both"/>
      <w:spacing w:before="120" w:line="360" w:lineRule="auto"/>
    </w:pPr>
    <w:rPr>
      <w:sz w:val="22"/>
    </w:rPr>
  </w:style>
  <w:style w:type="character" w:styleId="1345" w:customStyle="1">
    <w:name w:val="Основа Знак"/>
    <w:link w:val="1344"/>
    <w:rPr>
      <w:rFonts w:ascii="Times New Roman" w:hAnsi="Times New Roman" w:eastAsia="Times New Roman" w:cs="Times New Roman"/>
      <w:szCs w:val="24"/>
    </w:rPr>
  </w:style>
  <w:style w:type="character" w:styleId="1346" w:customStyle="1">
    <w:name w:val="apple-style-span"/>
  </w:style>
  <w:style w:type="character" w:styleId="1347" w:customStyle="1">
    <w:name w:val="Гипертекстовая ссылка"/>
    <w:rPr>
      <w:color w:val="008000"/>
    </w:rPr>
  </w:style>
  <w:style w:type="paragraph" w:styleId="1348" w:customStyle="1">
    <w:name w:val="bl0"/>
    <w:basedOn w:val="1057"/>
    <w:pPr>
      <w:spacing w:before="100" w:beforeAutospacing="1" w:after="100" w:afterAutospacing="1"/>
    </w:pPr>
    <w:rPr>
      <w:b/>
      <w:bCs/>
      <w:sz w:val="18"/>
      <w:szCs w:val="18"/>
    </w:rPr>
  </w:style>
  <w:style w:type="paragraph" w:styleId="1349" w:customStyle="1">
    <w:name w:val="ConsTitle"/>
    <w:pPr>
      <w:spacing w:after="0" w:line="240" w:lineRule="auto"/>
      <w:widowControl w:val="off"/>
    </w:pPr>
    <w:rPr>
      <w:rFonts w:ascii="Arial" w:hAnsi="Arial" w:eastAsia="Times New Roman" w:cs="Arial"/>
      <w:b/>
      <w:bCs/>
      <w:sz w:val="16"/>
      <w:szCs w:val="16"/>
      <w:lang w:eastAsia="ru-RU"/>
    </w:rPr>
  </w:style>
  <w:style w:type="paragraph" w:styleId="1350" w:customStyle="1">
    <w:name w:val="Третий уровень"/>
    <w:basedOn w:val="1100"/>
    <w:qFormat/>
    <w:pPr>
      <w:contextualSpacing w:val="0"/>
      <w:ind w:left="1224" w:hanging="504"/>
      <w:jc w:val="both"/>
      <w:spacing w:before="120" w:after="0" w:line="312" w:lineRule="auto"/>
    </w:pPr>
    <w:rPr>
      <w:rFonts w:ascii="Times New Roman" w:hAnsi="Times New Roman" w:eastAsia="Times New Roman"/>
      <w:i/>
      <w:sz w:val="24"/>
    </w:rPr>
  </w:style>
  <w:style w:type="paragraph" w:styleId="1351" w:customStyle="1">
    <w:name w:val="М1Стиль"/>
    <w:basedOn w:val="1057"/>
    <w:link w:val="1352"/>
    <w:qFormat/>
    <w:pPr>
      <w:ind w:firstLine="709"/>
      <w:jc w:val="both"/>
    </w:pPr>
    <w:rPr>
      <w:rFonts w:eastAsia="Calibri"/>
      <w:sz w:val="28"/>
      <w:szCs w:val="28"/>
      <w:lang w:eastAsia="en-US"/>
    </w:rPr>
  </w:style>
  <w:style w:type="character" w:styleId="1352" w:customStyle="1">
    <w:name w:val="М1Стиль Знак"/>
    <w:link w:val="1351"/>
    <w:rPr>
      <w:rFonts w:ascii="Times New Roman" w:hAnsi="Times New Roman" w:eastAsia="Calibri" w:cs="Times New Roman"/>
      <w:sz w:val="28"/>
      <w:szCs w:val="28"/>
    </w:rPr>
  </w:style>
  <w:style w:type="character" w:styleId="1353" w:customStyle="1">
    <w:name w:val="ConsPlusNormal Знак"/>
    <w:link w:val="1097"/>
    <w:rPr>
      <w:rFonts w:ascii="Arial" w:hAnsi="Arial" w:eastAsia="Times New Roman" w:cs="Arial"/>
      <w:sz w:val="20"/>
      <w:szCs w:val="20"/>
      <w:lang w:eastAsia="ru-RU"/>
    </w:rPr>
  </w:style>
  <w:style w:type="table" w:styleId="1354" w:customStyle="1">
    <w:name w:val="Table Normal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paragraph" w:styleId="1355" w:customStyle="1">
    <w:name w:val="Table Paragraph"/>
    <w:basedOn w:val="1057"/>
    <w:uiPriority w:val="1"/>
    <w:qFormat/>
    <w:pPr>
      <w:widowControl w:val="off"/>
    </w:pPr>
    <w:rPr>
      <w:rFonts w:ascii="Calibri" w:hAnsi="Calibri" w:eastAsia="Calibri"/>
      <w:sz w:val="22"/>
      <w:szCs w:val="22"/>
      <w:lang w:val="en-US" w:eastAsia="en-US"/>
    </w:rPr>
  </w:style>
  <w:style w:type="paragraph" w:styleId="1356" w:customStyle="1">
    <w:name w:val="Заголовок 11"/>
    <w:basedOn w:val="1057"/>
    <w:uiPriority w:val="1"/>
    <w:qFormat/>
    <w:pPr>
      <w:ind w:left="499"/>
      <w:widowControl w:val="off"/>
      <w:outlineLvl w:val="1"/>
    </w:pPr>
    <w:rPr>
      <w:sz w:val="27"/>
      <w:szCs w:val="27"/>
      <w:lang w:val="en-US" w:eastAsia="en-US"/>
    </w:rPr>
  </w:style>
  <w:style w:type="paragraph" w:styleId="1357" w:customStyle="1">
    <w:name w:val="Заголовок 21"/>
    <w:basedOn w:val="1057"/>
    <w:uiPriority w:val="1"/>
    <w:qFormat/>
    <w:pPr>
      <w:ind w:left="505"/>
      <w:spacing w:before="28"/>
      <w:widowControl w:val="off"/>
      <w:outlineLvl w:val="2"/>
    </w:pPr>
    <w:rPr>
      <w:b/>
      <w:bCs/>
      <w:sz w:val="26"/>
      <w:szCs w:val="26"/>
      <w:lang w:val="en-US" w:eastAsia="en-US"/>
    </w:rPr>
  </w:style>
  <w:style w:type="character" w:styleId="1358">
    <w:name w:val="line number"/>
    <w:basedOn w:val="1067"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header" Target="header3.xml" /><Relationship Id="rId12" Type="http://schemas.openxmlformats.org/officeDocument/2006/relationships/header" Target="header4.xml" /><Relationship Id="rId13" Type="http://schemas.openxmlformats.org/officeDocument/2006/relationships/header" Target="header5.xml" /><Relationship Id="rId14" Type="http://schemas.openxmlformats.org/officeDocument/2006/relationships/header" Target="header6.xml" /><Relationship Id="rId15" Type="http://schemas.openxmlformats.org/officeDocument/2006/relationships/header" Target="header7.xml" /><Relationship Id="rId16" Type="http://schemas.openxmlformats.org/officeDocument/2006/relationships/header" Target="header8.xml" /><Relationship Id="rId17" Type="http://schemas.openxmlformats.org/officeDocument/2006/relationships/header" Target="header9.xml" /><Relationship Id="rId18" Type="http://schemas.openxmlformats.org/officeDocument/2006/relationships/header" Target="header10.xml" /><Relationship Id="rId19" Type="http://schemas.openxmlformats.org/officeDocument/2006/relationships/header" Target="header11.xml" /><Relationship Id="rId20" Type="http://schemas.openxmlformats.org/officeDocument/2006/relationships/footer" Target="footer1.xml" /><Relationship Id="rId21" Type="http://schemas.openxmlformats.org/officeDocument/2006/relationships/image" Target="media/image1.wmf"/><Relationship Id="rId22" Type="http://schemas.openxmlformats.org/officeDocument/2006/relationships/image" Target="media/image2.jpg"/><Relationship Id="rId23" Type="http://schemas.openxmlformats.org/officeDocument/2006/relationships/image" Target="media/image3.jpg"/><Relationship Id="rId24" Type="http://schemas.openxmlformats.org/officeDocument/2006/relationships/image" Target="media/image4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10.xml.rels><?xml version="1.0" encoding="UTF-8" standalone="yes"?><Relationships xmlns="http://schemas.openxmlformats.org/package/2006/relationships"></Relationships>
</file>

<file path=word/_rels/header1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_rels/header3.xml.rels><?xml version="1.0" encoding="UTF-8" standalone="yes"?><Relationships xmlns="http://schemas.openxmlformats.org/package/2006/relationships"></Relationships>
</file>

<file path=word/_rels/header4.xml.rels><?xml version="1.0" encoding="UTF-8" standalone="yes"?><Relationships xmlns="http://schemas.openxmlformats.org/package/2006/relationships"></Relationships>
</file>

<file path=word/_rels/header5.xml.rels><?xml version="1.0" encoding="UTF-8" standalone="yes"?><Relationships xmlns="http://schemas.openxmlformats.org/package/2006/relationships"></Relationships>
</file>

<file path=word/_rels/header6.xml.rels><?xml version="1.0" encoding="UTF-8" standalone="yes"?><Relationships xmlns="http://schemas.openxmlformats.org/package/2006/relationships"></Relationships>
</file>

<file path=word/_rels/header7.xml.rels><?xml version="1.0" encoding="UTF-8" standalone="yes"?><Relationships xmlns="http://schemas.openxmlformats.org/package/2006/relationships"></Relationships>
</file>

<file path=word/_rels/header8.xml.rels><?xml version="1.0" encoding="UTF-8" standalone="yes"?><Relationships xmlns="http://schemas.openxmlformats.org/package/2006/relationships"></Relationships>
</file>

<file path=word/_rels/header9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Р7-Офис/2024.3.1.523</Application>
  <Company>АГНОиПНО</Company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Сачкова Анастасия Николаевна</dc:creator>
  <cp:revision>26</cp:revision>
  <dcterms:created xsi:type="dcterms:W3CDTF">2023-02-20T04:36:00Z</dcterms:created>
  <dcterms:modified xsi:type="dcterms:W3CDTF">2025-04-03T04:36:39Z</dcterms:modified>
</cp:coreProperties>
</file>